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9D9" w:rsidRDefault="004059D9" w:rsidP="004059D9">
      <w:pPr>
        <w:rPr>
          <w:rFonts w:hint="cs"/>
          <w:b/>
          <w:bCs/>
          <w:sz w:val="28"/>
          <w:szCs w:val="28"/>
          <w:rtl/>
        </w:rPr>
      </w:pPr>
      <w:r w:rsidRPr="00A84AD3">
        <w:rPr>
          <w:rFonts w:hint="cs"/>
          <w:b/>
          <w:bCs/>
          <w:sz w:val="28"/>
          <w:szCs w:val="28"/>
          <w:u w:val="single"/>
          <w:rtl/>
        </w:rPr>
        <w:t xml:space="preserve">الاسبوع الثاني عشر </w:t>
      </w:r>
      <w:r>
        <w:rPr>
          <w:rFonts w:hint="cs"/>
          <w:b/>
          <w:bCs/>
          <w:sz w:val="28"/>
          <w:szCs w:val="28"/>
          <w:rtl/>
        </w:rPr>
        <w:t xml:space="preserve">/ </w:t>
      </w:r>
      <w:r w:rsidRPr="00BA3393">
        <w:rPr>
          <w:rFonts w:hint="cs"/>
          <w:b/>
          <w:bCs/>
          <w:sz w:val="28"/>
          <w:szCs w:val="28"/>
          <w:rtl/>
        </w:rPr>
        <w:t>القضاء</w:t>
      </w:r>
      <w:r>
        <w:rPr>
          <w:rFonts w:hint="cs"/>
          <w:b/>
          <w:bCs/>
          <w:sz w:val="28"/>
          <w:szCs w:val="28"/>
          <w:rtl/>
        </w:rPr>
        <w:t xml:space="preserve"> في العصر الاموي والعصر العباسي .</w:t>
      </w:r>
    </w:p>
    <w:p w:rsidR="004059D9" w:rsidRDefault="004059D9" w:rsidP="004059D9">
      <w:pPr>
        <w:rPr>
          <w:rFonts w:hint="cs"/>
          <w:b/>
          <w:bCs/>
          <w:sz w:val="28"/>
          <w:szCs w:val="28"/>
          <w:rtl/>
        </w:rPr>
      </w:pPr>
      <w:r>
        <w:rPr>
          <w:rFonts w:hint="cs"/>
          <w:b/>
          <w:bCs/>
          <w:sz w:val="28"/>
          <w:szCs w:val="28"/>
          <w:rtl/>
        </w:rPr>
        <w:t xml:space="preserve"> القضاء في العصر الاموي ( 40 ـ 132 هـ )</w:t>
      </w:r>
      <w:r w:rsidRPr="00BA3393">
        <w:rPr>
          <w:rFonts w:hint="cs"/>
          <w:b/>
          <w:bCs/>
          <w:sz w:val="28"/>
          <w:szCs w:val="28"/>
          <w:rtl/>
        </w:rPr>
        <w:t xml:space="preserve"> </w:t>
      </w:r>
    </w:p>
    <w:p w:rsidR="004059D9" w:rsidRPr="007B51AB" w:rsidRDefault="004059D9" w:rsidP="004059D9">
      <w:pPr>
        <w:rPr>
          <w:rFonts w:hint="cs"/>
          <w:b/>
          <w:bCs/>
          <w:sz w:val="28"/>
          <w:szCs w:val="28"/>
          <w:rtl/>
        </w:rPr>
      </w:pPr>
      <w:r w:rsidRPr="007B51AB">
        <w:rPr>
          <w:rFonts w:hint="cs"/>
          <w:b/>
          <w:bCs/>
          <w:sz w:val="28"/>
          <w:szCs w:val="28"/>
          <w:rtl/>
        </w:rPr>
        <w:t>ان اهم ما يميز القضاء في العصر الاموي هو:</w:t>
      </w:r>
    </w:p>
    <w:p w:rsidR="004059D9" w:rsidRDefault="004059D9" w:rsidP="004059D9">
      <w:pPr>
        <w:jc w:val="both"/>
        <w:rPr>
          <w:rFonts w:hint="cs"/>
          <w:b/>
          <w:bCs/>
          <w:sz w:val="28"/>
          <w:szCs w:val="28"/>
          <w:rtl/>
        </w:rPr>
      </w:pPr>
      <w:r w:rsidRPr="007B51AB">
        <w:rPr>
          <w:rFonts w:hint="cs"/>
          <w:b/>
          <w:bCs/>
          <w:sz w:val="28"/>
          <w:szCs w:val="28"/>
          <w:rtl/>
        </w:rPr>
        <w:t xml:space="preserve">1ـ كان القاضي يقوم بالاجتهاد في احكامه، اذ لم </w:t>
      </w:r>
      <w:r>
        <w:rPr>
          <w:rFonts w:hint="cs"/>
          <w:b/>
          <w:bCs/>
          <w:sz w:val="28"/>
          <w:szCs w:val="28"/>
          <w:rtl/>
        </w:rPr>
        <w:t>تكن قد ظهرت المذاهب الفقهية انذاك والتي قيدت من احكام القضاة ، وكان القاضي في هذا العصر يستنبط احكامه من القرآن والسنة والاجماع ثم الاجتهاد . وقد استمر الحال حتى العصر العباسي ، حيث اقترح عبد الله بن المقفع على الخليفة ابي جعفر المنصور كتابا جامعا يضع فيه حدا للاختلاط في الاجتهادات بالاحكام التي يصدرها القضاة فكتب يقول (  ومما ينظر امي المؤمنين فيه ... اختلاف هذه الاحكام المتناقضة التي بلغ اختلافها امرا عظيما ... فلو رأى امير المؤمنين ان يأمر بهذه القضية والسير المختلفة فترفع اليه في كتاب ... ثم نظر امير المؤمنين في ذلك ، وامضى في كل قضية رأيه الذي يلهمه الله ...) .</w:t>
      </w:r>
    </w:p>
    <w:p w:rsidR="004059D9" w:rsidRDefault="004059D9" w:rsidP="004059D9">
      <w:pPr>
        <w:jc w:val="both"/>
        <w:rPr>
          <w:rFonts w:hint="cs"/>
          <w:b/>
          <w:bCs/>
          <w:sz w:val="28"/>
          <w:szCs w:val="28"/>
          <w:rtl/>
        </w:rPr>
      </w:pPr>
      <w:r>
        <w:rPr>
          <w:rFonts w:hint="cs"/>
          <w:b/>
          <w:bCs/>
          <w:sz w:val="28"/>
          <w:szCs w:val="28"/>
          <w:rtl/>
        </w:rPr>
        <w:t>2ـ استمر القضاء مستقلا ، ولم يكن متأثر بدرجة كبيرة بالتيارات السياسية وسياسة الدولة في الاقاليم وكانت احكام القضاة نافذة وكلمتهم مسموعة من الولاة وعمال الخراج .</w:t>
      </w:r>
    </w:p>
    <w:p w:rsidR="004059D9" w:rsidRPr="007B51AB" w:rsidRDefault="004059D9" w:rsidP="004059D9">
      <w:pPr>
        <w:jc w:val="both"/>
        <w:rPr>
          <w:rFonts w:hint="cs"/>
          <w:b/>
          <w:bCs/>
          <w:sz w:val="28"/>
          <w:szCs w:val="28"/>
          <w:rtl/>
        </w:rPr>
      </w:pPr>
      <w:r>
        <w:rPr>
          <w:rFonts w:hint="cs"/>
          <w:b/>
          <w:bCs/>
          <w:sz w:val="28"/>
          <w:szCs w:val="28"/>
          <w:rtl/>
        </w:rPr>
        <w:t>3ـ ومما يميز القضاء في هذا العصر هو ظهور سجلات القضاة لتسجيل الاحكام بسجل خاص ، وسبب ظهوره هو ان جماعة اختصموا الى قاضي مصر في ميراث فقضى بين الورثة ثم تناكروا فعادوا اليه فقضى بينهم مرة ثانية وكتب كتابا بقضائه واشهد فيه رؤساء الجند ، فكان اول قاضي في العصر الاموي كتب سجلا بقضائه .</w:t>
      </w:r>
      <w:r w:rsidRPr="007B51AB">
        <w:rPr>
          <w:rFonts w:hint="cs"/>
          <w:b/>
          <w:bCs/>
          <w:sz w:val="28"/>
          <w:szCs w:val="28"/>
          <w:rtl/>
        </w:rPr>
        <w:t xml:space="preserve"> </w:t>
      </w:r>
    </w:p>
    <w:p w:rsidR="004059D9" w:rsidRDefault="004059D9" w:rsidP="004059D9">
      <w:pPr>
        <w:rPr>
          <w:rFonts w:hint="cs"/>
          <w:b/>
          <w:bCs/>
          <w:sz w:val="28"/>
          <w:szCs w:val="28"/>
          <w:rtl/>
        </w:rPr>
      </w:pPr>
      <w:r w:rsidRPr="00836DB9">
        <w:rPr>
          <w:rFonts w:hint="cs"/>
          <w:b/>
          <w:bCs/>
          <w:sz w:val="28"/>
          <w:szCs w:val="28"/>
          <w:rtl/>
        </w:rPr>
        <w:t xml:space="preserve"> القضاء في العصر العباسي </w:t>
      </w:r>
      <w:r>
        <w:rPr>
          <w:rFonts w:hint="cs"/>
          <w:b/>
          <w:bCs/>
          <w:sz w:val="28"/>
          <w:szCs w:val="28"/>
          <w:rtl/>
        </w:rPr>
        <w:t xml:space="preserve">( 132 ـ656 هـ ) </w:t>
      </w:r>
    </w:p>
    <w:p w:rsidR="004059D9" w:rsidRDefault="004059D9" w:rsidP="004059D9">
      <w:pPr>
        <w:jc w:val="both"/>
        <w:rPr>
          <w:rFonts w:hint="cs"/>
          <w:b/>
          <w:bCs/>
          <w:sz w:val="28"/>
          <w:szCs w:val="28"/>
          <w:rtl/>
        </w:rPr>
      </w:pPr>
      <w:r>
        <w:rPr>
          <w:rFonts w:hint="cs"/>
          <w:b/>
          <w:bCs/>
          <w:sz w:val="28"/>
          <w:szCs w:val="28"/>
          <w:rtl/>
        </w:rPr>
        <w:t xml:space="preserve">1ـ يمثل العصر العباسي اوجه التطور والازدهار الحضاري للدولة العربية الاسلامية ولا سيما في المؤسسات الادارية ومنها مؤسسة القضاء . ولما كان القضاء يعتمد على التشريع الاسلامي فقد ادت المفاهيم الفقهية الدور الاساسي كمرجع للحكام والقضاة لاستنباط احكامهم  . </w:t>
      </w:r>
    </w:p>
    <w:p w:rsidR="004059D9" w:rsidRDefault="004059D9" w:rsidP="004059D9">
      <w:pPr>
        <w:jc w:val="both"/>
        <w:rPr>
          <w:rFonts w:hint="cs"/>
          <w:b/>
          <w:bCs/>
          <w:sz w:val="28"/>
          <w:szCs w:val="28"/>
          <w:rtl/>
        </w:rPr>
      </w:pPr>
      <w:r>
        <w:rPr>
          <w:rFonts w:hint="cs"/>
          <w:b/>
          <w:bCs/>
          <w:sz w:val="28"/>
          <w:szCs w:val="28"/>
          <w:rtl/>
        </w:rPr>
        <w:t>2ـ تقيدت احكام القضاة بدرجة كبيرة بظهور المذاهب الفقهية واستكمال انتشارها في جميع انحاء العالم الاسلامي ، فاصبح قاضي العراق يحكم وفق مذهب ابي حنيفة ، وقاضي مصر يحكم على المذهب الشافعي وفي افريقيا والاندلس كان القضاة يحكمون على مذهب مالك بن انس الذي كان يعتمد على القرآن والسنة والاجماع . ثم انتشر بعد ذلك بقليل المذهب الحنبلي الذي اعتمد فقط على القرآن والسنة ورفض الرأي والقياس .</w:t>
      </w:r>
    </w:p>
    <w:p w:rsidR="004059D9" w:rsidRDefault="004059D9" w:rsidP="004059D9">
      <w:pPr>
        <w:jc w:val="both"/>
        <w:rPr>
          <w:rFonts w:hint="cs"/>
          <w:b/>
          <w:bCs/>
          <w:sz w:val="28"/>
          <w:szCs w:val="28"/>
          <w:rtl/>
        </w:rPr>
      </w:pPr>
      <w:r>
        <w:rPr>
          <w:rFonts w:hint="cs"/>
          <w:b/>
          <w:bCs/>
          <w:sz w:val="28"/>
          <w:szCs w:val="28"/>
          <w:rtl/>
        </w:rPr>
        <w:t xml:space="preserve">3ـ ولعل اهم مظاهر هذا العصر هو استحداث منصب ( قاضي القضاة ) واول من عين بهذا المنصب القاضي ابو يوسف يعقوب بن ابراهيم الانصاري ، احد اصحاب ابي حنيفة وتلميذه واهم مصنفاته كتابه المعروف ( كتاب الخراج ) الذي انجزه بطلب من هارون الرشيد ، وكان مركز قاضي القضاة في العاصمة ، ومن سلطاته تعيين القضاة في الاقاليم ، وكان احمد بن دواد من القضاة المشهورين وتولى منصب قاضي القضاة في عهد المعتصم ، وهذا المنصب </w:t>
      </w:r>
      <w:r>
        <w:rPr>
          <w:rFonts w:hint="cs"/>
          <w:b/>
          <w:bCs/>
          <w:sz w:val="28"/>
          <w:szCs w:val="28"/>
          <w:rtl/>
        </w:rPr>
        <w:lastRenderedPageBreak/>
        <w:t>يختلف عن منصب أقضى القضاة الذي ظهر في العصر البويهي ،وهو منصب اقل اهمية  ومرتبة من قاضي القضاة ، ولعل السبب في استحداث منصب قاضي القضاة هو ان الخليفة يصعب عليه مراقبة القضاة فعين قاضي القضاة ليكون نائبا عنه في مراقبة القضاة .</w:t>
      </w:r>
    </w:p>
    <w:p w:rsidR="004059D9" w:rsidRDefault="004059D9" w:rsidP="004059D9">
      <w:pPr>
        <w:jc w:val="both"/>
        <w:rPr>
          <w:rFonts w:hint="cs"/>
          <w:b/>
          <w:bCs/>
          <w:sz w:val="28"/>
          <w:szCs w:val="28"/>
          <w:rtl/>
        </w:rPr>
      </w:pPr>
      <w:r>
        <w:rPr>
          <w:rFonts w:hint="cs"/>
          <w:b/>
          <w:bCs/>
          <w:sz w:val="28"/>
          <w:szCs w:val="28"/>
          <w:rtl/>
        </w:rPr>
        <w:t>4ـ ان مركز القاضي لم يكن مصونا في كل عهود الخلفاء العباسيين فأبو جعفر المنصور كان يحاول ان يطلع على كل صغيرة وكبيرة تتعلق بامور الدولة ومنها القضاء . حيث حاول ان يضغط على القضاة ، فلذلك اعتذر عدد من كبار الفقهاء عن تسلم هذا المنصب خشية من تدخله في احكامه فقد عرض المنصور القضاء على ابي حنيفة فاعتذر فضربه ثلاثين سوط ، فاصر على الاعتذار فسجنه ثم اطلق سراحه . واصدر قاضي مصر في عهد المنصور حكما على جندي من اهل خراسان بالسجن فتدخل قائد الجيش في الامر واطلق سراحه فادى هذا التجاوز الى استقالة القاضي .</w:t>
      </w:r>
    </w:p>
    <w:p w:rsidR="004059D9" w:rsidRDefault="004059D9" w:rsidP="004059D9">
      <w:pPr>
        <w:jc w:val="both"/>
        <w:rPr>
          <w:rFonts w:hint="cs"/>
          <w:b/>
          <w:bCs/>
          <w:sz w:val="28"/>
          <w:szCs w:val="28"/>
          <w:rtl/>
        </w:rPr>
      </w:pPr>
      <w:r>
        <w:rPr>
          <w:rFonts w:hint="cs"/>
          <w:b/>
          <w:bCs/>
          <w:sz w:val="28"/>
          <w:szCs w:val="28"/>
          <w:rtl/>
        </w:rPr>
        <w:t>5ـ ضعف روح الاجتهاد في الاحكام ومرده ظهور المذاهب الفقهية واستكبار الاجتهاد مما ادى الى الابتعاد عن الحكم الاجتهادي .</w:t>
      </w:r>
    </w:p>
    <w:p w:rsidR="004059D9" w:rsidRDefault="004059D9" w:rsidP="004059D9">
      <w:pPr>
        <w:jc w:val="both"/>
        <w:rPr>
          <w:rFonts w:hint="cs"/>
          <w:b/>
          <w:bCs/>
          <w:sz w:val="28"/>
          <w:szCs w:val="28"/>
          <w:rtl/>
        </w:rPr>
      </w:pPr>
      <w:r>
        <w:rPr>
          <w:rFonts w:hint="cs"/>
          <w:b/>
          <w:bCs/>
          <w:sz w:val="28"/>
          <w:szCs w:val="28"/>
          <w:rtl/>
        </w:rPr>
        <w:t xml:space="preserve">6ـ ظهور التخصص في مؤسسة القضاء ، فظهر في عهد هرون الرشيد (قضاء الجند ) وهو بمثابة المحاكم العسكرية في الوقت الحاضر ، وصار عرفا ان تحال الدعوى المتعلقة بالجند الى قاضي الجند لكون احد طرفي الدعوى من الجند . كما ينظر قاضي الجند في تقسيم غنائم البر والبحر. واستحدث ايضا منصب ( قاضي الثغر ) ، ونظرا للتسامح الديني عند المسلمين ولكثرة اهل الكتاب في الاندلس فقد كان هناك منصب ( قاضي النصارى ) وكان القضاة المسلمون يقبلون شهادة النصارى واليهود على المسلم بعد استحلافه في محل عبادته وكتابه المقدس .              </w:t>
      </w:r>
      <w:r w:rsidRPr="00147E73">
        <w:rPr>
          <w:rFonts w:hint="cs"/>
          <w:b/>
          <w:bCs/>
          <w:sz w:val="28"/>
          <w:szCs w:val="28"/>
          <w:rtl/>
        </w:rPr>
        <w:t xml:space="preserve"> </w:t>
      </w:r>
    </w:p>
    <w:p w:rsidR="004059D9" w:rsidRDefault="004059D9" w:rsidP="004059D9">
      <w:pPr>
        <w:jc w:val="both"/>
        <w:rPr>
          <w:rFonts w:hint="cs"/>
          <w:b/>
          <w:bCs/>
          <w:sz w:val="28"/>
          <w:szCs w:val="28"/>
          <w:rtl/>
        </w:rPr>
      </w:pPr>
      <w:r w:rsidRPr="00147E73">
        <w:rPr>
          <w:rFonts w:hint="cs"/>
          <w:b/>
          <w:bCs/>
          <w:sz w:val="28"/>
          <w:szCs w:val="28"/>
          <w:rtl/>
        </w:rPr>
        <w:t xml:space="preserve">سلطة القاضي وصفاته </w:t>
      </w:r>
      <w:r>
        <w:rPr>
          <w:rFonts w:hint="cs"/>
          <w:b/>
          <w:bCs/>
          <w:sz w:val="28"/>
          <w:szCs w:val="28"/>
          <w:rtl/>
        </w:rPr>
        <w:t>وامتيازاته:-</w:t>
      </w:r>
    </w:p>
    <w:p w:rsidR="004059D9" w:rsidRDefault="004059D9" w:rsidP="004059D9">
      <w:pPr>
        <w:ind w:left="180"/>
        <w:jc w:val="both"/>
        <w:rPr>
          <w:rFonts w:hint="cs"/>
          <w:b/>
          <w:bCs/>
          <w:sz w:val="28"/>
          <w:szCs w:val="28"/>
          <w:rtl/>
        </w:rPr>
      </w:pPr>
      <w:r>
        <w:rPr>
          <w:rFonts w:hint="cs"/>
          <w:b/>
          <w:bCs/>
          <w:sz w:val="28"/>
          <w:szCs w:val="28"/>
          <w:rtl/>
        </w:rPr>
        <w:t xml:space="preserve">القضاء من المناصب المهمة والكبيرة في الدولة العربية الاسلامية ، حيث كان يعين من قبل الخليفة واحيانا من الولاة او قاضي القضاة . وسلطته لا تنحصر احيانا على واجباته القضائية وانما تتعداها الى اقامة الصلاة والخطبة والاشراف على الاماكن الدينية وعلى اموال الغائبين والمفقودين والاشراف ايضا على معايير الذهب والفضة والمكاييل وولاية الحج واخذ البيعة للخليفة ومصاحبة الجيش واحيانا قيادته حيث تذكر بعض الروايات ان القاضي يحيى بن الهيثم في عهد المأمون قاد جيوش الصائفة الى ارض الروم فضلا عن قيامه بالواجبات الشرعية .ونظرا لاهمية صلاحيات وواجبات القاضي ، كان الخليفة او الوالي يختار القاضي من بين كبار الفقهاء ورجال الدين ، فيراعي في القاضي غزارة العلم والتقوى والورع والعدل( فقد احضر الرشيد رجلا ليوليه القضاء فقال الرجل اني لا احسن القضاء ولا انا فقيه فقال الرشيد : فيك ثلاث خصال لك الشرف والشرف يمنع الدناءة ، ولك العلم يمنعك من العجلة ، ومن لم يعجل قل خطؤه ، وانت رجل تشاور في امرك ، ومن شاور كثر صوابه ، واما الفقه فسينظم اليك من تتفقه به ) .ولقد حدد الفقهاء شروط القاضي وصفاته : ان يكون رجلا حرا بالغا صحيح التمييز ، جيد الفطنة ، بعيدا عن السهو والغفلة ويشترط فيه الاسلام لقوله تعالى ( ولن يجعل الله للكافرين على المؤمنين سبيلا ) ، كما يشترط فيه العدالة وان يكون صادق اللهجة ، طاهر الامانة ، عفيفا عن المحارم ، بعيدا عن </w:t>
      </w:r>
      <w:r>
        <w:rPr>
          <w:rFonts w:hint="cs"/>
          <w:b/>
          <w:bCs/>
          <w:sz w:val="28"/>
          <w:szCs w:val="28"/>
          <w:rtl/>
        </w:rPr>
        <w:lastRenderedPageBreak/>
        <w:t>الريب ، مؤمونا في الرضا والغضب ، وان يكون فيه سلامة السمع والبصر ، اما الشروط الاساسية فهو ان يكون عالما بالعلوم الشرعية كعلوم القرآن والتفسير والحديث واصول الفقة وفروعه وعالما بالاجماع وبارعا بالاجتهاد .</w:t>
      </w:r>
    </w:p>
    <w:p w:rsidR="004059D9" w:rsidRDefault="004059D9" w:rsidP="004059D9">
      <w:pPr>
        <w:ind w:left="180"/>
        <w:jc w:val="both"/>
        <w:rPr>
          <w:rFonts w:hint="cs"/>
          <w:b/>
          <w:bCs/>
          <w:sz w:val="28"/>
          <w:szCs w:val="28"/>
          <w:rtl/>
        </w:rPr>
      </w:pPr>
      <w:r>
        <w:rPr>
          <w:rFonts w:hint="cs"/>
          <w:b/>
          <w:bCs/>
          <w:sz w:val="28"/>
          <w:szCs w:val="28"/>
          <w:rtl/>
        </w:rPr>
        <w:t>وكان القاضي منذ عصر الرسول ( صلى الله عليه وآله وسلم ) والخلفاء الراشدين ينظر الى الشكاوي في المسجد ، ولما استحدث منصب القاضي وجد من الافضل ان يحتكم بين الناس في بيته ، وفي العصر العباسي اصبح للقاضي دار للقضاء ومجلس . وكان القاضي يترأس مجلس القضاء وله مشاورون وكاتب للاحكام وخازن لديوان الحكم واعوان . واطلق على السجلات التي تحفظ في ديوان القضاء بـ ( القمطر ) .وظهر في زمن هرون الرشيد ، الوكيل ووظيفته تشبه المحاماة في الوقت الحاضر فصار لكل قاضي مجموعة من الوكلاء يختارهم بنفسه من اهل العدل والعفاف والمأمون على خصومه وعلى معرفة دقيقة ومفصلة عن القضية ، وفي عهد الرشيد ايضا اصبح للقاضي صلاحية اطلاق سراح المسجونين ورعايتهم والاهتمام بهم . وتم تخصيص عشرة دراهم في الشهر لكل مسجون بدل طعام .</w:t>
      </w:r>
    </w:p>
    <w:p w:rsidR="004059D9" w:rsidRDefault="004059D9" w:rsidP="004059D9">
      <w:pPr>
        <w:ind w:left="180"/>
        <w:jc w:val="both"/>
        <w:rPr>
          <w:rFonts w:hint="cs"/>
          <w:b/>
          <w:bCs/>
          <w:sz w:val="28"/>
          <w:szCs w:val="28"/>
          <w:rtl/>
        </w:rPr>
      </w:pPr>
      <w:r>
        <w:rPr>
          <w:rFonts w:hint="cs"/>
          <w:b/>
          <w:bCs/>
          <w:sz w:val="28"/>
          <w:szCs w:val="28"/>
          <w:rtl/>
        </w:rPr>
        <w:t xml:space="preserve">واختص القاضي في العصر العباسي بلباس خاص يميزه عن بقية رجال الدولة ، فكان يرتدي السواد شعار الدولة ويضع فوق رأسه قلنسوة طويلة ، وقد تباين راتب القاضي من عهد الى عهد ففي العصر الراشدي تراوح راتبه مائة درهم وازداد في العصر الاموي فقد كان راتب قاضي مصر الف دينار في السنة اضافة للعطاء والجائزة واوقف الخليفة عمر بن عبد العزيز رواتب القضاة باعتبار ان القضاء من الواجبات الدينية وزادت رواتب القضاة في العصر العباسي لمنع اخذ الرشوة والهدايا لضمان سير العدالة فقد وصل راتب القاضي مائة دينار في الشهر .                                                                                           </w:t>
      </w:r>
    </w:p>
    <w:p w:rsidR="00395BA7" w:rsidRDefault="00395BA7"/>
    <w:sectPr w:rsidR="00395BA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4059D9"/>
    <w:rsid w:val="00395BA7"/>
    <w:rsid w:val="004059D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948</Words>
  <Characters>5405</Characters>
  <Application>Microsoft Office Word</Application>
  <DocSecurity>0</DocSecurity>
  <Lines>45</Lines>
  <Paragraphs>12</Paragraphs>
  <ScaleCrop>false</ScaleCrop>
  <Company>Grizli777</Company>
  <LinksUpToDate>false</LinksUpToDate>
  <CharactersWithSpaces>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ahmed</cp:lastModifiedBy>
  <cp:revision>2</cp:revision>
  <dcterms:created xsi:type="dcterms:W3CDTF">2018-02-06T19:33:00Z</dcterms:created>
  <dcterms:modified xsi:type="dcterms:W3CDTF">2018-02-06T19:34:00Z</dcterms:modified>
</cp:coreProperties>
</file>