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D95" w:rsidRDefault="00AC0D95" w:rsidP="00AC0D95">
      <w:pPr>
        <w:jc w:val="both"/>
        <w:rPr>
          <w:rFonts w:hint="cs"/>
          <w:b/>
          <w:bCs/>
          <w:sz w:val="32"/>
          <w:szCs w:val="32"/>
          <w:rtl/>
        </w:rPr>
      </w:pPr>
      <w:r w:rsidRPr="00A84AD3">
        <w:rPr>
          <w:rFonts w:hint="cs"/>
          <w:b/>
          <w:bCs/>
          <w:sz w:val="32"/>
          <w:szCs w:val="32"/>
          <w:u w:val="single"/>
          <w:rtl/>
        </w:rPr>
        <w:t>الاسبوع الخ</w:t>
      </w:r>
      <w:r>
        <w:rPr>
          <w:rFonts w:hint="cs"/>
          <w:b/>
          <w:bCs/>
          <w:sz w:val="32"/>
          <w:szCs w:val="32"/>
          <w:u w:val="single"/>
          <w:rtl/>
        </w:rPr>
        <w:t>ا</w:t>
      </w:r>
      <w:r w:rsidRPr="00A84AD3">
        <w:rPr>
          <w:rFonts w:hint="cs"/>
          <w:b/>
          <w:bCs/>
          <w:sz w:val="32"/>
          <w:szCs w:val="32"/>
          <w:u w:val="single"/>
          <w:rtl/>
        </w:rPr>
        <w:t>مس عشر</w:t>
      </w:r>
      <w:r>
        <w:rPr>
          <w:rFonts w:hint="cs"/>
          <w:b/>
          <w:bCs/>
          <w:sz w:val="32"/>
          <w:szCs w:val="32"/>
          <w:rtl/>
        </w:rPr>
        <w:t>:المظالم في العصرين الراشدي والاموي .</w:t>
      </w:r>
    </w:p>
    <w:p w:rsidR="00AC0D95" w:rsidRDefault="00AC0D95" w:rsidP="00AC0D95">
      <w:pPr>
        <w:jc w:val="both"/>
        <w:rPr>
          <w:rFonts w:hint="cs"/>
          <w:b/>
          <w:bCs/>
          <w:sz w:val="32"/>
          <w:szCs w:val="32"/>
          <w:rtl/>
        </w:rPr>
      </w:pPr>
      <w:r>
        <w:rPr>
          <w:rFonts w:hint="cs"/>
          <w:b/>
          <w:bCs/>
          <w:sz w:val="32"/>
          <w:szCs w:val="32"/>
          <w:rtl/>
        </w:rPr>
        <w:t>اقتدى الخلفاء الراشدين بسيرة الرسول ( صلى الله عليه وآله وسلم ) فكان ابو بكر ينظر بنفسه في سيرة الولاة والعمال مع الرعية ومحاسبة المقصر او المسيىء ، وكان الخليفة عمر بن الخطاب يزيل الظلم بطرق متعددة منها المقاسمة فقد قاسم اموال عمرو بن العاص وخالد بن الوليد . كذلك قاسم اموال ابي هريره عامله على البحرين الذي قال انه اشتغل بالتجارة . واتبع الخليفة عثمان بن عفان سيرة سلفه عمر بن الخطاب واوصى عماله وولاته وقادة الجند اتباع سياسة عمر ، وبعزل من شكي منه عن منصبه . وتطور نظام المظالم في عهد الامام علي بن ابي طالب        ( عليه السلام ) حيث استحدث( بيت القصص) وجلس للمظالم ينظر في شكوى الناس . وكان حريصا على اموال المسلمين الى حد انه اراد قطع يد احدى بناته لما رآها قد زينت نفسها بلؤلؤة من بيت مال المسلمين لولا تدخل خازن بيت المال وتحمل مسؤلية الامر .وكان يوصي عمله بالحسنى على جميع رعايا دار الاسلام ، فقد اوصى معقل بن قيس حين سار الى الاحواز ( اتق الله ما استطعت ولا تبغ على أهل القبيلة وتظلم أهل الذمة ) .</w:t>
      </w:r>
    </w:p>
    <w:p w:rsidR="00AC0D95" w:rsidRDefault="00AC0D95" w:rsidP="00AC0D95">
      <w:pPr>
        <w:jc w:val="both"/>
        <w:rPr>
          <w:rFonts w:hint="cs"/>
          <w:b/>
          <w:bCs/>
          <w:sz w:val="32"/>
          <w:szCs w:val="32"/>
          <w:rtl/>
        </w:rPr>
      </w:pPr>
      <w:r>
        <w:rPr>
          <w:rFonts w:hint="cs"/>
          <w:b/>
          <w:bCs/>
          <w:sz w:val="32"/>
          <w:szCs w:val="32"/>
          <w:rtl/>
        </w:rPr>
        <w:t>وقيل ان بعض الخلفاء الامويين  جلس للنظر في المظالم فقد كان عبد الملك بن مروان اول من نظر بالمظالم في ايام محددة ،  كما اهتم عمر بن عبد العزيز برد المظالم الى اصحابها وقد بدأ بنفسه واهله واقاربه . فقلص مصاريف الخلافة ووزع مزارعه ورد بعضها على ما كانت عليه زمن الرسول ( صلى الله عليه وآله وسلم ) ، وصادر امال وحلي وجواهر زوجته فاطمة وارجعها الى بيت المال . واخرج من ايدي  ورثة معاوية وابنه يزيد حقوفا ردها الى اهلها كما نظر بالمظالم الشخصية والمظالم العامة التي تخص بلد بأكمله كالخراج المفروض على اهل اليمن من قبل واليها محمد بن يوسف الثقفي .</w:t>
      </w:r>
    </w:p>
    <w:p w:rsidR="00AC0D95" w:rsidRPr="00864833" w:rsidRDefault="00AC0D95" w:rsidP="00AC0D95">
      <w:pPr>
        <w:jc w:val="both"/>
        <w:rPr>
          <w:rFonts w:hint="cs"/>
          <w:b/>
          <w:bCs/>
          <w:sz w:val="32"/>
          <w:szCs w:val="32"/>
          <w:rtl/>
        </w:rPr>
      </w:pPr>
      <w:r>
        <w:rPr>
          <w:rFonts w:hint="cs"/>
          <w:b/>
          <w:bCs/>
          <w:sz w:val="32"/>
          <w:szCs w:val="32"/>
          <w:rtl/>
        </w:rPr>
        <w:t xml:space="preserve"> </w:t>
      </w:r>
      <w:r w:rsidRPr="00864833">
        <w:rPr>
          <w:rFonts w:hint="cs"/>
          <w:b/>
          <w:bCs/>
          <w:sz w:val="32"/>
          <w:szCs w:val="32"/>
          <w:rtl/>
        </w:rPr>
        <w:t xml:space="preserve"> </w:t>
      </w:r>
      <w:r>
        <w:rPr>
          <w:rFonts w:hint="cs"/>
          <w:b/>
          <w:bCs/>
          <w:sz w:val="32"/>
          <w:szCs w:val="32"/>
          <w:rtl/>
        </w:rPr>
        <w:t>ا</w:t>
      </w:r>
      <w:r w:rsidRPr="00864833">
        <w:rPr>
          <w:rFonts w:hint="cs"/>
          <w:b/>
          <w:bCs/>
          <w:sz w:val="32"/>
          <w:szCs w:val="32"/>
          <w:rtl/>
        </w:rPr>
        <w:t xml:space="preserve">لمظالم في العصر العباسي </w:t>
      </w:r>
    </w:p>
    <w:p w:rsidR="00AC0D95" w:rsidRPr="00864833" w:rsidRDefault="00AC0D95" w:rsidP="00AC0D95">
      <w:pPr>
        <w:jc w:val="both"/>
        <w:rPr>
          <w:rFonts w:hint="cs"/>
          <w:b/>
          <w:bCs/>
          <w:sz w:val="32"/>
          <w:szCs w:val="32"/>
          <w:rtl/>
        </w:rPr>
      </w:pPr>
      <w:r w:rsidRPr="00864833">
        <w:rPr>
          <w:rFonts w:hint="cs"/>
          <w:b/>
          <w:bCs/>
          <w:sz w:val="32"/>
          <w:szCs w:val="32"/>
          <w:rtl/>
        </w:rPr>
        <w:t xml:space="preserve">اصبح في العصر العباسي ديوان خاص لولاية المظالم يسمى ( ديوان المظالم) وللديوان هيئة تتكون من : </w:t>
      </w:r>
    </w:p>
    <w:p w:rsidR="00AC0D95" w:rsidRPr="00864833" w:rsidRDefault="00AC0D95" w:rsidP="00AC0D95">
      <w:pPr>
        <w:jc w:val="both"/>
        <w:rPr>
          <w:rFonts w:hint="cs"/>
          <w:b/>
          <w:bCs/>
          <w:sz w:val="32"/>
          <w:szCs w:val="32"/>
          <w:rtl/>
        </w:rPr>
      </w:pPr>
      <w:r w:rsidRPr="00864833">
        <w:rPr>
          <w:rFonts w:hint="cs"/>
          <w:b/>
          <w:bCs/>
          <w:sz w:val="32"/>
          <w:szCs w:val="32"/>
          <w:rtl/>
        </w:rPr>
        <w:t>1ـ صاحب الديوان وهو الشخص المسؤول عن رفع الظلامات الى الخليفة او من يقوم مقامه .</w:t>
      </w:r>
    </w:p>
    <w:p w:rsidR="00AC0D95" w:rsidRPr="00864833" w:rsidRDefault="00AC0D95" w:rsidP="00AC0D95">
      <w:pPr>
        <w:jc w:val="both"/>
        <w:rPr>
          <w:rFonts w:hint="cs"/>
          <w:b/>
          <w:bCs/>
          <w:sz w:val="32"/>
          <w:szCs w:val="32"/>
          <w:rtl/>
        </w:rPr>
      </w:pPr>
      <w:r w:rsidRPr="00864833">
        <w:rPr>
          <w:rFonts w:hint="cs"/>
          <w:b/>
          <w:bCs/>
          <w:sz w:val="32"/>
          <w:szCs w:val="32"/>
          <w:rtl/>
        </w:rPr>
        <w:t>2ـ كاتب تثبيت ويقوم بتسجيل الشكوى وكل ما يتعلق بها من بينات في سجلات الديوان .</w:t>
      </w:r>
    </w:p>
    <w:p w:rsidR="00AC0D95" w:rsidRPr="00864833" w:rsidRDefault="00AC0D95" w:rsidP="00AC0D95">
      <w:pPr>
        <w:jc w:val="both"/>
        <w:rPr>
          <w:rFonts w:hint="cs"/>
          <w:b/>
          <w:bCs/>
          <w:sz w:val="32"/>
          <w:szCs w:val="32"/>
          <w:rtl/>
        </w:rPr>
      </w:pPr>
      <w:r w:rsidRPr="00864833">
        <w:rPr>
          <w:rFonts w:hint="cs"/>
          <w:b/>
          <w:bCs/>
          <w:sz w:val="32"/>
          <w:szCs w:val="32"/>
          <w:rtl/>
        </w:rPr>
        <w:lastRenderedPageBreak/>
        <w:t>3ـ كاتب نسخ يقوم باستنساخ خلاصات القصص او الرقع .</w:t>
      </w:r>
    </w:p>
    <w:p w:rsidR="00AC0D95" w:rsidRPr="00864833" w:rsidRDefault="00AC0D95" w:rsidP="00AC0D95">
      <w:pPr>
        <w:jc w:val="both"/>
        <w:rPr>
          <w:rFonts w:hint="cs"/>
          <w:b/>
          <w:bCs/>
          <w:sz w:val="32"/>
          <w:szCs w:val="32"/>
          <w:rtl/>
        </w:rPr>
      </w:pPr>
      <w:r w:rsidRPr="00864833">
        <w:rPr>
          <w:rFonts w:hint="cs"/>
          <w:b/>
          <w:bCs/>
          <w:sz w:val="32"/>
          <w:szCs w:val="32"/>
          <w:rtl/>
        </w:rPr>
        <w:t>4ـ كاتب انشاء وهو الذي ينشىء الكتب على القصصالموقعة من الناظر في المظالم .</w:t>
      </w:r>
    </w:p>
    <w:p w:rsidR="00AC0D95" w:rsidRPr="00864833" w:rsidRDefault="00AC0D95" w:rsidP="00AC0D95">
      <w:pPr>
        <w:jc w:val="both"/>
        <w:rPr>
          <w:rFonts w:hint="cs"/>
          <w:b/>
          <w:bCs/>
          <w:sz w:val="32"/>
          <w:szCs w:val="32"/>
          <w:rtl/>
        </w:rPr>
      </w:pPr>
      <w:r w:rsidRPr="00864833">
        <w:rPr>
          <w:rFonts w:hint="cs"/>
          <w:b/>
          <w:bCs/>
          <w:sz w:val="32"/>
          <w:szCs w:val="32"/>
          <w:rtl/>
        </w:rPr>
        <w:t>5ـ كاتب تحرير ويقوم بتحرير الكتب الصادرة من الديوان ، ومراسلة اصحاب العلاقة مثل صاحب الديوان او صاحب المعونة او القاضي .</w:t>
      </w:r>
    </w:p>
    <w:p w:rsidR="00AC0D95" w:rsidRDefault="00AC0D95" w:rsidP="00AC0D95">
      <w:pPr>
        <w:jc w:val="both"/>
        <w:rPr>
          <w:rFonts w:hint="cs"/>
          <w:b/>
          <w:bCs/>
          <w:sz w:val="32"/>
          <w:szCs w:val="32"/>
          <w:rtl/>
        </w:rPr>
      </w:pPr>
      <w:r w:rsidRPr="00864833">
        <w:rPr>
          <w:rFonts w:hint="cs"/>
          <w:b/>
          <w:bCs/>
          <w:sz w:val="32"/>
          <w:szCs w:val="32"/>
          <w:rtl/>
        </w:rPr>
        <w:t>كذلك نلاحظ في هذا العصر التوسع الكبير في ( مجلس النظر في المظالم ) ومهام هذا المجلس ترتبط مباشرة في الظلمات</w:t>
      </w:r>
      <w:r>
        <w:rPr>
          <w:rFonts w:hint="cs"/>
          <w:b/>
          <w:bCs/>
          <w:sz w:val="32"/>
          <w:szCs w:val="32"/>
          <w:rtl/>
        </w:rPr>
        <w:t xml:space="preserve"> المرفوعة اليه من صاحب الديوان ويتألف</w:t>
      </w:r>
      <w:r w:rsidRPr="00864833">
        <w:rPr>
          <w:rFonts w:hint="cs"/>
          <w:b/>
          <w:bCs/>
          <w:sz w:val="32"/>
          <w:szCs w:val="32"/>
          <w:rtl/>
        </w:rPr>
        <w:t xml:space="preserve"> </w:t>
      </w:r>
      <w:r>
        <w:rPr>
          <w:rFonts w:hint="cs"/>
          <w:b/>
          <w:bCs/>
          <w:sz w:val="32"/>
          <w:szCs w:val="32"/>
          <w:rtl/>
        </w:rPr>
        <w:t>المجلس من اعضاء دائميين وهم :</w:t>
      </w:r>
    </w:p>
    <w:p w:rsidR="00AC0D95" w:rsidRDefault="00AC0D95" w:rsidP="00AC0D95">
      <w:pPr>
        <w:jc w:val="both"/>
        <w:rPr>
          <w:rFonts w:hint="cs"/>
          <w:b/>
          <w:bCs/>
          <w:sz w:val="32"/>
          <w:szCs w:val="32"/>
          <w:rtl/>
        </w:rPr>
      </w:pPr>
      <w:r>
        <w:rPr>
          <w:rFonts w:hint="cs"/>
          <w:b/>
          <w:bCs/>
          <w:sz w:val="32"/>
          <w:szCs w:val="32"/>
          <w:rtl/>
        </w:rPr>
        <w:t>1ـ الناظر في المظالم وهو رئيس المجلس ، وكان يتقلدها الخليفة او الوزير او بعض كبار القضاة والمقربون الى الخليفة .</w:t>
      </w:r>
      <w:r w:rsidRPr="00864833">
        <w:rPr>
          <w:rFonts w:hint="cs"/>
          <w:b/>
          <w:bCs/>
          <w:sz w:val="32"/>
          <w:szCs w:val="32"/>
          <w:rtl/>
        </w:rPr>
        <w:t xml:space="preserve"> </w:t>
      </w:r>
    </w:p>
    <w:p w:rsidR="00AC0D95" w:rsidRDefault="00AC0D95" w:rsidP="00AC0D95">
      <w:pPr>
        <w:jc w:val="both"/>
        <w:rPr>
          <w:rFonts w:hint="cs"/>
          <w:b/>
          <w:bCs/>
          <w:sz w:val="32"/>
          <w:szCs w:val="32"/>
          <w:rtl/>
        </w:rPr>
      </w:pPr>
      <w:r>
        <w:rPr>
          <w:rFonts w:hint="cs"/>
          <w:b/>
          <w:bCs/>
          <w:sz w:val="32"/>
          <w:szCs w:val="32"/>
          <w:rtl/>
        </w:rPr>
        <w:t>2ـ الحماة والاعوان ومهمتهم حفظ الامن والنظام في المجلس ومساعدة اصحاب  المظالم على تنفيذ الحكم وسمي هؤلاء بأصحاب المعونة احيانا .</w:t>
      </w:r>
    </w:p>
    <w:p w:rsidR="00AC0D95" w:rsidRDefault="00AC0D95" w:rsidP="00AC0D95">
      <w:pPr>
        <w:jc w:val="both"/>
        <w:rPr>
          <w:rFonts w:hint="cs"/>
          <w:b/>
          <w:bCs/>
          <w:sz w:val="32"/>
          <w:szCs w:val="32"/>
          <w:rtl/>
        </w:rPr>
      </w:pPr>
      <w:r>
        <w:rPr>
          <w:rFonts w:hint="cs"/>
          <w:b/>
          <w:bCs/>
          <w:sz w:val="32"/>
          <w:szCs w:val="32"/>
          <w:rtl/>
        </w:rPr>
        <w:t>3ـ القضاة ومهمتهم الاستعلام منهم عما ثبت عندهم من الحقوق وما تبين لديهم من قرار .</w:t>
      </w:r>
    </w:p>
    <w:p w:rsidR="00AC0D95" w:rsidRDefault="00AC0D95" w:rsidP="00AC0D95">
      <w:pPr>
        <w:jc w:val="both"/>
        <w:rPr>
          <w:rFonts w:hint="cs"/>
          <w:b/>
          <w:bCs/>
          <w:sz w:val="32"/>
          <w:szCs w:val="32"/>
          <w:rtl/>
        </w:rPr>
      </w:pPr>
      <w:r>
        <w:rPr>
          <w:rFonts w:hint="cs"/>
          <w:b/>
          <w:bCs/>
          <w:sz w:val="32"/>
          <w:szCs w:val="32"/>
          <w:rtl/>
        </w:rPr>
        <w:t>4ـ الفقهاء ويرجع اليهم في القضايا الشرعية التي قد يحتاج اليها الناظر في المظالم.</w:t>
      </w:r>
    </w:p>
    <w:p w:rsidR="00AC0D95" w:rsidRDefault="00AC0D95" w:rsidP="00AC0D95">
      <w:pPr>
        <w:jc w:val="both"/>
        <w:rPr>
          <w:rFonts w:hint="cs"/>
          <w:b/>
          <w:bCs/>
          <w:sz w:val="32"/>
          <w:szCs w:val="32"/>
          <w:rtl/>
        </w:rPr>
      </w:pPr>
      <w:r>
        <w:rPr>
          <w:rFonts w:hint="cs"/>
          <w:b/>
          <w:bCs/>
          <w:sz w:val="32"/>
          <w:szCs w:val="32"/>
          <w:rtl/>
        </w:rPr>
        <w:t>5ـ الشهود وهم الشهود التابعون لناظر المظالم يحضرهم كي يشهدوا لاثبات الحكم .</w:t>
      </w:r>
    </w:p>
    <w:p w:rsidR="00AC0D95" w:rsidRDefault="00AC0D95" w:rsidP="00AC0D95">
      <w:pPr>
        <w:jc w:val="both"/>
        <w:rPr>
          <w:rFonts w:hint="cs"/>
          <w:b/>
          <w:bCs/>
          <w:sz w:val="32"/>
          <w:szCs w:val="32"/>
          <w:rtl/>
        </w:rPr>
      </w:pPr>
      <w:r>
        <w:rPr>
          <w:rFonts w:hint="cs"/>
          <w:b/>
          <w:bCs/>
          <w:sz w:val="32"/>
          <w:szCs w:val="32"/>
          <w:rtl/>
        </w:rPr>
        <w:t xml:space="preserve">اختصاصات مجلس المظالم : </w:t>
      </w:r>
    </w:p>
    <w:p w:rsidR="00AC0D95" w:rsidRDefault="00AC0D95" w:rsidP="00AC0D95">
      <w:pPr>
        <w:jc w:val="both"/>
        <w:rPr>
          <w:rFonts w:hint="cs"/>
          <w:b/>
          <w:bCs/>
          <w:sz w:val="32"/>
          <w:szCs w:val="32"/>
          <w:rtl/>
        </w:rPr>
      </w:pPr>
      <w:r>
        <w:rPr>
          <w:rFonts w:hint="cs"/>
          <w:b/>
          <w:bCs/>
          <w:sz w:val="32"/>
          <w:szCs w:val="32"/>
          <w:rtl/>
        </w:rPr>
        <w:t xml:space="preserve">وتشمل جوانب ذات صفة دينية وقضائية وادارية ومالية ويمكن تحديدها بالاتي : </w:t>
      </w:r>
    </w:p>
    <w:p w:rsidR="00AC0D95" w:rsidRDefault="00AC0D95" w:rsidP="00AC0D95">
      <w:pPr>
        <w:jc w:val="both"/>
        <w:rPr>
          <w:rFonts w:hint="cs"/>
          <w:b/>
          <w:bCs/>
          <w:sz w:val="32"/>
          <w:szCs w:val="32"/>
          <w:rtl/>
        </w:rPr>
      </w:pPr>
      <w:r>
        <w:rPr>
          <w:rFonts w:hint="cs"/>
          <w:b/>
          <w:bCs/>
          <w:sz w:val="32"/>
          <w:szCs w:val="32"/>
          <w:rtl/>
        </w:rPr>
        <w:t>1ـ النظر في ظلم وتعدي الولاة على الرعية واخذهم اساليب التعسف والجور وقد تؤدي المظلمة الى الحكم بعزل الوالي .</w:t>
      </w:r>
    </w:p>
    <w:p w:rsidR="00AC0D95" w:rsidRDefault="00AC0D95" w:rsidP="00AC0D95">
      <w:pPr>
        <w:jc w:val="both"/>
        <w:rPr>
          <w:rFonts w:hint="cs"/>
          <w:b/>
          <w:bCs/>
          <w:sz w:val="32"/>
          <w:szCs w:val="32"/>
          <w:rtl/>
        </w:rPr>
      </w:pPr>
      <w:r>
        <w:rPr>
          <w:rFonts w:hint="cs"/>
          <w:b/>
          <w:bCs/>
          <w:sz w:val="32"/>
          <w:szCs w:val="32"/>
          <w:rtl/>
        </w:rPr>
        <w:t>2ـ النظر في استغلال وتعسف العمال وجباة الخراج والطرق الغير مشروعة للحصول على الاموال .</w:t>
      </w:r>
    </w:p>
    <w:p w:rsidR="00AC0D95" w:rsidRDefault="00AC0D95" w:rsidP="00AC0D95">
      <w:pPr>
        <w:jc w:val="both"/>
        <w:rPr>
          <w:rFonts w:hint="cs"/>
          <w:b/>
          <w:bCs/>
          <w:sz w:val="32"/>
          <w:szCs w:val="32"/>
          <w:rtl/>
        </w:rPr>
      </w:pPr>
      <w:r>
        <w:rPr>
          <w:rFonts w:hint="cs"/>
          <w:b/>
          <w:bCs/>
          <w:sz w:val="32"/>
          <w:szCs w:val="32"/>
          <w:rtl/>
        </w:rPr>
        <w:t>3ـ مراقبة كتاب الدواوين لانهم امناء على اموال المسلمين ومحاسبة مزوري الوثائق الرسمية .</w:t>
      </w:r>
    </w:p>
    <w:p w:rsidR="00AC0D95" w:rsidRDefault="00AC0D95" w:rsidP="00AC0D95">
      <w:pPr>
        <w:jc w:val="both"/>
        <w:rPr>
          <w:rFonts w:hint="cs"/>
          <w:b/>
          <w:bCs/>
          <w:sz w:val="32"/>
          <w:szCs w:val="32"/>
          <w:rtl/>
        </w:rPr>
      </w:pPr>
      <w:r>
        <w:rPr>
          <w:rFonts w:hint="cs"/>
          <w:b/>
          <w:bCs/>
          <w:sz w:val="32"/>
          <w:szCs w:val="32"/>
          <w:rtl/>
        </w:rPr>
        <w:lastRenderedPageBreak/>
        <w:t>4ـ تظلم الجند والموظفين من نقص ارزاقهم او تأخر عطائهم .</w:t>
      </w:r>
    </w:p>
    <w:p w:rsidR="00AC0D95" w:rsidRDefault="00AC0D95" w:rsidP="00AC0D95">
      <w:pPr>
        <w:jc w:val="both"/>
        <w:rPr>
          <w:rFonts w:hint="cs"/>
          <w:b/>
          <w:bCs/>
          <w:sz w:val="32"/>
          <w:szCs w:val="32"/>
          <w:rtl/>
        </w:rPr>
      </w:pPr>
      <w:r>
        <w:rPr>
          <w:rFonts w:hint="cs"/>
          <w:b/>
          <w:bCs/>
          <w:sz w:val="32"/>
          <w:szCs w:val="32"/>
          <w:rtl/>
        </w:rPr>
        <w:t>5ـ رد المغصوب من اموال او املاك وهي اما تكون (غصوب سلطانية) التي تجاوز عليها الخلفاء وورثتهم ، او غصوب شخصية تلك التي ضمها اصحاب النفوذ والسلطة وتصرفوا بها كأنها املاكهم .</w:t>
      </w:r>
    </w:p>
    <w:p w:rsidR="00AC0D95" w:rsidRDefault="00AC0D95" w:rsidP="00AC0D95">
      <w:pPr>
        <w:jc w:val="both"/>
        <w:rPr>
          <w:rFonts w:hint="cs"/>
          <w:b/>
          <w:bCs/>
          <w:sz w:val="32"/>
          <w:szCs w:val="32"/>
          <w:rtl/>
        </w:rPr>
      </w:pPr>
      <w:r>
        <w:rPr>
          <w:rFonts w:hint="cs"/>
          <w:b/>
          <w:bCs/>
          <w:sz w:val="32"/>
          <w:szCs w:val="32"/>
          <w:rtl/>
        </w:rPr>
        <w:t xml:space="preserve">6ـ الاشراف على الاوقاف . </w:t>
      </w:r>
    </w:p>
    <w:p w:rsidR="00AC0D95" w:rsidRDefault="00AC0D95" w:rsidP="00AC0D95">
      <w:pPr>
        <w:jc w:val="both"/>
        <w:rPr>
          <w:rFonts w:hint="cs"/>
          <w:b/>
          <w:bCs/>
          <w:sz w:val="32"/>
          <w:szCs w:val="32"/>
          <w:rtl/>
        </w:rPr>
      </w:pPr>
      <w:r>
        <w:rPr>
          <w:rFonts w:hint="cs"/>
          <w:b/>
          <w:bCs/>
          <w:sz w:val="32"/>
          <w:szCs w:val="32"/>
          <w:rtl/>
        </w:rPr>
        <w:t>7ـ تنفيذ ما عجز القضاة على تنفيذه من الاحكام.</w:t>
      </w:r>
    </w:p>
    <w:p w:rsidR="00AC0D95" w:rsidRDefault="00AC0D95" w:rsidP="00AC0D95">
      <w:pPr>
        <w:jc w:val="both"/>
        <w:rPr>
          <w:rFonts w:hint="cs"/>
          <w:b/>
          <w:bCs/>
          <w:sz w:val="32"/>
          <w:szCs w:val="32"/>
          <w:rtl/>
        </w:rPr>
      </w:pPr>
      <w:r>
        <w:rPr>
          <w:rFonts w:hint="cs"/>
          <w:b/>
          <w:bCs/>
          <w:sz w:val="32"/>
          <w:szCs w:val="32"/>
          <w:rtl/>
        </w:rPr>
        <w:t xml:space="preserve">8ـ النظر فيما عجز عنه الناظرون في الحسبة وفي المصالح العامة . </w:t>
      </w:r>
    </w:p>
    <w:p w:rsidR="00AC0D95" w:rsidRDefault="00AC0D95" w:rsidP="00AC0D95">
      <w:pPr>
        <w:jc w:val="both"/>
        <w:rPr>
          <w:rFonts w:hint="cs"/>
          <w:b/>
          <w:bCs/>
          <w:sz w:val="32"/>
          <w:szCs w:val="32"/>
          <w:rtl/>
        </w:rPr>
      </w:pPr>
      <w:r>
        <w:rPr>
          <w:rFonts w:hint="cs"/>
          <w:b/>
          <w:bCs/>
          <w:sz w:val="32"/>
          <w:szCs w:val="32"/>
          <w:rtl/>
        </w:rPr>
        <w:t xml:space="preserve">9ـ النظر في المنازعات والفصل فيها .   </w:t>
      </w:r>
    </w:p>
    <w:p w:rsidR="00AC0D95" w:rsidRDefault="00AC0D95" w:rsidP="00AC0D95">
      <w:pPr>
        <w:jc w:val="both"/>
        <w:rPr>
          <w:rFonts w:hint="cs"/>
          <w:b/>
          <w:bCs/>
          <w:sz w:val="32"/>
          <w:szCs w:val="32"/>
          <w:rtl/>
        </w:rPr>
      </w:pPr>
    </w:p>
    <w:p w:rsidR="00AC0D95" w:rsidRDefault="00AC0D95" w:rsidP="00AC0D95">
      <w:pPr>
        <w:jc w:val="both"/>
        <w:rPr>
          <w:rFonts w:hint="cs"/>
          <w:b/>
          <w:bCs/>
          <w:sz w:val="32"/>
          <w:szCs w:val="32"/>
          <w:rtl/>
        </w:rPr>
      </w:pPr>
      <w:r>
        <w:rPr>
          <w:rFonts w:hint="cs"/>
          <w:b/>
          <w:bCs/>
          <w:sz w:val="32"/>
          <w:szCs w:val="32"/>
          <w:rtl/>
        </w:rPr>
        <w:t>التقسيمات الادارية في الدولة العربية الاسلامية : -</w:t>
      </w:r>
    </w:p>
    <w:p w:rsidR="00AC0D95" w:rsidRDefault="00AC0D95" w:rsidP="00AC0D95">
      <w:pPr>
        <w:jc w:val="both"/>
        <w:rPr>
          <w:rFonts w:hint="cs"/>
          <w:b/>
          <w:bCs/>
          <w:sz w:val="32"/>
          <w:szCs w:val="32"/>
          <w:rtl/>
        </w:rPr>
      </w:pPr>
      <w:r>
        <w:rPr>
          <w:rFonts w:hint="cs"/>
          <w:b/>
          <w:bCs/>
          <w:sz w:val="32"/>
          <w:szCs w:val="32"/>
          <w:rtl/>
        </w:rPr>
        <w:t>ظهرت ادارة الاقاليم منذ عهد الرسول " صل الله عليه وآله" , حيث عين الولاة على الاقاليم البعيدة عن المدينة , وفي العهد الراشدي توسعت الدولة العربية الاسلامية خارج حدود الجزيرة فضمت اقاليم متعددة مثل الكوفة والبصرة وفارس خراسان . بلاد اشام ومصر .وشهد العصر الاموي اقصى توسع في الرقعة الساسية للدولة لذلك تطلب خطا اداريا تميز بما يلي :</w:t>
      </w:r>
    </w:p>
    <w:p w:rsidR="00AC0D95" w:rsidRDefault="00AC0D95" w:rsidP="00AC0D95">
      <w:pPr>
        <w:numPr>
          <w:ilvl w:val="0"/>
          <w:numId w:val="2"/>
        </w:numPr>
        <w:jc w:val="both"/>
        <w:rPr>
          <w:rFonts w:hint="cs"/>
          <w:b/>
          <w:bCs/>
          <w:sz w:val="32"/>
          <w:szCs w:val="32"/>
        </w:rPr>
      </w:pPr>
      <w:r>
        <w:rPr>
          <w:rFonts w:hint="cs"/>
          <w:b/>
          <w:bCs/>
          <w:sz w:val="32"/>
          <w:szCs w:val="32"/>
          <w:rtl/>
        </w:rPr>
        <w:t>قسمت الدولة الى ولايات كبرى تشمل الشام , الحجاز واليمن ونجد , مصر , العراق , الجزيرة , افريقية .</w:t>
      </w:r>
    </w:p>
    <w:p w:rsidR="00AC0D95" w:rsidRDefault="00AC0D95" w:rsidP="00AC0D95">
      <w:pPr>
        <w:numPr>
          <w:ilvl w:val="0"/>
          <w:numId w:val="2"/>
        </w:numPr>
        <w:jc w:val="both"/>
        <w:rPr>
          <w:rFonts w:hint="cs"/>
          <w:b/>
          <w:bCs/>
          <w:sz w:val="32"/>
          <w:szCs w:val="32"/>
        </w:rPr>
      </w:pPr>
      <w:r>
        <w:rPr>
          <w:rFonts w:hint="cs"/>
          <w:b/>
          <w:bCs/>
          <w:sz w:val="32"/>
          <w:szCs w:val="32"/>
          <w:rtl/>
        </w:rPr>
        <w:t xml:space="preserve">اتجهت الادارة في هذا العهد اتجاها لامركزيا ومع تزايد سلطات الامير فقد كان خاضعا بشكل تام للسلطة المركزية في دمشق . </w:t>
      </w:r>
    </w:p>
    <w:p w:rsidR="00AC0D95" w:rsidRDefault="00AC0D95" w:rsidP="00AC0D95">
      <w:pPr>
        <w:numPr>
          <w:ilvl w:val="0"/>
          <w:numId w:val="2"/>
        </w:numPr>
        <w:jc w:val="both"/>
        <w:rPr>
          <w:rFonts w:hint="cs"/>
          <w:b/>
          <w:bCs/>
          <w:sz w:val="32"/>
          <w:szCs w:val="32"/>
        </w:rPr>
      </w:pPr>
      <w:r>
        <w:rPr>
          <w:rFonts w:hint="cs"/>
          <w:b/>
          <w:bCs/>
          <w:sz w:val="32"/>
          <w:szCs w:val="32"/>
          <w:rtl/>
        </w:rPr>
        <w:t>اتجهت الادارة نحو توحيد بعض الولايات في اقليم واحد مثل الكوفة والبصرة.</w:t>
      </w:r>
    </w:p>
    <w:p w:rsidR="00AC0D95" w:rsidRDefault="00AC0D95" w:rsidP="00AC0D95">
      <w:pPr>
        <w:numPr>
          <w:ilvl w:val="0"/>
          <w:numId w:val="2"/>
        </w:numPr>
        <w:jc w:val="both"/>
        <w:rPr>
          <w:rFonts w:hint="cs"/>
          <w:b/>
          <w:bCs/>
          <w:sz w:val="32"/>
          <w:szCs w:val="32"/>
        </w:rPr>
      </w:pPr>
      <w:r>
        <w:rPr>
          <w:rFonts w:hint="cs"/>
          <w:b/>
          <w:bCs/>
          <w:sz w:val="32"/>
          <w:szCs w:val="32"/>
          <w:rtl/>
        </w:rPr>
        <w:t>لم تشهد الدولة في هذا العصر محاولات انفصالية ناجحه كما حدث في العصر العباسي .</w:t>
      </w:r>
    </w:p>
    <w:p w:rsidR="00AC0D95" w:rsidRDefault="00AC0D95" w:rsidP="00AC0D95">
      <w:pPr>
        <w:ind w:left="360"/>
        <w:jc w:val="both"/>
        <w:rPr>
          <w:rFonts w:hint="cs"/>
          <w:b/>
          <w:bCs/>
          <w:sz w:val="32"/>
          <w:szCs w:val="32"/>
          <w:rtl/>
        </w:rPr>
      </w:pPr>
      <w:r>
        <w:rPr>
          <w:rFonts w:hint="cs"/>
          <w:b/>
          <w:bCs/>
          <w:sz w:val="32"/>
          <w:szCs w:val="32"/>
          <w:rtl/>
        </w:rPr>
        <w:t xml:space="preserve">اما في العصر العباسي فقسمت الدولة على الشكل التالي 1-( الكوفة والسواد , البصرة والبحرين وعمان ,الحجاز واليمامة ,اليمن , الاهواز , فارس , خراسان , الموصل , الجيرة , الشام  , مصر وافريقية , السند , الاندلس . </w:t>
      </w:r>
    </w:p>
    <w:p w:rsidR="00AC0D95" w:rsidRDefault="00AC0D95" w:rsidP="00AC0D95">
      <w:pPr>
        <w:numPr>
          <w:ilvl w:val="0"/>
          <w:numId w:val="1"/>
        </w:numPr>
        <w:jc w:val="both"/>
        <w:rPr>
          <w:rFonts w:hint="cs"/>
          <w:b/>
          <w:bCs/>
          <w:sz w:val="32"/>
          <w:szCs w:val="32"/>
        </w:rPr>
      </w:pPr>
      <w:r>
        <w:rPr>
          <w:rFonts w:hint="cs"/>
          <w:b/>
          <w:bCs/>
          <w:sz w:val="32"/>
          <w:szCs w:val="32"/>
          <w:rtl/>
        </w:rPr>
        <w:lastRenderedPageBreak/>
        <w:t xml:space="preserve">شهد العصر العباسي تنظيما اداريا وتوزيعا للسلطات واضحين تماما فكان هناك صاحب بيت المال وصاحب البريد والقاضياضافة لعمل الوالي . </w:t>
      </w:r>
    </w:p>
    <w:p w:rsidR="00AC0D95" w:rsidRDefault="00AC0D95" w:rsidP="00AC0D95">
      <w:pPr>
        <w:numPr>
          <w:ilvl w:val="0"/>
          <w:numId w:val="1"/>
        </w:numPr>
        <w:jc w:val="both"/>
        <w:rPr>
          <w:rFonts w:hint="cs"/>
          <w:b/>
          <w:bCs/>
          <w:sz w:val="32"/>
          <w:szCs w:val="32"/>
        </w:rPr>
      </w:pPr>
      <w:r>
        <w:rPr>
          <w:rFonts w:hint="cs"/>
          <w:b/>
          <w:bCs/>
          <w:sz w:val="32"/>
          <w:szCs w:val="32"/>
          <w:rtl/>
        </w:rPr>
        <w:t>في السني الاولى من عمر الدولة جرت العادة ان يولي الخلفاء العباسيون افراد البيت العباسيعلى الاقاليم , غير اهم لم يقتصروا عليهم فقط فقد اشركو</w:t>
      </w:r>
      <w:r w:rsidRPr="00DB212B">
        <w:rPr>
          <w:rFonts w:hint="cs"/>
          <w:b/>
          <w:bCs/>
          <w:sz w:val="32"/>
          <w:szCs w:val="32"/>
          <w:rtl/>
        </w:rPr>
        <w:t xml:space="preserve">ا رجالات من العرب في ادارة الدولة .  </w:t>
      </w:r>
    </w:p>
    <w:p w:rsidR="00AC0D95" w:rsidRDefault="00AC0D95" w:rsidP="00AC0D95">
      <w:pPr>
        <w:numPr>
          <w:ilvl w:val="0"/>
          <w:numId w:val="1"/>
        </w:numPr>
        <w:jc w:val="both"/>
        <w:rPr>
          <w:rFonts w:hint="cs"/>
          <w:b/>
          <w:bCs/>
          <w:sz w:val="32"/>
          <w:szCs w:val="32"/>
        </w:rPr>
      </w:pPr>
      <w:r>
        <w:rPr>
          <w:rFonts w:hint="cs"/>
          <w:b/>
          <w:bCs/>
          <w:sz w:val="32"/>
          <w:szCs w:val="32"/>
          <w:rtl/>
        </w:rPr>
        <w:t xml:space="preserve">منذ اواخر القرن الثالث استولى الاعاجم والامراء وارباب السيوف على الدولة وجبوا الاموال وكفوا يد الدولة وفرضوا سيطرتهم على الاقاليم باقوة ويحاولون الحصول على اعتراف شرعي بولايتهم من الخليفة العباسي وسميت هذه الولايات " امارة الاستيلاء " وهي على النقيض من امارة الاستكفاء التي يوليها الخليفة شخصيا باختياره ويطلق الفقهاء على الامارتين اسم " الامارة العامة "التي يفوض فيها الخليفة الامير كل الصلاحيات العسكرية والادارية والقضائية تمييزا لها عن الامارة الخاصة التي يتولى فيها الامير صلاحيات ادارية محددة . </w:t>
      </w:r>
    </w:p>
    <w:p w:rsidR="00AC0D95" w:rsidRDefault="00AC0D95" w:rsidP="00AC0D95">
      <w:pPr>
        <w:numPr>
          <w:ilvl w:val="0"/>
          <w:numId w:val="3"/>
        </w:numPr>
        <w:jc w:val="both"/>
        <w:rPr>
          <w:rFonts w:hint="cs"/>
          <w:b/>
          <w:bCs/>
          <w:sz w:val="32"/>
          <w:szCs w:val="32"/>
        </w:rPr>
      </w:pPr>
      <w:r>
        <w:rPr>
          <w:rFonts w:hint="cs"/>
          <w:b/>
          <w:bCs/>
          <w:sz w:val="32"/>
          <w:szCs w:val="32"/>
          <w:rtl/>
        </w:rPr>
        <w:t xml:space="preserve">التنظيمات العسكرية : </w:t>
      </w:r>
    </w:p>
    <w:p w:rsidR="00AC0D95" w:rsidRDefault="00AC0D95" w:rsidP="00AC0D95">
      <w:pPr>
        <w:ind w:left="180"/>
        <w:jc w:val="both"/>
        <w:rPr>
          <w:rFonts w:hint="cs"/>
          <w:b/>
          <w:bCs/>
          <w:sz w:val="32"/>
          <w:szCs w:val="32"/>
          <w:rtl/>
        </w:rPr>
      </w:pPr>
      <w:r>
        <w:rPr>
          <w:rFonts w:hint="cs"/>
          <w:b/>
          <w:bCs/>
          <w:sz w:val="32"/>
          <w:szCs w:val="32"/>
          <w:rtl/>
        </w:rPr>
        <w:t>عندما جاء الاسلام فرض الجهاد على المسلمينمن اجل نشر الاسلام وقد ادخل الرسول " صل الله عليه وآله " نظام القتال في صفوف متراصة يستند بعضها بعضا , اما في عصر الراشدين فقد اصبح الجيش يتكون من اقسام خمسة هي( القلب ,الميمنة , الميسرة , المقدمة , المؤخرة ).</w:t>
      </w:r>
    </w:p>
    <w:p w:rsidR="00AC0D95" w:rsidRDefault="00AC0D95" w:rsidP="00AC0D95">
      <w:pPr>
        <w:ind w:left="180"/>
        <w:jc w:val="both"/>
        <w:rPr>
          <w:rFonts w:hint="cs"/>
          <w:b/>
          <w:bCs/>
          <w:sz w:val="32"/>
          <w:szCs w:val="32"/>
          <w:rtl/>
        </w:rPr>
      </w:pPr>
      <w:r>
        <w:rPr>
          <w:rFonts w:hint="cs"/>
          <w:b/>
          <w:bCs/>
          <w:sz w:val="32"/>
          <w:szCs w:val="32"/>
          <w:rtl/>
        </w:rPr>
        <w:t>وفي العصر الاموي دخل نظام الكراديس الى الجيش أثرا بالبيزنطيين , وعندما جاء العباسيون اشركوا غير العرب في الجيشويمكن ان نميز ثلاثة اقسام في الجيش العباسي ( الحرس , عامة الجيش النظامي , المتطوعة الذين ينظمون الى الجش ) .</w:t>
      </w:r>
      <w:r w:rsidRPr="00DB212B">
        <w:rPr>
          <w:rFonts w:hint="cs"/>
          <w:b/>
          <w:bCs/>
          <w:sz w:val="32"/>
          <w:szCs w:val="32"/>
          <w:rtl/>
        </w:rPr>
        <w:t xml:space="preserve">                    </w:t>
      </w:r>
    </w:p>
    <w:p w:rsidR="00AC0D95" w:rsidRDefault="00AC0D95" w:rsidP="00AC0D95">
      <w:pPr>
        <w:numPr>
          <w:ilvl w:val="0"/>
          <w:numId w:val="3"/>
        </w:numPr>
        <w:jc w:val="both"/>
        <w:rPr>
          <w:rFonts w:hint="cs"/>
          <w:b/>
          <w:bCs/>
          <w:sz w:val="32"/>
          <w:szCs w:val="32"/>
        </w:rPr>
      </w:pPr>
      <w:r>
        <w:rPr>
          <w:rFonts w:hint="cs"/>
          <w:b/>
          <w:bCs/>
          <w:sz w:val="32"/>
          <w:szCs w:val="32"/>
          <w:rtl/>
        </w:rPr>
        <w:t>الاعياد والمناسبات :</w:t>
      </w:r>
    </w:p>
    <w:p w:rsidR="00AC0D95" w:rsidRDefault="00AC0D95" w:rsidP="00AC0D95">
      <w:pPr>
        <w:ind w:left="180"/>
        <w:jc w:val="both"/>
        <w:rPr>
          <w:rFonts w:hint="cs"/>
          <w:b/>
          <w:bCs/>
          <w:sz w:val="32"/>
          <w:szCs w:val="32"/>
          <w:rtl/>
        </w:rPr>
      </w:pPr>
      <w:r>
        <w:rPr>
          <w:rFonts w:hint="cs"/>
          <w:b/>
          <w:bCs/>
          <w:sz w:val="32"/>
          <w:szCs w:val="32"/>
          <w:rtl/>
        </w:rPr>
        <w:t>من اهم الاعياد عند المسلمين عيد رأس السنة الهجرية وعيد الفط وعيد الاضحى وهناك عيد المولد النبوي الشريف بالاضافة الى حقلات الختان والزواج وهي حفلات عائلية قد تتميز بالبذخ والاسراف .</w:t>
      </w:r>
    </w:p>
    <w:p w:rsidR="00AC0D95" w:rsidRDefault="00AC0D95" w:rsidP="00AC0D95">
      <w:pPr>
        <w:numPr>
          <w:ilvl w:val="0"/>
          <w:numId w:val="3"/>
        </w:numPr>
        <w:jc w:val="both"/>
        <w:rPr>
          <w:rFonts w:hint="cs"/>
          <w:b/>
          <w:bCs/>
          <w:sz w:val="32"/>
          <w:szCs w:val="32"/>
        </w:rPr>
      </w:pPr>
      <w:r>
        <w:rPr>
          <w:rFonts w:hint="cs"/>
          <w:b/>
          <w:bCs/>
          <w:sz w:val="32"/>
          <w:szCs w:val="32"/>
          <w:rtl/>
        </w:rPr>
        <w:t xml:space="preserve">العمارة العربية الاسلامية : </w:t>
      </w:r>
    </w:p>
    <w:p w:rsidR="00AC0D95" w:rsidRDefault="00AC0D95" w:rsidP="00AC0D95">
      <w:pPr>
        <w:ind w:left="180"/>
        <w:jc w:val="both"/>
        <w:rPr>
          <w:rFonts w:hint="cs"/>
          <w:b/>
          <w:bCs/>
          <w:sz w:val="32"/>
          <w:szCs w:val="32"/>
          <w:rtl/>
        </w:rPr>
      </w:pPr>
      <w:r>
        <w:rPr>
          <w:rFonts w:hint="cs"/>
          <w:b/>
          <w:bCs/>
          <w:sz w:val="32"/>
          <w:szCs w:val="32"/>
          <w:rtl/>
        </w:rPr>
        <w:lastRenderedPageBreak/>
        <w:t>بنى المسلمون مدن كثرة بعضها لاغراض عسكرية مثل البصرة والكوفة والفسطاط والقيروان وواسط وبعضها لاغراض عسكرية ومدنية مثل بغداد وسامراء وهناك نوع ثالث بنيت للراحة والاستجمام مثل الرملة والرصافة والزهراء والمتوكلية .وكان للفن الاسلامي في البناء مميزات خاصة منها( المقرنصات , القبب, شرفات الابنية ,الاقواس , الاقواس المعقدة او العقود ذات الفصوص , المآذن , الشبابيك , الزخارف ) .</w:t>
      </w:r>
      <w:r w:rsidRPr="00DB212B">
        <w:rPr>
          <w:rFonts w:hint="cs"/>
          <w:b/>
          <w:bCs/>
          <w:sz w:val="32"/>
          <w:szCs w:val="32"/>
          <w:rtl/>
        </w:rPr>
        <w:t xml:space="preserve">   </w:t>
      </w:r>
    </w:p>
    <w:p w:rsidR="00AC0D95" w:rsidRDefault="00AC0D95" w:rsidP="00AC0D95">
      <w:pPr>
        <w:ind w:left="180"/>
        <w:jc w:val="both"/>
        <w:rPr>
          <w:rFonts w:hint="cs"/>
          <w:b/>
          <w:bCs/>
          <w:sz w:val="32"/>
          <w:szCs w:val="32"/>
          <w:rtl/>
        </w:rPr>
      </w:pPr>
    </w:p>
    <w:p w:rsidR="00AC0D95" w:rsidRDefault="00AC0D95" w:rsidP="00AC0D95">
      <w:pPr>
        <w:ind w:left="180"/>
        <w:jc w:val="both"/>
        <w:rPr>
          <w:rFonts w:hint="cs"/>
          <w:b/>
          <w:bCs/>
          <w:sz w:val="32"/>
          <w:szCs w:val="32"/>
          <w:rtl/>
        </w:rPr>
      </w:pPr>
    </w:p>
    <w:p w:rsidR="00AC0D95" w:rsidRDefault="00AC0D95" w:rsidP="00AC0D95">
      <w:pPr>
        <w:ind w:left="180"/>
        <w:jc w:val="both"/>
        <w:rPr>
          <w:rFonts w:hint="cs"/>
          <w:b/>
          <w:bCs/>
          <w:sz w:val="32"/>
          <w:szCs w:val="32"/>
          <w:rtl/>
        </w:rPr>
      </w:pPr>
      <w:r>
        <w:rPr>
          <w:rFonts w:hint="cs"/>
          <w:b/>
          <w:bCs/>
          <w:sz w:val="32"/>
          <w:szCs w:val="32"/>
          <w:rtl/>
        </w:rPr>
        <w:t xml:space="preserve">اهم المراجع </w:t>
      </w:r>
    </w:p>
    <w:p w:rsidR="00AC0D95" w:rsidRDefault="00AC0D95" w:rsidP="00AC0D95">
      <w:pPr>
        <w:numPr>
          <w:ilvl w:val="0"/>
          <w:numId w:val="4"/>
        </w:numPr>
        <w:jc w:val="both"/>
        <w:rPr>
          <w:rFonts w:hint="cs"/>
          <w:b/>
          <w:bCs/>
          <w:sz w:val="32"/>
          <w:szCs w:val="32"/>
        </w:rPr>
      </w:pPr>
      <w:r>
        <w:rPr>
          <w:rFonts w:hint="cs"/>
          <w:b/>
          <w:bCs/>
          <w:sz w:val="32"/>
          <w:szCs w:val="32"/>
          <w:rtl/>
        </w:rPr>
        <w:t xml:space="preserve">الدكتورعبد العزيز الدوري </w:t>
      </w:r>
      <w:r>
        <w:rPr>
          <w:b/>
          <w:bCs/>
          <w:sz w:val="32"/>
          <w:szCs w:val="32"/>
          <w:rtl/>
        </w:rPr>
        <w:t>–</w:t>
      </w:r>
      <w:r>
        <w:rPr>
          <w:rFonts w:hint="cs"/>
          <w:b/>
          <w:bCs/>
          <w:sz w:val="32"/>
          <w:szCs w:val="32"/>
          <w:rtl/>
        </w:rPr>
        <w:t xml:space="preserve"> النظم الاسلامية .</w:t>
      </w:r>
    </w:p>
    <w:p w:rsidR="00AC0D95" w:rsidRDefault="00AC0D95" w:rsidP="00AC0D95">
      <w:pPr>
        <w:numPr>
          <w:ilvl w:val="0"/>
          <w:numId w:val="4"/>
        </w:numPr>
        <w:jc w:val="both"/>
        <w:rPr>
          <w:rFonts w:hint="cs"/>
          <w:b/>
          <w:bCs/>
          <w:sz w:val="32"/>
          <w:szCs w:val="32"/>
        </w:rPr>
      </w:pPr>
      <w:r>
        <w:rPr>
          <w:rFonts w:hint="cs"/>
          <w:b/>
          <w:bCs/>
          <w:sz w:val="32"/>
          <w:szCs w:val="32"/>
          <w:rtl/>
        </w:rPr>
        <w:t xml:space="preserve">الدكتور خاشع المعاضيدي وآخرون </w:t>
      </w:r>
      <w:r>
        <w:rPr>
          <w:b/>
          <w:bCs/>
          <w:sz w:val="32"/>
          <w:szCs w:val="32"/>
          <w:rtl/>
        </w:rPr>
        <w:t>–</w:t>
      </w:r>
      <w:r>
        <w:rPr>
          <w:rFonts w:hint="cs"/>
          <w:b/>
          <w:bCs/>
          <w:sz w:val="32"/>
          <w:szCs w:val="32"/>
          <w:rtl/>
        </w:rPr>
        <w:t xml:space="preserve"> دراسات في تاريخ الحضارة العربية .</w:t>
      </w:r>
    </w:p>
    <w:p w:rsidR="003E4800" w:rsidRPr="00AC0D95" w:rsidRDefault="003E4800"/>
    <w:sectPr w:rsidR="003E4800" w:rsidRPr="00AC0D95">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690251"/>
    <w:multiLevelType w:val="hybridMultilevel"/>
    <w:tmpl w:val="F57A04DC"/>
    <w:lvl w:ilvl="0" w:tplc="77880FD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525B44BF"/>
    <w:multiLevelType w:val="hybridMultilevel"/>
    <w:tmpl w:val="3322EF14"/>
    <w:lvl w:ilvl="0" w:tplc="4C4C592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685306CF"/>
    <w:multiLevelType w:val="hybridMultilevel"/>
    <w:tmpl w:val="E2FC5FEC"/>
    <w:lvl w:ilvl="0" w:tplc="BC6ADD78">
      <w:start w:val="2"/>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nsid w:val="699A0FD4"/>
    <w:multiLevelType w:val="hybridMultilevel"/>
    <w:tmpl w:val="5044DA30"/>
    <w:lvl w:ilvl="0" w:tplc="AFA849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AC0D95"/>
    <w:rsid w:val="003E4800"/>
    <w:rsid w:val="00AC0D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967</Words>
  <Characters>5513</Characters>
  <Application>Microsoft Office Word</Application>
  <DocSecurity>0</DocSecurity>
  <Lines>45</Lines>
  <Paragraphs>12</Paragraphs>
  <ScaleCrop>false</ScaleCrop>
  <Company>Grizli777</Company>
  <LinksUpToDate>false</LinksUpToDate>
  <CharactersWithSpaces>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2</cp:revision>
  <dcterms:created xsi:type="dcterms:W3CDTF">2018-02-06T19:44:00Z</dcterms:created>
  <dcterms:modified xsi:type="dcterms:W3CDTF">2018-02-06T19:44:00Z</dcterms:modified>
</cp:coreProperties>
</file>