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>اللون في الخزف :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 xml:space="preserve">بما أن نظريات العالم وفلسفته تشير إلى أمكانية استخدام ذلك النتاج المعرفي في حقل الفن ونظرياته الجمالية ، فسيكون هنالك تقابلات مابين العلم والفن ، وهذا ما نتلمسه في الكيميائية المحكومة بمنطق وقانون علمي ليكون الناتج عملاً فنياً جميلاً ، وان ما وصلت إلية تقنيات الكيمياء الحديثة من تطور علمي في مجال اللون سيؤثر حتماً على تحول فن الخزف وجماليته. 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>أن كل من الفن والعلم يجد أصوله في التقنية ، فالتقنية كثيراً ما اعتبرت احد أهم عوامل الخلق الجمالية أو الاكتشاف العلمي.... كما أن العلم ومن دون شك هو عنصر جوهري في تكوين ثقافة الفنان.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ab/>
        <w:t>ومنذ بزوغ فجر الحضارات في عصر النهضة وتطور العلوم التجريبية راح الفنان يبحث عن طرائق جديدة تحقق الوحدة الزمانية والمكانية للموضوعات ، ويهدف إلى تحول جمالي في بنية المنجز الفني من خلال جملة التحويلات العلمية والتقنية والفكرية ، وهذا متجلي لدى كثير من الفنانين.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ab/>
        <w:t>ومما لاشك فيه ، أن الخزف في بعده الزمني يمتد عميقاً في التأريخ ، مع أولى المكونات الحضارية للإنسان ، لكنه في خلاصته وجوهره ، فعل حضاري ارتبط بفعالية الإنسان وتطوره ودرايته ، والرؤية التأملية والخلق والابتكار ، في التقنية واستخدام الألوان ، ليحقق التكوين الخزفي بالمعالجة اللونية التناغم وخلق الوجدان إلى حد الذي أصبح التكوين الخزفي يجمع بين المساحة اللونية والفورم بل وتجاوز ذلك إلى المعنى التعبيري الرمزي والدلالات المتنوعة.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ab/>
        <w:t xml:space="preserve">فالخزف من الفنون التي يتطلب انجازها دراية ومعرفة بأسرار اللون ، كما يتطلب من الخزاف إضافة للمعرفة التشكيلية والإبداعية الفنية ، دراية علمية وتقنية لما يتطلبه تلوين الخزف طيناً وتزجيجاً وتزيناً . إن الخزاف ينظر إلى اللون كإحدى الوسائل الجميلة للتعبير الشعوري عن الأشياء وقيمتها الفنية وتأثيراتها النفسية. 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lastRenderedPageBreak/>
        <w:tab/>
        <w:t xml:space="preserve">وفي الخزف نحصل على اللون من إضافة المواد الملونة إلى زجاج الخزف ومن خلال سلسلة من التفاعلات والتحولات 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>الكيميائية يتكون اللون ، وعلى ضوء نظرية تكوين اللون وظهوره للعالم الدنماركي ( تيلزبور) عام 1913م ، والتي أكد فيها أن الأجسام التي لها القابلية على امتصاص أشعة ضؤية منتقاة واقعة ضمن طاقة الطيف الشمسي المرئي تظهر كأجسام ملونة.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 xml:space="preserve"> 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ab/>
        <w:t>وطبقاً لنظرية الكترونات الذرة وحركتها يحصل امتصاص طاقه عند انتقال الإلكترون من مدار إلى مدار أعلى ، ويحصل انبعاث للطاقة عند الانتقال العكسي من مدار إلى أخر اقل. والطاقة الكافية لنقل هذا الإلكترون هي ذرات الطاقة التي يمتصها الجسم من الضوء الساقط ، وفي حالة توافق  هذه الطاقة مع جزء من طاقة الطيف المرئي يظهر اللون. وعلى ضوء ذلك فيكون للعناصر الانتقالية دور في ظهور الألوان الأساسية في الخزف ، ذلك أن ذرات العناصر الانتقالية ، ذات مدار [</w:t>
      </w:r>
      <w:r w:rsidRPr="00DF2D68">
        <w:rPr>
          <w:rFonts w:ascii="Arial" w:hAnsi="Arial" w:cs="Arial"/>
          <w:sz w:val="28"/>
          <w:szCs w:val="28"/>
          <w:lang w:val="sq-AL" w:bidi="ar-IQ"/>
        </w:rPr>
        <w:t>d</w:t>
      </w:r>
      <w:r w:rsidRPr="00DF2D68">
        <w:rPr>
          <w:rFonts w:ascii="Arial" w:hAnsi="Arial" w:cs="Arial"/>
          <w:sz w:val="28"/>
          <w:szCs w:val="28"/>
          <w:rtl/>
          <w:lang w:val="sq-AL" w:bidi="ar-IQ"/>
        </w:rPr>
        <w:t>] ناقص الكترونياً  أي يحتوي على الكترونات فردية غير مزدوجة وغير مشبعة ، مما يكسبها فعالية للاتحاد مع الكترونات ذرات الجوار لتأسيس أواصر كيميائية ، ليحتوي مدار أو غلاف [</w:t>
      </w:r>
      <w:r w:rsidRPr="00DF2D68">
        <w:rPr>
          <w:rFonts w:ascii="Arial" w:hAnsi="Arial" w:cs="Arial"/>
          <w:sz w:val="28"/>
          <w:szCs w:val="28"/>
          <w:lang w:val="sq-AL" w:bidi="ar-IQ"/>
        </w:rPr>
        <w:t>d</w:t>
      </w:r>
      <w:r w:rsidRPr="00DF2D68">
        <w:rPr>
          <w:rFonts w:ascii="Arial" w:hAnsi="Arial" w:cs="Arial"/>
          <w:sz w:val="28"/>
          <w:szCs w:val="28"/>
          <w:rtl/>
          <w:lang w:val="sq-AL" w:bidi="ar-IQ"/>
        </w:rPr>
        <w:t>] على خمسة مدارات ولكل مدار إلكترونان ، تتوافقان مع خمس قيم للطاقة والفارق بين أعلى طاقة وأدناها يتراوح بين[3-1 ] ، بذلك تكون الطاقة الممتصة من الضوء واقعة في الجزء المرئي الملون.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ab/>
        <w:t xml:space="preserve">أذا تتحدد قيمة اللون في الخزف وموقعه من الطيف من خلال كمية الطاقة الممتصة والتي تعتمد أصلاً على العدد الفعلي لالكترونات غلاف [ </w:t>
      </w:r>
      <w:r w:rsidRPr="00DF2D68">
        <w:rPr>
          <w:rFonts w:ascii="Arial" w:hAnsi="Arial" w:cs="Arial"/>
          <w:sz w:val="28"/>
          <w:szCs w:val="28"/>
          <w:lang w:val="sq-AL" w:bidi="ar-IQ"/>
        </w:rPr>
        <w:t>d</w:t>
      </w:r>
      <w:r w:rsidRPr="00DF2D68">
        <w:rPr>
          <w:rFonts w:ascii="Arial" w:hAnsi="Arial" w:cs="Arial"/>
          <w:sz w:val="28"/>
          <w:szCs w:val="28"/>
          <w:rtl/>
          <w:lang w:val="sq-AL" w:bidi="ar-IQ"/>
        </w:rPr>
        <w:t xml:space="preserve">] وعدد القفزات بين المدارات وحدودها العليا والدنيا ، إضافة إلى المجال الأيوني السالب الذي يحيط بالعنصر ويؤثر فيه استقطابياً.  وان اقتراب المسافة بين ايونات المحيط والايون اللوني تجعل المجال وحقل الطاقة أقوى ، وانطلاق الإلكترون إلى المدار التالي أعظم ، ومعهما تزداد طاقة الانتقال وينتج عنها تأثير بالقوة اللونية. 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lastRenderedPageBreak/>
        <w:tab/>
        <w:t xml:space="preserve">نفهم من ذلك أن المواد الملونة المضافة إلى زجاج الخزف تحتوي عناصرها على مدار خارجي غير مشبع بالالكترونات ، 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>لذا تكون لها القدرة على التفاعل عند أثارتها مع ألوان الطيف الشمسي مسببة ظهور اللون في زجاج الخزف .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 xml:space="preserve">ويمكن تقسيم المواد الأولية التي يتكون منها زجاج الخزف إلى ثلاث مجاميع رئيسية وهي : 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>1.</w:t>
      </w:r>
      <w:r w:rsidRPr="00DF2D68">
        <w:rPr>
          <w:rFonts w:ascii="Arial" w:hAnsi="Arial" w:cs="Arial"/>
          <w:sz w:val="28"/>
          <w:szCs w:val="28"/>
          <w:rtl/>
          <w:lang w:val="sq-AL" w:bidi="ar-IQ"/>
        </w:rPr>
        <w:tab/>
        <w:t xml:space="preserve">الاكاسيد الحامضية : (  </w:t>
      </w:r>
      <w:r w:rsidRPr="00DF2D68">
        <w:rPr>
          <w:rFonts w:ascii="Arial" w:hAnsi="Arial" w:cs="Arial"/>
          <w:sz w:val="28"/>
          <w:szCs w:val="28"/>
          <w:lang w:val="sq-AL" w:bidi="ar-IQ"/>
        </w:rPr>
        <w:t>RO2</w:t>
      </w:r>
      <w:r w:rsidRPr="00DF2D68">
        <w:rPr>
          <w:rFonts w:ascii="Arial" w:hAnsi="Arial" w:cs="Arial"/>
          <w:sz w:val="28"/>
          <w:szCs w:val="28"/>
          <w:rtl/>
          <w:lang w:val="sq-AL" w:bidi="ar-IQ"/>
        </w:rPr>
        <w:t>)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>2.</w:t>
      </w:r>
      <w:r w:rsidRPr="00DF2D68">
        <w:rPr>
          <w:rFonts w:ascii="Arial" w:hAnsi="Arial" w:cs="Arial"/>
          <w:sz w:val="28"/>
          <w:szCs w:val="28"/>
          <w:rtl/>
          <w:lang w:val="sq-AL" w:bidi="ar-IQ"/>
        </w:rPr>
        <w:tab/>
        <w:t xml:space="preserve">الاكاسيد القاعدية : </w:t>
      </w:r>
      <w:r w:rsidRPr="00DF2D68">
        <w:rPr>
          <w:rFonts w:ascii="Arial" w:hAnsi="Arial" w:cs="Arial"/>
          <w:sz w:val="28"/>
          <w:szCs w:val="28"/>
          <w:lang w:val="sq-AL" w:bidi="ar-IQ"/>
        </w:rPr>
        <w:t>RO )   ( R2O</w:t>
      </w:r>
      <w:r w:rsidRPr="00DF2D68">
        <w:rPr>
          <w:rFonts w:ascii="Arial" w:hAnsi="Arial" w:cs="Arial"/>
          <w:sz w:val="28"/>
          <w:szCs w:val="28"/>
          <w:rtl/>
          <w:lang w:val="sq-AL" w:bidi="ar-IQ"/>
        </w:rPr>
        <w:t xml:space="preserve"> –</w:t>
      </w:r>
    </w:p>
    <w:p w:rsidR="00DF2D68" w:rsidRPr="00DF2D68" w:rsidRDefault="00DF2D68" w:rsidP="00DF2D68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  <w:r w:rsidRPr="00DF2D68">
        <w:rPr>
          <w:rFonts w:ascii="Arial" w:hAnsi="Arial" w:cs="Arial"/>
          <w:sz w:val="28"/>
          <w:szCs w:val="28"/>
          <w:rtl/>
          <w:lang w:val="sq-AL" w:bidi="ar-IQ"/>
        </w:rPr>
        <w:t>3.</w:t>
      </w:r>
      <w:r w:rsidRPr="00DF2D68">
        <w:rPr>
          <w:rFonts w:ascii="Arial" w:hAnsi="Arial" w:cs="Arial"/>
          <w:sz w:val="28"/>
          <w:szCs w:val="28"/>
          <w:rtl/>
          <w:lang w:val="sq-AL" w:bidi="ar-IQ"/>
        </w:rPr>
        <w:tab/>
        <w:t xml:space="preserve">الاكاسيد ذات التفاعلين : ( </w:t>
      </w:r>
      <w:r w:rsidRPr="00DF2D68">
        <w:rPr>
          <w:rFonts w:ascii="Arial" w:hAnsi="Arial" w:cs="Arial"/>
          <w:sz w:val="28"/>
          <w:szCs w:val="28"/>
          <w:lang w:val="sq-AL" w:bidi="ar-IQ"/>
        </w:rPr>
        <w:t>R2O3</w:t>
      </w:r>
      <w:r w:rsidRPr="00DF2D68">
        <w:rPr>
          <w:rFonts w:ascii="Arial" w:hAnsi="Arial" w:cs="Arial"/>
          <w:sz w:val="28"/>
          <w:szCs w:val="28"/>
          <w:rtl/>
          <w:lang w:val="sq-AL" w:bidi="ar-IQ"/>
        </w:rPr>
        <w:t xml:space="preserve"> ) </w:t>
      </w:r>
    </w:p>
    <w:p w:rsidR="003424D4" w:rsidRPr="00B426E1" w:rsidRDefault="003424D4" w:rsidP="007A5301">
      <w:pPr>
        <w:spacing w:line="480" w:lineRule="auto"/>
        <w:jc w:val="both"/>
        <w:rPr>
          <w:rFonts w:ascii="Arial" w:hAnsi="Arial" w:cs="Arial"/>
          <w:sz w:val="28"/>
          <w:szCs w:val="28"/>
          <w:rtl/>
          <w:lang w:val="sq-AL" w:bidi="ar-IQ"/>
        </w:rPr>
      </w:pPr>
    </w:p>
    <w:sectPr w:rsidR="003424D4" w:rsidRPr="00B426E1" w:rsidSect="00F96AAA">
      <w:headerReference w:type="default" r:id="rId7"/>
      <w:footerReference w:type="default" r:id="rId8"/>
      <w:pgSz w:w="11906" w:h="16838"/>
      <w:pgMar w:top="2410" w:right="566" w:bottom="1440" w:left="540" w:header="360" w:footer="65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133" w:rsidRDefault="008C3133">
      <w:r>
        <w:separator/>
      </w:r>
    </w:p>
  </w:endnote>
  <w:endnote w:type="continuationSeparator" w:id="1">
    <w:p w:rsidR="008C3133" w:rsidRDefault="008C3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4D4" w:rsidRPr="00FE6C21" w:rsidRDefault="003424D4" w:rsidP="00FE6C21">
    <w:pPr>
      <w:pStyle w:val="a3"/>
      <w:ind w:right="360"/>
      <w:rPr>
        <w:color w:val="FF0000"/>
        <w:sz w:val="36"/>
        <w:szCs w:val="36"/>
        <w:rtl/>
        <w:lang w:bidi="ar-IQ"/>
      </w:rPr>
    </w:pPr>
    <w:r>
      <w:rPr>
        <w:color w:val="FF0000"/>
        <w:sz w:val="36"/>
        <w:szCs w:val="36"/>
        <w:rtl/>
        <w:lang w:bidi="ar-IQ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3424D4" w:rsidRPr="00FE6C21" w:rsidRDefault="00576DC2" w:rsidP="00FE6C21">
    <w:pPr>
      <w:pStyle w:val="a3"/>
      <w:framePr w:w="361" w:h="366" w:hRule="exact" w:wrap="auto" w:vAnchor="text" w:hAnchor="page" w:x="1081" w:y="-124"/>
      <w:jc w:val="center"/>
      <w:rPr>
        <w:rStyle w:val="a4"/>
        <w:color w:val="0000FF"/>
        <w:sz w:val="36"/>
        <w:szCs w:val="36"/>
      </w:rPr>
    </w:pPr>
    <w:r w:rsidRPr="00FE6C21">
      <w:rPr>
        <w:rStyle w:val="a4"/>
        <w:color w:val="0000FF"/>
        <w:sz w:val="36"/>
        <w:szCs w:val="36"/>
      </w:rPr>
      <w:fldChar w:fldCharType="begin"/>
    </w:r>
    <w:r w:rsidR="003424D4" w:rsidRPr="00FE6C21">
      <w:rPr>
        <w:rStyle w:val="a4"/>
        <w:color w:val="0000FF"/>
        <w:sz w:val="36"/>
        <w:szCs w:val="36"/>
      </w:rPr>
      <w:instrText xml:space="preserve">PAGE  </w:instrText>
    </w:r>
    <w:r w:rsidRPr="00FE6C21">
      <w:rPr>
        <w:rStyle w:val="a4"/>
        <w:color w:val="0000FF"/>
        <w:sz w:val="36"/>
        <w:szCs w:val="36"/>
      </w:rPr>
      <w:fldChar w:fldCharType="separate"/>
    </w:r>
    <w:r w:rsidR="000B4C10">
      <w:rPr>
        <w:rStyle w:val="a4"/>
        <w:noProof/>
        <w:color w:val="0000FF"/>
        <w:sz w:val="36"/>
        <w:szCs w:val="36"/>
        <w:rtl/>
      </w:rPr>
      <w:t>3</w:t>
    </w:r>
    <w:r w:rsidRPr="00FE6C21">
      <w:rPr>
        <w:rStyle w:val="a4"/>
        <w:color w:val="0000FF"/>
        <w:sz w:val="36"/>
        <w:szCs w:val="36"/>
      </w:rPr>
      <w:fldChar w:fldCharType="end"/>
    </w:r>
  </w:p>
  <w:p w:rsidR="003424D4" w:rsidRPr="00F96AAA" w:rsidRDefault="003424D4" w:rsidP="00F96AAA">
    <w:pPr>
      <w:pStyle w:val="a3"/>
      <w:ind w:right="360"/>
      <w:jc w:val="both"/>
      <w:rPr>
        <w:b/>
        <w:bCs/>
        <w:i/>
        <w:iCs/>
        <w:color w:val="0070C0"/>
        <w:sz w:val="28"/>
        <w:szCs w:val="28"/>
        <w:lang w:bidi="ar-IQ"/>
      </w:rPr>
    </w:pPr>
    <w:r w:rsidRPr="00F96AAA">
      <w:rPr>
        <w:b/>
        <w:bCs/>
        <w:i/>
        <w:iCs/>
        <w:rtl/>
        <w:lang w:bidi="ar-IQ"/>
      </w:rPr>
      <w:t xml:space="preserve"> </w:t>
    </w:r>
    <w:r w:rsidRPr="00F96AAA">
      <w:rPr>
        <w:b/>
        <w:bCs/>
        <w:i/>
        <w:iCs/>
        <w:color w:val="0070C0"/>
        <w:sz w:val="28"/>
        <w:szCs w:val="28"/>
        <w:rtl/>
        <w:lang w:bidi="ar-IQ"/>
      </w:rPr>
      <w:t xml:space="preserve">    2014         م.م. نبيل مع الله راضي -   كيمياء الزجاج -  المرحلة الثانية خزف -  قسم الفنون التشكيلية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133" w:rsidRDefault="008C3133">
      <w:r>
        <w:separator/>
      </w:r>
    </w:p>
  </w:footnote>
  <w:footnote w:type="continuationSeparator" w:id="1">
    <w:p w:rsidR="008C3133" w:rsidRDefault="008C3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4D4" w:rsidRDefault="007A4826">
    <w:pPr>
      <w:pStyle w:val="a5"/>
      <w:rPr>
        <w:rtl/>
        <w:lang w:bidi="ar-IQ"/>
      </w:rPr>
    </w:pP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79375</wp:posOffset>
          </wp:positionV>
          <wp:extent cx="3190875" cy="971550"/>
          <wp:effectExtent l="19050" t="0" r="9525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24D4">
      <w:t xml:space="preserve">  </w:t>
    </w:r>
  </w:p>
  <w:p w:rsidR="003424D4" w:rsidRDefault="003424D4">
    <w:pPr>
      <w:pStyle w:val="a5"/>
      <w:rPr>
        <w:rtl/>
        <w:lang w:bidi="ar-IQ"/>
      </w:rPr>
    </w:pPr>
  </w:p>
  <w:p w:rsidR="003424D4" w:rsidRDefault="003424D4">
    <w:pPr>
      <w:pStyle w:val="a5"/>
      <w:rPr>
        <w:rtl/>
        <w:lang w:bidi="ar-IQ"/>
      </w:rPr>
    </w:pPr>
  </w:p>
  <w:p w:rsidR="003424D4" w:rsidRPr="00FE6C21" w:rsidRDefault="003424D4" w:rsidP="000B4C10">
    <w:pPr>
      <w:pStyle w:val="a5"/>
      <w:rPr>
        <w:color w:val="0000FF"/>
        <w:sz w:val="36"/>
        <w:szCs w:val="36"/>
        <w:rtl/>
        <w:lang w:bidi="ar-IQ"/>
      </w:rPr>
    </w:pPr>
    <w:r>
      <w:rPr>
        <w:rtl/>
        <w:lang w:bidi="ar-IQ"/>
      </w:rPr>
      <w:t xml:space="preserve">    </w:t>
    </w:r>
    <w:r>
      <w:rPr>
        <w:b/>
        <w:bCs/>
        <w:color w:val="0000FF"/>
        <w:sz w:val="36"/>
        <w:szCs w:val="36"/>
        <w:rtl/>
        <w:lang w:bidi="ar-IQ"/>
      </w:rPr>
      <w:t>201</w:t>
    </w:r>
    <w:r w:rsidR="000B4C10">
      <w:rPr>
        <w:rFonts w:hint="cs"/>
        <w:b/>
        <w:bCs/>
        <w:color w:val="0000FF"/>
        <w:sz w:val="36"/>
        <w:szCs w:val="36"/>
        <w:rtl/>
        <w:lang w:bidi="ar-IQ"/>
      </w:rPr>
      <w:t>6</w:t>
    </w:r>
    <w:r>
      <w:rPr>
        <w:color w:val="0000FF"/>
        <w:sz w:val="36"/>
        <w:szCs w:val="36"/>
        <w:rtl/>
        <w:lang w:bidi="ar-IQ"/>
      </w:rPr>
      <w:t xml:space="preserve">     </w:t>
    </w:r>
  </w:p>
  <w:p w:rsidR="003424D4" w:rsidRDefault="003424D4">
    <w:pPr>
      <w:pStyle w:val="a5"/>
      <w:rPr>
        <w:color w:val="FF0000"/>
        <w:sz w:val="36"/>
        <w:szCs w:val="36"/>
        <w:rtl/>
        <w:lang w:bidi="ar-IQ"/>
      </w:rPr>
    </w:pPr>
  </w:p>
  <w:p w:rsidR="003424D4" w:rsidRPr="0027299A" w:rsidRDefault="003424D4">
    <w:pPr>
      <w:pStyle w:val="a5"/>
      <w:rPr>
        <w:color w:val="FF0000"/>
        <w:sz w:val="36"/>
        <w:szCs w:val="36"/>
        <w:rtl/>
        <w:lang w:bidi="ar-IQ"/>
      </w:rPr>
    </w:pPr>
    <w:r>
      <w:rPr>
        <w:color w:val="FF0000"/>
        <w:sz w:val="36"/>
        <w:szCs w:val="36"/>
        <w:rtl/>
        <w:lang w:bidi="ar-IQ"/>
      </w:rPr>
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E38"/>
    <w:multiLevelType w:val="hybridMultilevel"/>
    <w:tmpl w:val="019E57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BFF612D"/>
    <w:multiLevelType w:val="hybridMultilevel"/>
    <w:tmpl w:val="8D183978"/>
    <w:lvl w:ilvl="0" w:tplc="E2C65B3C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7805D2"/>
    <w:multiLevelType w:val="hybridMultilevel"/>
    <w:tmpl w:val="7D185D9C"/>
    <w:lvl w:ilvl="0" w:tplc="B5F6452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77110C"/>
    <w:multiLevelType w:val="hybridMultilevel"/>
    <w:tmpl w:val="1CDCA458"/>
    <w:lvl w:ilvl="0" w:tplc="C99E5E46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5A7398"/>
    <w:multiLevelType w:val="hybridMultilevel"/>
    <w:tmpl w:val="5FB2B7C4"/>
    <w:lvl w:ilvl="0" w:tplc="55C245BA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34A156F"/>
    <w:multiLevelType w:val="hybridMultilevel"/>
    <w:tmpl w:val="B73AE47E"/>
    <w:lvl w:ilvl="0" w:tplc="35542A9A">
      <w:start w:val="1"/>
      <w:numFmt w:val="decimal"/>
      <w:lvlText w:val="%1-"/>
      <w:lvlJc w:val="left"/>
      <w:pPr>
        <w:ind w:left="643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075B40"/>
    <w:multiLevelType w:val="hybridMultilevel"/>
    <w:tmpl w:val="F03CEA32"/>
    <w:lvl w:ilvl="0" w:tplc="2E1897FA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27299A"/>
    <w:rsid w:val="000113D9"/>
    <w:rsid w:val="000327E7"/>
    <w:rsid w:val="00036FE8"/>
    <w:rsid w:val="0008335E"/>
    <w:rsid w:val="000A0C95"/>
    <w:rsid w:val="000B4C10"/>
    <w:rsid w:val="000F1234"/>
    <w:rsid w:val="00103B78"/>
    <w:rsid w:val="001431F8"/>
    <w:rsid w:val="00154720"/>
    <w:rsid w:val="00161509"/>
    <w:rsid w:val="00245552"/>
    <w:rsid w:val="0027299A"/>
    <w:rsid w:val="002A0C87"/>
    <w:rsid w:val="002D268F"/>
    <w:rsid w:val="002D67A2"/>
    <w:rsid w:val="002E4179"/>
    <w:rsid w:val="003424D4"/>
    <w:rsid w:val="003A6D7F"/>
    <w:rsid w:val="003C53B4"/>
    <w:rsid w:val="00507297"/>
    <w:rsid w:val="00525F9F"/>
    <w:rsid w:val="00576DC2"/>
    <w:rsid w:val="005D203C"/>
    <w:rsid w:val="005D537F"/>
    <w:rsid w:val="00692EAD"/>
    <w:rsid w:val="006B4022"/>
    <w:rsid w:val="006C4E90"/>
    <w:rsid w:val="007021DB"/>
    <w:rsid w:val="00710483"/>
    <w:rsid w:val="00743E63"/>
    <w:rsid w:val="007A4826"/>
    <w:rsid w:val="007A5301"/>
    <w:rsid w:val="008C3133"/>
    <w:rsid w:val="008C643B"/>
    <w:rsid w:val="0095194C"/>
    <w:rsid w:val="009602F4"/>
    <w:rsid w:val="009813D9"/>
    <w:rsid w:val="009D7707"/>
    <w:rsid w:val="00A4561D"/>
    <w:rsid w:val="00A95711"/>
    <w:rsid w:val="00B13DC9"/>
    <w:rsid w:val="00B153D0"/>
    <w:rsid w:val="00B32203"/>
    <w:rsid w:val="00B426E1"/>
    <w:rsid w:val="00D20AD3"/>
    <w:rsid w:val="00D26112"/>
    <w:rsid w:val="00D65282"/>
    <w:rsid w:val="00DA3AD3"/>
    <w:rsid w:val="00DA4FF1"/>
    <w:rsid w:val="00DC1953"/>
    <w:rsid w:val="00DF2D68"/>
    <w:rsid w:val="00E227BD"/>
    <w:rsid w:val="00E3541D"/>
    <w:rsid w:val="00E4744D"/>
    <w:rsid w:val="00E76F34"/>
    <w:rsid w:val="00F26349"/>
    <w:rsid w:val="00F6458A"/>
    <w:rsid w:val="00F95C11"/>
    <w:rsid w:val="00F96AAA"/>
    <w:rsid w:val="00FA5EA7"/>
    <w:rsid w:val="00FE6C21"/>
    <w:rsid w:val="00FE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E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299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semiHidden/>
    <w:locked/>
    <w:rsid w:val="00F26349"/>
    <w:rPr>
      <w:rFonts w:cs="Times New Roman"/>
      <w:sz w:val="24"/>
      <w:szCs w:val="24"/>
    </w:rPr>
  </w:style>
  <w:style w:type="character" w:styleId="a4">
    <w:name w:val="page number"/>
    <w:basedOn w:val="a0"/>
    <w:uiPriority w:val="99"/>
    <w:rsid w:val="0027299A"/>
    <w:rPr>
      <w:rFonts w:cs="Times New Roman"/>
    </w:rPr>
  </w:style>
  <w:style w:type="paragraph" w:styleId="a5">
    <w:name w:val="header"/>
    <w:basedOn w:val="a"/>
    <w:link w:val="Char0"/>
    <w:uiPriority w:val="99"/>
    <w:rsid w:val="0027299A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locked/>
    <w:rsid w:val="00F26349"/>
    <w:rPr>
      <w:rFonts w:cs="Times New Roman"/>
      <w:sz w:val="24"/>
      <w:szCs w:val="24"/>
    </w:rPr>
  </w:style>
  <w:style w:type="paragraph" w:customStyle="1" w:styleId="msonospacing0">
    <w:name w:val="msonospacing"/>
    <w:uiPriority w:val="99"/>
    <w:rsid w:val="00B426E1"/>
    <w:pPr>
      <w:bidi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حالة التفاعل الغروية والبلورية::</vt:lpstr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حالة التفاعل الغروية والبلورية::</dc:title>
  <dc:creator>nabeel</dc:creator>
  <cp:lastModifiedBy>نبيل</cp:lastModifiedBy>
  <cp:revision>8</cp:revision>
  <dcterms:created xsi:type="dcterms:W3CDTF">2014-02-03T20:34:00Z</dcterms:created>
  <dcterms:modified xsi:type="dcterms:W3CDTF">2016-02-03T15:45:00Z</dcterms:modified>
</cp:coreProperties>
</file>