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C4" w:rsidRDefault="007F464A" w:rsidP="007F464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رابعا : شعيبة الفقريات</w:t>
      </w:r>
    </w:p>
    <w:p w:rsidR="007F464A" w:rsidRDefault="007F464A" w:rsidP="007F464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Subphylum : Vertebrata</w:t>
      </w:r>
    </w:p>
    <w:p w:rsidR="007F464A" w:rsidRDefault="007F464A" w:rsidP="007F464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 xml:space="preserve">تضم هذه الشعيبة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كبيرا من الافرا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لها صفات تشريحية مختلفة تلائم البيئة التي تعيش فيها والفقريات تطلق عا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على الحبليات التي يستب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 فيها الحبل الظهري بالعمو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الفقري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Vertebral Column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اثناء النمو واهم الصفات العامة لهذه المجموعة:</w:t>
      </w:r>
    </w:p>
    <w:p w:rsidR="007F464A" w:rsidRDefault="007F464A" w:rsidP="007F464A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F464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وجو</w:t>
      </w:r>
      <w:r w:rsidRPr="007F464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7F464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الجمجمة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Cranium or Skull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7F464A" w:rsidRPr="007F464A" w:rsidRDefault="007F464A" w:rsidP="003A6084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وهي صن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وق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عامي هيكلي لل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ماغ واعضاء الحس ونظرا لوجو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هذه الجمجمة سميت هذه المجموع</w:t>
      </w:r>
      <w:r w:rsidR="003A6084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بالجمجميات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A60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او </w:t>
      </w:r>
      <w:proofErr w:type="spellStart"/>
      <w:r w:rsidR="003A6084">
        <w:rPr>
          <w:rFonts w:asciiTheme="majorBidi" w:hAnsiTheme="majorBidi" w:cstheme="majorBidi" w:hint="cs"/>
          <w:sz w:val="28"/>
          <w:szCs w:val="28"/>
          <w:rtl/>
          <w:lang w:bidi="ar-IQ"/>
        </w:rPr>
        <w:t>القحفيات</w:t>
      </w:r>
      <w:proofErr w:type="spellEnd"/>
      <w:r w:rsidR="003A60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3A6084">
        <w:rPr>
          <w:rFonts w:asciiTheme="majorBidi" w:hAnsiTheme="majorBidi" w:cstheme="majorBidi"/>
          <w:sz w:val="28"/>
          <w:szCs w:val="28"/>
          <w:lang w:bidi="ar-IQ"/>
        </w:rPr>
        <w:t>Craniata</w:t>
      </w:r>
      <w:proofErr w:type="spellEnd"/>
    </w:p>
    <w:p w:rsidR="007F464A" w:rsidRDefault="003A6084" w:rsidP="007F464A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اعضاء الحس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Sense Organ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3A6084" w:rsidRPr="003A6084" w:rsidRDefault="003A6084" w:rsidP="003A6084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تتكون في الغالبية العظمى من الفقريات ثلاثة ازواج من اعضاء الحس هي: زوج من الاعضاء الشمية وزوج من العيون وزوج من الاعضاء السمعية .</w:t>
      </w:r>
    </w:p>
    <w:p w:rsidR="003A6084" w:rsidRDefault="003A6084" w:rsidP="007F464A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الحبل الظهري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Notochord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3A6084" w:rsidRPr="003A6084" w:rsidRDefault="003A6084" w:rsidP="003A6084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الاطوار الاولى من النمو ولكنها سرعان ما يستب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 بالعمو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الفقري الذي 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يتكون من ما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غضروفية او من ما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عظمية حسب نوع الحيوان.</w:t>
      </w:r>
    </w:p>
    <w:p w:rsidR="003A6084" w:rsidRDefault="004E6C1C" w:rsidP="007F464A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البلعوم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Pharynx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4E6C1C" w:rsidRDefault="004E6C1C" w:rsidP="00033796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ويتميز بقلة 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الفتحات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الخيشوميه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اذا ما قورن بمثيله في الحبليات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الاوليه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protochordadta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ويفصل تلك الفتحات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عائم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تعرف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بالاقواس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الخيشوميه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Gill arches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E6C1C" w:rsidRDefault="004E6C1C" w:rsidP="007F464A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الجهاز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الاخراجي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7F0099">
        <w:rPr>
          <w:rFonts w:asciiTheme="majorBidi" w:hAnsiTheme="majorBidi" w:cstheme="majorBidi"/>
          <w:b/>
          <w:bCs/>
          <w:sz w:val="28"/>
          <w:szCs w:val="28"/>
          <w:lang w:bidi="ar-IQ"/>
        </w:rPr>
        <w:t>Excretory system</w:t>
      </w:r>
      <w:r w:rsidR="007F009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</w:t>
      </w:r>
    </w:p>
    <w:p w:rsidR="007F0099" w:rsidRDefault="007F0099" w:rsidP="00033796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ويتكون اساسا من الاعضاء الاخراجية التي تعرف بالكليتين وفي الطور الجنيني 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زوج من الكليات الاولية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Pronephroi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تختفي اثناء النمو ليتكون 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 منها زوج اخر من الكليات المتوسط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Mesonephroi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وهذه </w:t>
      </w:r>
      <w:r w:rsidR="00234B61">
        <w:rPr>
          <w:rFonts w:asciiTheme="majorBidi" w:hAnsiTheme="majorBidi" w:cstheme="majorBidi" w:hint="cs"/>
          <w:sz w:val="28"/>
          <w:szCs w:val="28"/>
          <w:rtl/>
          <w:lang w:bidi="ar-IQ"/>
        </w:rPr>
        <w:t>الاخيرة تقوم بالوظيفة الاخراجية للطور البالغ للفقريات الب</w:t>
      </w:r>
      <w:r w:rsidR="00234B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34B61">
        <w:rPr>
          <w:rFonts w:asciiTheme="majorBidi" w:hAnsiTheme="majorBidi" w:cstheme="majorBidi" w:hint="cs"/>
          <w:sz w:val="28"/>
          <w:szCs w:val="28"/>
          <w:rtl/>
          <w:lang w:bidi="ar-IQ"/>
        </w:rPr>
        <w:t>ائية (الاسماك ، البرمائيات) ولكن في الفقريات المتق</w:t>
      </w:r>
      <w:r w:rsidR="00234B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34B61">
        <w:rPr>
          <w:rFonts w:asciiTheme="majorBidi" w:hAnsiTheme="majorBidi" w:cstheme="majorBidi" w:hint="cs"/>
          <w:sz w:val="28"/>
          <w:szCs w:val="28"/>
          <w:rtl/>
          <w:lang w:bidi="ar-IQ"/>
        </w:rPr>
        <w:t>مة (الز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234B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احف، </w:t>
      </w:r>
      <w:proofErr w:type="spellStart"/>
      <w:r w:rsidR="00234B61">
        <w:rPr>
          <w:rFonts w:asciiTheme="majorBidi" w:hAnsiTheme="majorBidi" w:cstheme="majorBidi" w:hint="cs"/>
          <w:sz w:val="28"/>
          <w:szCs w:val="28"/>
          <w:rtl/>
          <w:lang w:bidi="ar-IQ"/>
        </w:rPr>
        <w:t>الطيور،الث</w:t>
      </w:r>
      <w:r w:rsidR="00234B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34B61">
        <w:rPr>
          <w:rFonts w:asciiTheme="majorBidi" w:hAnsiTheme="majorBidi" w:cstheme="majorBidi" w:hint="cs"/>
          <w:sz w:val="28"/>
          <w:szCs w:val="28"/>
          <w:rtl/>
          <w:lang w:bidi="ar-IQ"/>
        </w:rPr>
        <w:t>يات</w:t>
      </w:r>
      <w:proofErr w:type="spellEnd"/>
      <w:r w:rsidR="00234B61">
        <w:rPr>
          <w:rFonts w:asciiTheme="majorBidi" w:hAnsiTheme="majorBidi" w:cstheme="majorBidi" w:hint="cs"/>
          <w:sz w:val="28"/>
          <w:szCs w:val="28"/>
          <w:rtl/>
          <w:lang w:bidi="ar-IQ"/>
        </w:rPr>
        <w:t>) نج</w:t>
      </w:r>
      <w:r w:rsidR="00234B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34B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 اطوارها الجني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ني</w:t>
      </w:r>
      <w:r w:rsidR="00234B61">
        <w:rPr>
          <w:rFonts w:asciiTheme="majorBidi" w:hAnsiTheme="majorBidi" w:cstheme="majorBidi" w:hint="cs"/>
          <w:sz w:val="28"/>
          <w:szCs w:val="28"/>
          <w:rtl/>
          <w:lang w:bidi="ar-IQ"/>
        </w:rPr>
        <w:t>ة تحتوي على الكليات الاولية واثناء النمو تضمحل ليحل محلها الكليات المتوسطة وهذه سرعان ما تختفي ايضا ليحل مح</w:t>
      </w:r>
      <w:r w:rsidR="009B6FA2">
        <w:rPr>
          <w:rFonts w:asciiTheme="majorBidi" w:hAnsiTheme="majorBidi" w:cstheme="majorBidi" w:hint="cs"/>
          <w:sz w:val="28"/>
          <w:szCs w:val="28"/>
          <w:rtl/>
          <w:lang w:bidi="ar-IQ"/>
        </w:rPr>
        <w:t>لها زوج من الكليات البع</w:t>
      </w:r>
      <w:r w:rsidR="009B6FA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B6FA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ية </w:t>
      </w:r>
      <w:proofErr w:type="spellStart"/>
      <w:r w:rsidR="009B6FA2">
        <w:rPr>
          <w:rFonts w:asciiTheme="majorBidi" w:hAnsiTheme="majorBidi" w:cstheme="majorBidi"/>
          <w:sz w:val="28"/>
          <w:szCs w:val="28"/>
          <w:lang w:bidi="ar-IQ"/>
        </w:rPr>
        <w:t>metanephroi</w:t>
      </w:r>
      <w:proofErr w:type="spellEnd"/>
      <w:r w:rsidR="00FE39A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تحتل مؤخرة</w:t>
      </w:r>
      <w:r w:rsidR="009B6FA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الجذع في الطور البالغ.</w:t>
      </w:r>
    </w:p>
    <w:p w:rsidR="009B6FA2" w:rsidRDefault="009B6FA2" w:rsidP="009B6FA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تصنيف الفقريات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Classification of Vertebrata                                              </w:t>
      </w:r>
    </w:p>
    <w:p w:rsidR="009B6FA2" w:rsidRDefault="009B6FA2" w:rsidP="009B6FA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تصنف الفقريات الى مجموعتين رئيسيتين هما :</w:t>
      </w:r>
    </w:p>
    <w:p w:rsidR="009B6FA2" w:rsidRDefault="009B6FA2" w:rsidP="009B6FA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اولا : فوق صنف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اللافكيات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Superclass: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Agnatha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</w:p>
    <w:p w:rsidR="009B6FA2" w:rsidRDefault="009B6FA2" w:rsidP="0003379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 xml:space="preserve">تضم 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هذه المجموعة حيوانات شبيهه </w:t>
      </w:r>
      <w:proofErr w:type="spellStart"/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>بالاسماك</w:t>
      </w:r>
      <w:proofErr w:type="spellEnd"/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 انها ع</w:t>
      </w:r>
      <w:r w:rsidR="00E564D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>يمة الفكوك  وتتميز بان لها فم مست</w:t>
      </w:r>
      <w:r w:rsidR="00E564D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ير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شبيه </w:t>
      </w:r>
      <w:proofErr w:type="spellStart"/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>بالممص</w:t>
      </w:r>
      <w:proofErr w:type="spellEnd"/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وجل</w:t>
      </w:r>
      <w:r w:rsidR="00E564D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ها مخاطي ولها شقوق خيشومية </w:t>
      </w:r>
      <w:r w:rsidR="00E564D2">
        <w:rPr>
          <w:rFonts w:asciiTheme="majorBidi" w:hAnsiTheme="majorBidi" w:cstheme="majorBidi"/>
          <w:sz w:val="28"/>
          <w:szCs w:val="28"/>
          <w:lang w:bidi="ar-IQ"/>
        </w:rPr>
        <w:t>Gill slit</w:t>
      </w:r>
      <w:r w:rsidR="00033796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</w:t>
      </w:r>
      <w:r w:rsidR="00E564D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="00E564D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وليس لها زعانف زوجيه </w:t>
      </w:r>
      <w:r w:rsidR="00E564D2">
        <w:rPr>
          <w:rFonts w:asciiTheme="majorBidi" w:hAnsiTheme="majorBidi" w:cstheme="majorBidi"/>
          <w:sz w:val="28"/>
          <w:szCs w:val="28"/>
          <w:lang w:bidi="ar-IQ"/>
        </w:rPr>
        <w:t>Paired Fins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>ومعظم هذه الحيوانات منقرضة والصنف الوحي</w:t>
      </w:r>
      <w:r w:rsidR="00E564D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لا يزال حيا منها هو صنف </w:t>
      </w:r>
      <w:r w:rsidR="00E564D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ائرية الفم </w:t>
      </w:r>
      <w:r w:rsidR="00E564D2">
        <w:rPr>
          <w:rFonts w:asciiTheme="majorBidi" w:hAnsiTheme="majorBidi" w:cstheme="majorBidi"/>
          <w:sz w:val="28"/>
          <w:szCs w:val="28"/>
          <w:lang w:bidi="ar-IQ"/>
        </w:rPr>
        <w:t xml:space="preserve">Class: </w:t>
      </w:r>
      <w:proofErr w:type="spellStart"/>
      <w:r w:rsidR="00E564D2">
        <w:rPr>
          <w:rFonts w:asciiTheme="majorBidi" w:hAnsiTheme="majorBidi" w:cstheme="majorBidi"/>
          <w:sz w:val="28"/>
          <w:szCs w:val="28"/>
          <w:lang w:bidi="ar-IQ"/>
        </w:rPr>
        <w:t>Cyclostomata</w:t>
      </w:r>
      <w:proofErr w:type="spellEnd"/>
      <w:r w:rsidR="00E564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يضم رتبتين هما :</w:t>
      </w:r>
    </w:p>
    <w:p w:rsidR="00E564D2" w:rsidRDefault="00E564D2" w:rsidP="00E564D2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رتبة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الجلكيات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7277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Petromyzontia</w:t>
      </w:r>
      <w:proofErr w:type="spellEnd"/>
    </w:p>
    <w:p w:rsidR="00E564D2" w:rsidRDefault="00E564D2" w:rsidP="00E564D2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ومنها حيوان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الجلكي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اللامبري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Lamprey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منه 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نوعان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:rsidR="00E564D2" w:rsidRDefault="00E564D2" w:rsidP="00E564D2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Petromyzo</w:t>
      </w:r>
      <w:r w:rsidR="0015055A">
        <w:rPr>
          <w:rFonts w:asciiTheme="majorBidi" w:hAnsiTheme="majorBidi" w:cstheme="majorBidi"/>
          <w:i/>
          <w:iCs/>
          <w:sz w:val="28"/>
          <w:szCs w:val="28"/>
          <w:lang w:bidi="ar-IQ"/>
        </w:rPr>
        <w:t>n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fluviatilis</w:t>
      </w:r>
      <w:proofErr w:type="spellEnd"/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وهو نهري حيث يعيش في الانهار اي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المياه العذبة</w:t>
      </w:r>
    </w:p>
    <w:p w:rsidR="00E564D2" w:rsidRDefault="0015055A" w:rsidP="00E564D2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Petromyzon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marinus</w:t>
      </w:r>
      <w:proofErr w:type="spellEnd"/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وهو بحري حيث يعيش في البحار اي في الماء المالح.</w:t>
      </w:r>
    </w:p>
    <w:p w:rsidR="0015055A" w:rsidRDefault="0015055A" w:rsidP="0015055A">
      <w:pPr>
        <w:pStyle w:val="a6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حيوان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الجلكي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Lamprey</w:t>
      </w:r>
    </w:p>
    <w:p w:rsidR="00426647" w:rsidRDefault="00B2695A" w:rsidP="00CE1D5D">
      <w:pPr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18F1D4" wp14:editId="2C024482">
                <wp:simplePos x="0" y="0"/>
                <wp:positionH relativeFrom="column">
                  <wp:posOffset>-314326</wp:posOffset>
                </wp:positionH>
                <wp:positionV relativeFrom="paragraph">
                  <wp:posOffset>2980690</wp:posOffset>
                </wp:positionV>
                <wp:extent cx="390525" cy="419100"/>
                <wp:effectExtent l="0" t="0" r="0" b="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419100"/>
                          <a:chOff x="0" y="0"/>
                          <a:chExt cx="400050" cy="428625"/>
                        </a:xfrm>
                      </wpg:grpSpPr>
                      <wps:wsp>
                        <wps:cNvPr id="1" name="مربع نص 1"/>
                        <wps:cNvSpPr txBox="1"/>
                        <wps:spPr>
                          <a:xfrm>
                            <a:off x="9525" y="0"/>
                            <a:ext cx="39052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71E" w:rsidRPr="0079771E" w:rsidRDefault="0079771E" w:rsidP="0079771E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9771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مربع نص 2"/>
                        <wps:cNvSpPr txBox="1"/>
                        <wps:spPr>
                          <a:xfrm>
                            <a:off x="0" y="85725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771E" w:rsidRPr="00B2695A" w:rsidRDefault="0079771E" w:rsidP="0079771E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269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" o:spid="_x0000_s1026" style="position:absolute;left:0;text-align:left;margin-left:-24.75pt;margin-top:234.7pt;width:30.75pt;height:33pt;z-index:251661312;mso-width-relative:margin;mso-height-relative:margin" coordsize="4000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7" type="#_x0000_t202" style="position:absolute;left:9525;width:390525;height:35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79771E" w:rsidRPr="0079771E" w:rsidRDefault="0079771E" w:rsidP="0079771E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9771E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&lt;</w:t>
                        </w:r>
                      </w:p>
                    </w:txbxContent>
                  </v:textbox>
                </v:shape>
                <v:shape id="مربع نص 2" o:spid="_x0000_s1028" type="#_x0000_t202" style="position:absolute;top:85725;width:39052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79771E" w:rsidRPr="00B2695A" w:rsidRDefault="0079771E" w:rsidP="0079771E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2695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&lt;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055A">
        <w:rPr>
          <w:rFonts w:asciiTheme="majorBidi" w:hAnsiTheme="majorBidi" w:cstheme="majorBidi" w:hint="cs"/>
          <w:sz w:val="28"/>
          <w:szCs w:val="28"/>
          <w:rtl/>
          <w:lang w:bidi="ar-IQ"/>
        </w:rPr>
        <w:t>الجسم انسيابي الشكل (8- أ) ومقسم الى ثلاث مناطق هي الر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1505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س </w:t>
      </w:r>
      <w:r w:rsidR="0015055A">
        <w:rPr>
          <w:rFonts w:asciiTheme="majorBidi" w:hAnsiTheme="majorBidi" w:cstheme="majorBidi"/>
          <w:sz w:val="28"/>
          <w:szCs w:val="28"/>
          <w:lang w:bidi="ar-IQ"/>
        </w:rPr>
        <w:t xml:space="preserve">Head </w:t>
      </w:r>
      <w:r w:rsidR="001505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والجذع </w:t>
      </w:r>
      <w:r w:rsidR="0015055A">
        <w:rPr>
          <w:rFonts w:asciiTheme="majorBidi" w:hAnsiTheme="majorBidi" w:cstheme="majorBidi"/>
          <w:sz w:val="28"/>
          <w:szCs w:val="28"/>
          <w:lang w:bidi="ar-IQ"/>
        </w:rPr>
        <w:t>Trunk</w:t>
      </w:r>
      <w:r w:rsidR="001505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والذنب </w:t>
      </w:r>
      <w:r w:rsidR="0015055A">
        <w:rPr>
          <w:rFonts w:asciiTheme="majorBidi" w:hAnsiTheme="majorBidi" w:cstheme="majorBidi"/>
          <w:sz w:val="28"/>
          <w:szCs w:val="28"/>
          <w:lang w:bidi="ar-IQ"/>
        </w:rPr>
        <w:t>Tail</w:t>
      </w:r>
      <w:r w:rsidR="0015055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749CB">
        <w:rPr>
          <w:rFonts w:asciiTheme="majorBidi" w:hAnsiTheme="majorBidi" w:cstheme="majorBidi" w:hint="cs"/>
          <w:sz w:val="28"/>
          <w:szCs w:val="28"/>
          <w:rtl/>
          <w:lang w:bidi="ar-IQ"/>
        </w:rPr>
        <w:t>وفي مق</w:t>
      </w:r>
      <w:r w:rsidR="003749C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49CB">
        <w:rPr>
          <w:rFonts w:asciiTheme="majorBidi" w:hAnsiTheme="majorBidi" w:cstheme="majorBidi" w:hint="cs"/>
          <w:sz w:val="28"/>
          <w:szCs w:val="28"/>
          <w:rtl/>
          <w:lang w:bidi="ar-IQ"/>
        </w:rPr>
        <w:t>مة الجسم وعلى الناحية البطنية توج</w:t>
      </w:r>
      <w:r w:rsidR="0003379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49C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فتحة القمع الفمي </w:t>
      </w:r>
      <w:r w:rsidR="003749CB">
        <w:rPr>
          <w:rFonts w:asciiTheme="majorBidi" w:hAnsiTheme="majorBidi" w:cstheme="majorBidi"/>
          <w:sz w:val="28"/>
          <w:szCs w:val="28"/>
          <w:lang w:bidi="ar-IQ"/>
        </w:rPr>
        <w:t>Oral Funnel</w:t>
      </w:r>
      <w:r w:rsidR="003749C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وهي فتحة </w:t>
      </w:r>
      <w:r w:rsidR="0034654B">
        <w:rPr>
          <w:rFonts w:asciiTheme="majorBidi" w:hAnsiTheme="majorBidi" w:cstheme="majorBidi" w:hint="cs"/>
          <w:sz w:val="28"/>
          <w:szCs w:val="28"/>
          <w:rtl/>
          <w:lang w:bidi="ar-IQ"/>
        </w:rPr>
        <w:t>مست</w:t>
      </w:r>
      <w:r w:rsidR="0034654B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يرة يبرز منها ع</w:t>
      </w:r>
      <w:r w:rsidR="0034654B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ة حلمات فمية </w:t>
      </w:r>
      <w:r w:rsidR="0034654B">
        <w:rPr>
          <w:rFonts w:asciiTheme="majorBidi" w:hAnsiTheme="majorBidi" w:cs="Times New Roman"/>
          <w:sz w:val="28"/>
          <w:szCs w:val="28"/>
          <w:lang w:bidi="ar-IQ"/>
        </w:rPr>
        <w:t>Oral Papillae</w:t>
      </w:r>
      <w:r w:rsid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3465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بواسطتها يستطيع حيوان </w:t>
      </w:r>
      <w:proofErr w:type="spellStart"/>
      <w:r w:rsidR="0034654B">
        <w:rPr>
          <w:rFonts w:asciiTheme="majorBidi" w:hAnsiTheme="majorBidi" w:cstheme="majorBidi" w:hint="cs"/>
          <w:sz w:val="28"/>
          <w:szCs w:val="28"/>
          <w:rtl/>
          <w:lang w:bidi="ar-IQ"/>
        </w:rPr>
        <w:t>الجلكي</w:t>
      </w:r>
      <w:proofErr w:type="spellEnd"/>
      <w:r w:rsidR="003465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 يلتصق بالفريسة التي يتغذى عليها </w:t>
      </w:r>
      <w:proofErr w:type="spellStart"/>
      <w:r w:rsidR="0034654B">
        <w:rPr>
          <w:rFonts w:asciiTheme="majorBidi" w:hAnsiTheme="majorBidi" w:cstheme="majorBidi" w:hint="cs"/>
          <w:sz w:val="28"/>
          <w:szCs w:val="28"/>
          <w:rtl/>
          <w:lang w:bidi="ar-IQ"/>
        </w:rPr>
        <w:t>كالاسماك</w:t>
      </w:r>
      <w:proofErr w:type="spellEnd"/>
      <w:r w:rsidR="003465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انه يعتبر طفيليا خارجيا </w:t>
      </w:r>
      <w:proofErr w:type="spellStart"/>
      <w:r w:rsidR="0034654B">
        <w:rPr>
          <w:rFonts w:asciiTheme="majorBidi" w:hAnsiTheme="majorBidi" w:cstheme="majorBidi"/>
          <w:sz w:val="28"/>
          <w:szCs w:val="28"/>
          <w:lang w:bidi="ar-IQ"/>
        </w:rPr>
        <w:t>Ectoparasite</w:t>
      </w:r>
      <w:proofErr w:type="spellEnd"/>
      <w:r w:rsidR="003465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وعلى الناحية الظهرية لمنطقة الر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34654B">
        <w:rPr>
          <w:rFonts w:asciiTheme="majorBidi" w:hAnsiTheme="majorBidi" w:cstheme="majorBidi" w:hint="cs"/>
          <w:sz w:val="28"/>
          <w:szCs w:val="28"/>
          <w:rtl/>
          <w:lang w:bidi="ar-IQ"/>
        </w:rPr>
        <w:t>س توج</w:t>
      </w:r>
      <w:r w:rsidR="0034654B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فتحة مفر</w:t>
      </w:r>
      <w:r w:rsidR="0034654B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ة هي فتحة الانف الخارجية </w:t>
      </w:r>
      <w:r w:rsidR="0034654B">
        <w:rPr>
          <w:rFonts w:asciiTheme="majorBidi" w:hAnsiTheme="majorBidi" w:cs="Times New Roman"/>
          <w:sz w:val="28"/>
          <w:szCs w:val="28"/>
          <w:lang w:bidi="ar-IQ"/>
        </w:rPr>
        <w:t>(Nostril) external olfactory opening</w:t>
      </w:r>
      <w:r w:rsid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يتلوها الى الخلف </w:t>
      </w:r>
      <w:r w:rsidR="001F0D40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وعلى الجانبين العيون </w:t>
      </w:r>
      <w:r w:rsidR="001F0D40">
        <w:rPr>
          <w:rFonts w:asciiTheme="majorBidi" w:hAnsiTheme="majorBidi" w:cs="Times New Roman"/>
          <w:sz w:val="28"/>
          <w:szCs w:val="28"/>
          <w:lang w:bidi="ar-IQ"/>
        </w:rPr>
        <w:t>Eyes</w:t>
      </w:r>
      <w:r w:rsidR="001F0D40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1F0D40">
        <w:rPr>
          <w:rFonts w:asciiTheme="majorBidi" w:hAnsiTheme="majorBidi" w:cstheme="majorBidi" w:hint="cs"/>
          <w:sz w:val="28"/>
          <w:szCs w:val="28"/>
          <w:rtl/>
          <w:lang w:bidi="ar-IQ"/>
        </w:rPr>
        <w:t>الجانبية المست</w:t>
      </w:r>
      <w:r w:rsidR="001F0D40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1F0D40">
        <w:rPr>
          <w:rFonts w:asciiTheme="majorBidi" w:hAnsiTheme="majorBidi" w:cs="Times New Roman" w:hint="cs"/>
          <w:sz w:val="28"/>
          <w:szCs w:val="28"/>
          <w:rtl/>
          <w:lang w:bidi="ar-IQ"/>
        </w:rPr>
        <w:t>يرة</w:t>
      </w:r>
      <w:r w:rsidR="000F393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وعلى جانبي الر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0F3938">
        <w:rPr>
          <w:rFonts w:asciiTheme="majorBidi" w:hAnsiTheme="majorBidi" w:cstheme="majorBidi" w:hint="cs"/>
          <w:sz w:val="28"/>
          <w:szCs w:val="28"/>
          <w:rtl/>
          <w:lang w:bidi="ar-IQ"/>
        </w:rPr>
        <w:t>س يوج</w:t>
      </w:r>
      <w:r w:rsidR="000F3938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0F3938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سبعة ازواج من الشقوق الخيشومية الخارجية </w:t>
      </w:r>
      <w:r w:rsidR="00FE39A0">
        <w:rPr>
          <w:rFonts w:asciiTheme="majorBidi" w:hAnsiTheme="majorBidi" w:cs="Times New Roman"/>
          <w:sz w:val="28"/>
          <w:szCs w:val="28"/>
          <w:lang w:bidi="ar-IQ"/>
        </w:rPr>
        <w:t>External gill slits</w:t>
      </w:r>
      <w:r w:rsidR="00FE39A0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التي تؤ</w:t>
      </w:r>
      <w:r w:rsidR="00FE39A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E39A0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ي الى سبعة ازواج من الغرف </w:t>
      </w:r>
      <w:proofErr w:type="spellStart"/>
      <w:r w:rsidR="00FE39A0">
        <w:rPr>
          <w:rFonts w:asciiTheme="majorBidi" w:hAnsiTheme="majorBidi" w:cs="Times New Roman" w:hint="cs"/>
          <w:sz w:val="28"/>
          <w:szCs w:val="28"/>
          <w:rtl/>
          <w:lang w:bidi="ar-IQ"/>
        </w:rPr>
        <w:t>الخيشوميه</w:t>
      </w:r>
      <w:proofErr w:type="spellEnd"/>
      <w:r w:rsidR="00FE39A0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وهذه تتصل بمنطقة البلعوم </w:t>
      </w:r>
      <w:r w:rsidR="00FE39A0">
        <w:rPr>
          <w:rFonts w:asciiTheme="majorBidi" w:hAnsiTheme="majorBidi" w:cs="Times New Roman"/>
          <w:sz w:val="28"/>
          <w:szCs w:val="28"/>
          <w:lang w:bidi="ar-IQ"/>
        </w:rPr>
        <w:t>Pharynx</w:t>
      </w:r>
      <w:r w:rsidR="00FE39A0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بواسطه شقوق خيشومية </w:t>
      </w:r>
      <w:r w:rsidR="00FE39A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E39A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اخلية </w:t>
      </w:r>
      <w:r w:rsidR="00FE39A0">
        <w:rPr>
          <w:rFonts w:asciiTheme="majorBidi" w:hAnsiTheme="majorBidi" w:cstheme="majorBidi"/>
          <w:sz w:val="28"/>
          <w:szCs w:val="28"/>
          <w:lang w:bidi="ar-IQ"/>
        </w:rPr>
        <w:t>Inner gill slits</w:t>
      </w:r>
      <w:r w:rsidR="00FE39A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وخلف مستوى الشق الخيشومي الاخير تنتهي منطقة الر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FE39A0">
        <w:rPr>
          <w:rFonts w:asciiTheme="majorBidi" w:hAnsiTheme="majorBidi" w:cstheme="majorBidi" w:hint="cs"/>
          <w:sz w:val="28"/>
          <w:szCs w:val="28"/>
          <w:rtl/>
          <w:lang w:bidi="ar-IQ"/>
        </w:rPr>
        <w:t>س وتب</w:t>
      </w:r>
      <w:r w:rsidR="00FE39A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33796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FE39A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منطقة الجذع </w:t>
      </w:r>
      <w:r w:rsidR="00FE39A0">
        <w:rPr>
          <w:rFonts w:asciiTheme="majorBidi" w:hAnsiTheme="majorBidi" w:cstheme="majorBidi"/>
          <w:sz w:val="28"/>
          <w:szCs w:val="28"/>
          <w:lang w:bidi="ar-IQ"/>
        </w:rPr>
        <w:t>Trunk</w:t>
      </w:r>
      <w:r w:rsidR="00FE39A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بها يمكننا ان نتبين القطع العضلية </w:t>
      </w:r>
      <w:proofErr w:type="spellStart"/>
      <w:r w:rsidR="00FE39A0">
        <w:rPr>
          <w:rFonts w:asciiTheme="majorBidi" w:hAnsiTheme="majorBidi" w:cstheme="majorBidi"/>
          <w:sz w:val="28"/>
          <w:szCs w:val="28"/>
          <w:lang w:bidi="ar-IQ"/>
        </w:rPr>
        <w:t>Myotomes</w:t>
      </w:r>
      <w:proofErr w:type="spellEnd"/>
      <w:r w:rsidR="00FE39A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FE39A0">
        <w:rPr>
          <w:rFonts w:asciiTheme="majorBidi" w:hAnsiTheme="majorBidi" w:cstheme="majorBidi" w:hint="cs"/>
          <w:sz w:val="28"/>
          <w:szCs w:val="28"/>
          <w:rtl/>
          <w:lang w:bidi="ar-IQ"/>
        </w:rPr>
        <w:t>المتراصه</w:t>
      </w:r>
      <w:proofErr w:type="spellEnd"/>
      <w:r w:rsidR="00FE39A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وراء </w:t>
      </w:r>
      <w:r w:rsidR="0079771E">
        <w:rPr>
          <w:rFonts w:asciiTheme="majorBidi" w:hAnsiTheme="majorBidi" w:cstheme="majorBidi" w:hint="cs"/>
          <w:sz w:val="28"/>
          <w:szCs w:val="28"/>
          <w:rtl/>
          <w:lang w:bidi="ar-IQ"/>
        </w:rPr>
        <w:t>بعضها البعض وهي متموجة وتشبه الحرف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وفي مؤخرة الجذع وعلى الناحية البطنية توج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فتحة الشرج </w:t>
      </w:r>
      <w:r>
        <w:rPr>
          <w:rFonts w:asciiTheme="majorBidi" w:hAnsiTheme="majorBidi" w:cs="Times New Roman"/>
          <w:sz w:val="28"/>
          <w:szCs w:val="28"/>
          <w:lang w:bidi="ar-IQ"/>
        </w:rPr>
        <w:t>Anus Opening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يتلوها زائ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ة تعرف بالحلمة البولية التناسلية </w:t>
      </w:r>
      <w:proofErr w:type="spellStart"/>
      <w:r>
        <w:rPr>
          <w:rFonts w:asciiTheme="majorBidi" w:hAnsiTheme="majorBidi" w:cs="Times New Roman"/>
          <w:sz w:val="28"/>
          <w:szCs w:val="28"/>
          <w:lang w:bidi="ar-IQ"/>
        </w:rPr>
        <w:t>Urino</w:t>
      </w:r>
      <w:proofErr w:type="spellEnd"/>
      <w:r>
        <w:rPr>
          <w:rFonts w:asciiTheme="majorBidi" w:hAnsiTheme="majorBidi" w:cs="Times New Roman"/>
          <w:sz w:val="28"/>
          <w:szCs w:val="28"/>
          <w:lang w:bidi="ar-IQ"/>
        </w:rPr>
        <w:t>-genital Papilla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وخلف تلك الحلمة توج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منطقة الذنب. ويوج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على سطح الجسم زعانف مفر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ة غير زوجية </w:t>
      </w:r>
      <w:r>
        <w:rPr>
          <w:rFonts w:asciiTheme="majorBidi" w:hAnsiTheme="majorBidi" w:cs="Times New Roman"/>
          <w:sz w:val="28"/>
          <w:szCs w:val="28"/>
          <w:lang w:bidi="ar-IQ"/>
        </w:rPr>
        <w:t>Unpaired Fin</w:t>
      </w:r>
      <w:r w:rsidR="00CE1D5D">
        <w:rPr>
          <w:rFonts w:asciiTheme="majorBidi" w:hAnsiTheme="majorBidi" w:cs="Times New Roman"/>
          <w:sz w:val="28"/>
          <w:szCs w:val="28"/>
          <w:lang w:bidi="ar-IQ"/>
        </w:rPr>
        <w:t>s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وهي الزعنفة الظهرية الامامية </w:t>
      </w:r>
      <w:r>
        <w:rPr>
          <w:rFonts w:asciiTheme="majorBidi" w:hAnsiTheme="majorBidi" w:cs="Times New Roman"/>
          <w:sz w:val="28"/>
          <w:szCs w:val="28"/>
          <w:lang w:bidi="ar-IQ"/>
        </w:rPr>
        <w:t>Anterior dorsal fin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ثم الزعنفة الظهرية الخلفية 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Posterior dorsal fin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التي </w:t>
      </w:r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 xml:space="preserve">تتصل بالزعنفة الذنبية </w:t>
      </w:r>
      <w:r w:rsidR="00A34073">
        <w:rPr>
          <w:rFonts w:asciiTheme="majorBidi" w:hAnsiTheme="majorBidi" w:cs="Times New Roman"/>
          <w:sz w:val="28"/>
          <w:szCs w:val="28"/>
          <w:lang w:bidi="ar-IQ"/>
        </w:rPr>
        <w:t>Caudal fin</w:t>
      </w:r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proofErr w:type="spellStart"/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t>المحيطه</w:t>
      </w:r>
      <w:proofErr w:type="spellEnd"/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بمنطقة الذنب، والطور اليرقي لحيوان </w:t>
      </w:r>
      <w:proofErr w:type="spellStart"/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t>اللامبري</w:t>
      </w:r>
      <w:proofErr w:type="spellEnd"/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يعرف </w:t>
      </w:r>
      <w:proofErr w:type="spellStart"/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t>بالاموسيتس</w:t>
      </w:r>
      <w:proofErr w:type="spellEnd"/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proofErr w:type="spellStart"/>
      <w:r w:rsidR="00A34073">
        <w:rPr>
          <w:rFonts w:asciiTheme="majorBidi" w:hAnsiTheme="majorBidi" w:cs="Times New Roman"/>
          <w:sz w:val="28"/>
          <w:szCs w:val="28"/>
          <w:lang w:bidi="ar-IQ"/>
        </w:rPr>
        <w:t>Ammocoetes</w:t>
      </w:r>
      <w:proofErr w:type="spellEnd"/>
      <w:r w:rsidR="00A34073">
        <w:rPr>
          <w:rFonts w:asciiTheme="majorBidi" w:hAnsiTheme="majorBidi" w:cs="Times New Roman"/>
          <w:sz w:val="28"/>
          <w:szCs w:val="28"/>
          <w:lang w:bidi="ar-IQ"/>
        </w:rPr>
        <w:t xml:space="preserve"> l</w:t>
      </w:r>
      <w:r w:rsidR="00CE1D5D">
        <w:rPr>
          <w:rFonts w:asciiTheme="majorBidi" w:hAnsiTheme="majorBidi" w:cs="Times New Roman"/>
          <w:sz w:val="28"/>
          <w:szCs w:val="28"/>
          <w:lang w:bidi="ar-IQ"/>
        </w:rPr>
        <w:t>a</w:t>
      </w:r>
      <w:r w:rsidR="00A34073">
        <w:rPr>
          <w:rFonts w:asciiTheme="majorBidi" w:hAnsiTheme="majorBidi" w:cs="Times New Roman"/>
          <w:sz w:val="28"/>
          <w:szCs w:val="28"/>
          <w:lang w:bidi="ar-IQ"/>
        </w:rPr>
        <w:t>rva</w:t>
      </w:r>
      <w:r w:rsidR="00A3407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(شكل8-ب)</w:t>
      </w:r>
      <w:r w:rsidR="00CA016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وهي يرقة تتغذى على الموا</w:t>
      </w:r>
      <w:r w:rsidR="00CA016B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CA016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</w:t>
      </w:r>
      <w:r w:rsidR="00CA016B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CA016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قيقة العالقة في الماء لذلك فان جهازها الهضمي </w:t>
      </w:r>
      <w:r w:rsidR="00CA016B">
        <w:rPr>
          <w:rFonts w:asciiTheme="majorBidi" w:hAnsiTheme="majorBidi" w:cs="Times New Roman"/>
          <w:sz w:val="28"/>
          <w:szCs w:val="28"/>
          <w:lang w:bidi="ar-IQ"/>
        </w:rPr>
        <w:t>digestive system</w:t>
      </w:r>
      <w:r w:rsidR="00CA016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بسيطا ومناسبا لطبيعة وبيئة هذا الطور اليرقي ، حيث يب</w:t>
      </w:r>
      <w:r w:rsidR="00CA016B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أ</w:t>
      </w:r>
      <w:r w:rsidR="00CA016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بفتحة الفم </w:t>
      </w:r>
      <w:r w:rsidR="00CA016B">
        <w:rPr>
          <w:rFonts w:asciiTheme="majorBidi" w:hAnsiTheme="majorBidi" w:cs="Times New Roman"/>
          <w:sz w:val="28"/>
          <w:szCs w:val="28"/>
          <w:lang w:bidi="ar-IQ"/>
        </w:rPr>
        <w:t xml:space="preserve">Mouth opening </w:t>
      </w:r>
      <w:r w:rsidR="00CA016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وهي فتحة متسعه في مق</w:t>
      </w:r>
      <w:r w:rsidR="00CA016B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CA016B">
        <w:rPr>
          <w:rFonts w:asciiTheme="majorBidi" w:hAnsiTheme="majorBidi" w:cs="Times New Roman" w:hint="cs"/>
          <w:sz w:val="28"/>
          <w:szCs w:val="28"/>
          <w:rtl/>
          <w:lang w:bidi="ar-IQ"/>
        </w:rPr>
        <w:t>مة الجسم وتحمل ع</w:t>
      </w:r>
      <w:r w:rsidR="00CA016B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دد</w:t>
      </w:r>
      <w:r w:rsidR="00CA016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 من البروزات اصبعية 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>الشكل تعرف بالزوائ</w:t>
      </w:r>
      <w:r w:rsidR="00426647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الفمية او الحلمات الفمية </w:t>
      </w:r>
      <w:r w:rsidR="00426647">
        <w:rPr>
          <w:rFonts w:asciiTheme="majorBidi" w:hAnsiTheme="majorBidi" w:cs="Times New Roman"/>
          <w:sz w:val="28"/>
          <w:szCs w:val="28"/>
          <w:lang w:bidi="ar-IQ"/>
        </w:rPr>
        <w:t>Oral Papillae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وتؤ</w:t>
      </w:r>
      <w:r w:rsidR="00426647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ي فتحة الفم الى التجويف الفمي </w:t>
      </w:r>
      <w:r w:rsidR="00426647">
        <w:rPr>
          <w:rFonts w:asciiTheme="majorBidi" w:hAnsiTheme="majorBidi" w:cs="Times New Roman"/>
          <w:sz w:val="28"/>
          <w:szCs w:val="28"/>
          <w:lang w:bidi="ar-IQ"/>
        </w:rPr>
        <w:t>Oral cavity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الذي يبرز 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من 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>بطانته طيه جل</w:t>
      </w:r>
      <w:r w:rsidR="00426647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يه هي البرقع او النقاب </w:t>
      </w:r>
      <w:r w:rsidR="00426647">
        <w:rPr>
          <w:rFonts w:asciiTheme="majorBidi" w:hAnsiTheme="majorBidi" w:cs="Times New Roman"/>
          <w:sz w:val="28"/>
          <w:szCs w:val="28"/>
          <w:lang w:bidi="ar-IQ"/>
        </w:rPr>
        <w:t>Velum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يتلوه من </w:t>
      </w:r>
      <w:proofErr w:type="spellStart"/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>جهه</w:t>
      </w:r>
      <w:proofErr w:type="spellEnd"/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الخلف كيس متسع هو البلعوم الذي يتصل بسطح الجسم بواسطة سبعه ازواج من الشقوق الخيشومية ويتصل بقاع البلعوم تركيب غ</w:t>
      </w:r>
      <w:r w:rsidR="00426647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>ي هو القلم ال</w:t>
      </w:r>
      <w:r w:rsidR="00426647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اخلي </w:t>
      </w:r>
      <w:proofErr w:type="spellStart"/>
      <w:r w:rsidR="00426647">
        <w:rPr>
          <w:rFonts w:asciiTheme="majorBidi" w:hAnsiTheme="majorBidi" w:cs="Times New Roman"/>
          <w:sz w:val="28"/>
          <w:szCs w:val="28"/>
          <w:lang w:bidi="ar-IQ"/>
        </w:rPr>
        <w:t>endostyle</w:t>
      </w:r>
      <w:proofErr w:type="spellEnd"/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(شكل 8 </w:t>
      </w:r>
      <w:r w:rsidR="00426647">
        <w:rPr>
          <w:rFonts w:asciiTheme="majorBidi" w:hAnsiTheme="majorBidi" w:cs="Times New Roman"/>
          <w:sz w:val="28"/>
          <w:szCs w:val="28"/>
          <w:rtl/>
          <w:lang w:bidi="ar-IQ"/>
        </w:rPr>
        <w:t>–</w:t>
      </w:r>
      <w:r w:rsidR="0042664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ب).</w:t>
      </w:r>
    </w:p>
    <w:p w:rsidR="009B7412" w:rsidRDefault="00426647" w:rsidP="00CE1D5D">
      <w:pPr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ab/>
        <w:t>تعتم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يرقة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اللامبري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في اغتذائها على الطريقة اله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بية للاغتذاء </w:t>
      </w:r>
      <w:proofErr w:type="spellStart"/>
      <w:r>
        <w:rPr>
          <w:rFonts w:asciiTheme="majorBidi" w:hAnsiTheme="majorBidi" w:cs="Times New Roman"/>
          <w:sz w:val="28"/>
          <w:szCs w:val="28"/>
          <w:lang w:bidi="ar-IQ"/>
        </w:rPr>
        <w:t>Ciliary</w:t>
      </w:r>
      <w:proofErr w:type="spellEnd"/>
      <w:r>
        <w:rPr>
          <w:rFonts w:asciiTheme="majorBidi" w:hAnsiTheme="majorBidi" w:cs="Times New Roman"/>
          <w:sz w:val="28"/>
          <w:szCs w:val="28"/>
          <w:lang w:bidi="ar-IQ"/>
        </w:rPr>
        <w:t xml:space="preserve"> Mode of Feeding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حيث ان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البطانه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اخلية للبلعوم مه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بة </w:t>
      </w:r>
      <w:r w:rsidR="009B7412">
        <w:rPr>
          <w:rFonts w:asciiTheme="majorBidi" w:hAnsiTheme="majorBidi" w:cs="Times New Roman" w:hint="cs"/>
          <w:sz w:val="28"/>
          <w:szCs w:val="28"/>
          <w:rtl/>
          <w:lang w:bidi="ar-IQ"/>
        </w:rPr>
        <w:t>ولكن عن</w:t>
      </w:r>
      <w:r w:rsidR="009B7412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9B7412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ما تتحول اليرقة الى 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ال</w:t>
      </w:r>
      <w:r w:rsidR="009B7412">
        <w:rPr>
          <w:rFonts w:asciiTheme="majorBidi" w:hAnsiTheme="majorBidi" w:cs="Times New Roman" w:hint="cs"/>
          <w:sz w:val="28"/>
          <w:szCs w:val="28"/>
          <w:rtl/>
          <w:lang w:bidi="ar-IQ"/>
        </w:rPr>
        <w:t>طور البالغ فان جهازها الهضمي يعتريه تحو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راُّ هاما ليناسب طبيعة الطور البالغ</w:t>
      </w:r>
      <w:r w:rsidR="009B7412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كطفيلي خارجي</w:t>
      </w:r>
      <w:r w:rsidR="009B7412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proofErr w:type="spellStart"/>
      <w:r w:rsidR="009B7412">
        <w:rPr>
          <w:rFonts w:asciiTheme="majorBidi" w:hAnsiTheme="majorBidi" w:cs="Times New Roman"/>
          <w:sz w:val="28"/>
          <w:szCs w:val="28"/>
          <w:lang w:bidi="ar-IQ"/>
        </w:rPr>
        <w:t>Ectoparasite</w:t>
      </w:r>
      <w:proofErr w:type="spellEnd"/>
      <w:r w:rsidR="009B7412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واهم هذ</w:t>
      </w:r>
      <w:r w:rsidR="009B7412">
        <w:rPr>
          <w:rFonts w:asciiTheme="majorBidi" w:hAnsiTheme="majorBidi" w:cs="Times New Roman" w:hint="cs"/>
          <w:sz w:val="28"/>
          <w:szCs w:val="28"/>
          <w:rtl/>
          <w:lang w:bidi="ar-IQ"/>
        </w:rPr>
        <w:tab/>
        <w:t xml:space="preserve">ه </w:t>
      </w:r>
      <w:proofErr w:type="spellStart"/>
      <w:r w:rsidR="009B7412">
        <w:rPr>
          <w:rFonts w:asciiTheme="majorBidi" w:hAnsiTheme="majorBidi" w:cs="Times New Roman" w:hint="cs"/>
          <w:sz w:val="28"/>
          <w:szCs w:val="28"/>
          <w:rtl/>
          <w:lang w:bidi="ar-IQ"/>
        </w:rPr>
        <w:t>التحورات</w:t>
      </w:r>
      <w:proofErr w:type="spellEnd"/>
      <w:r w:rsidR="009B7412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هي :</w:t>
      </w:r>
    </w:p>
    <w:p w:rsidR="0015055A" w:rsidRPr="009616D8" w:rsidRDefault="009616D8" w:rsidP="009616D8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616D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في منطقة الفم :</w:t>
      </w:r>
      <w:r w:rsidR="00426647" w:rsidRPr="009616D8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426647" w:rsidRPr="009616D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7F428B" w:rsidRPr="009616D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ab/>
      </w:r>
      <w:r w:rsidR="007F428B" w:rsidRPr="009616D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ab/>
      </w:r>
      <w:r w:rsidR="007F428B" w:rsidRPr="009616D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ab/>
      </w:r>
      <w:r w:rsidR="007F428B" w:rsidRPr="009616D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ab/>
      </w:r>
      <w:r w:rsidR="007F428B" w:rsidRPr="009616D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ab/>
      </w:r>
      <w:r w:rsidR="007F428B" w:rsidRPr="009616D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ab/>
      </w:r>
    </w:p>
    <w:p w:rsidR="009616D8" w:rsidRPr="009616D8" w:rsidRDefault="006A45BC" w:rsidP="00CE1D5D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تختفي الزوائ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الفمية ويتحول التجويف الفمي الى تجويف كبير قمعي الشكل ي</w:t>
      </w:r>
      <w:r w:rsidR="00CE1D5D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عى القمع الفمي </w:t>
      </w:r>
      <w:r>
        <w:rPr>
          <w:rFonts w:asciiTheme="majorBidi" w:hAnsiTheme="majorBidi" w:cs="Times New Roman"/>
          <w:sz w:val="28"/>
          <w:szCs w:val="28"/>
          <w:lang w:bidi="ar-IQ"/>
        </w:rPr>
        <w:t>Oral Funnel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ي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عمه غضروف حلقي </w:t>
      </w:r>
      <w:r>
        <w:rPr>
          <w:rFonts w:asciiTheme="majorBidi" w:hAnsiTheme="majorBidi" w:cs="Times New Roman"/>
          <w:sz w:val="28"/>
          <w:szCs w:val="28"/>
          <w:lang w:bidi="ar-IQ"/>
        </w:rPr>
        <w:t>Annular Cartilage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يحيط به ويتكون على حافة القمع حلمات جل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ية </w:t>
      </w:r>
      <w:r>
        <w:rPr>
          <w:rFonts w:asciiTheme="majorBidi" w:hAnsiTheme="majorBidi" w:cs="Times New Roman"/>
          <w:sz w:val="28"/>
          <w:szCs w:val="28"/>
          <w:lang w:bidi="ar-IQ"/>
        </w:rPr>
        <w:t>Oral Papillae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(شكل 9) يساع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الحيوان على الالت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اق بالفريسية التي 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تغذى عليها ، و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خل القمع الفمي ومن بطانته تتكون الاسنان القرنية </w:t>
      </w:r>
      <w:r>
        <w:rPr>
          <w:rFonts w:asciiTheme="majorBidi" w:hAnsiTheme="majorBidi" w:cs="Times New Roman"/>
          <w:sz w:val="28"/>
          <w:szCs w:val="28"/>
          <w:lang w:bidi="ar-IQ"/>
        </w:rPr>
        <w:t>Horny teeth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التي تعمل على تفتيت الفريسة وكذلك تتكون هذه الاسنان على اللسان </w:t>
      </w:r>
      <w:r w:rsidR="009F09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ولذا يطلق عليه اللسان </w:t>
      </w:r>
      <w:proofErr w:type="spellStart"/>
      <w:r w:rsidR="009F0965">
        <w:rPr>
          <w:rFonts w:asciiTheme="majorBidi" w:hAnsiTheme="majorBidi" w:cs="Times New Roman" w:hint="cs"/>
          <w:sz w:val="28"/>
          <w:szCs w:val="28"/>
          <w:rtl/>
          <w:lang w:bidi="ar-IQ"/>
        </w:rPr>
        <w:t>المبر</w:t>
      </w:r>
      <w:r w:rsidR="009F0965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9F0965">
        <w:rPr>
          <w:rFonts w:asciiTheme="majorBidi" w:hAnsiTheme="majorBidi" w:cs="Times New Roman" w:hint="cs"/>
          <w:sz w:val="28"/>
          <w:szCs w:val="28"/>
          <w:rtl/>
          <w:lang w:bidi="ar-IQ"/>
        </w:rPr>
        <w:t>ي</w:t>
      </w:r>
      <w:proofErr w:type="spellEnd"/>
      <w:r w:rsidR="009F09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9F0965">
        <w:rPr>
          <w:rFonts w:asciiTheme="majorBidi" w:hAnsiTheme="majorBidi" w:cs="Times New Roman"/>
          <w:sz w:val="28"/>
          <w:szCs w:val="28"/>
          <w:lang w:bidi="ar-IQ"/>
        </w:rPr>
        <w:t>Rasping Tongue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وينشا من قا</w:t>
      </w:r>
      <w:r w:rsidR="009F0965">
        <w:rPr>
          <w:rFonts w:asciiTheme="majorBidi" w:hAnsiTheme="majorBidi" w:cs="Times New Roman" w:hint="cs"/>
          <w:sz w:val="28"/>
          <w:szCs w:val="28"/>
          <w:rtl/>
          <w:lang w:bidi="ar-IQ"/>
        </w:rPr>
        <w:t>ع القمع الفمي ع</w:t>
      </w:r>
      <w:r w:rsidR="009F0965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دد</w:t>
      </w:r>
      <w:r w:rsidR="009F09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من الغ</w:t>
      </w:r>
      <w:r w:rsidR="009F0965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دد</w:t>
      </w:r>
      <w:r w:rsidR="009F09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اللعابية ويختفي البرقع.</w:t>
      </w:r>
    </w:p>
    <w:p w:rsidR="009616D8" w:rsidRDefault="001E2817" w:rsidP="009616D8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وفي منطقة البلعوم:</w:t>
      </w:r>
    </w:p>
    <w:p w:rsidR="001E2817" w:rsidRDefault="001E2817" w:rsidP="00CE1D5D">
      <w:pPr>
        <w:pStyle w:val="a6"/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ينقسم كيس البلعوم </w:t>
      </w:r>
      <w:r w:rsidR="00DD41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طوليا بواسطه حاجز افقي الى ممرين ممر انبوبي علوي يعرف </w:t>
      </w:r>
      <w:proofErr w:type="spellStart"/>
      <w:r w:rsidR="00DD4179">
        <w:rPr>
          <w:rFonts w:asciiTheme="majorBidi" w:hAnsiTheme="majorBidi" w:cstheme="majorBidi" w:hint="cs"/>
          <w:sz w:val="28"/>
          <w:szCs w:val="28"/>
          <w:rtl/>
          <w:lang w:bidi="ar-IQ"/>
        </w:rPr>
        <w:t>بالمرئ</w:t>
      </w:r>
      <w:proofErr w:type="spellEnd"/>
      <w:r w:rsidR="00DD41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D4179">
        <w:rPr>
          <w:rFonts w:asciiTheme="majorBidi" w:hAnsiTheme="majorBidi" w:cstheme="majorBidi"/>
          <w:sz w:val="28"/>
          <w:szCs w:val="28"/>
          <w:lang w:bidi="ar-IQ"/>
        </w:rPr>
        <w:t>esophagus</w:t>
      </w:r>
      <w:r w:rsidR="00DD41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ويختص بمرور</w:t>
      </w:r>
      <w:r w:rsidR="008727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D4179">
        <w:rPr>
          <w:rFonts w:asciiTheme="majorBidi" w:hAnsiTheme="majorBidi" w:cstheme="majorBidi" w:hint="cs"/>
          <w:sz w:val="28"/>
          <w:szCs w:val="28"/>
          <w:rtl/>
          <w:lang w:bidi="ar-IQ"/>
        </w:rPr>
        <w:t>الموا</w:t>
      </w:r>
      <w:r w:rsidR="00DD4179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DD4179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الغذائية والم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="00DD4179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ر الاخر سفلي يعرف </w:t>
      </w:r>
      <w:proofErr w:type="spellStart"/>
      <w:r w:rsidR="00DD4179">
        <w:rPr>
          <w:rFonts w:asciiTheme="majorBidi" w:hAnsiTheme="majorBidi" w:cs="Times New Roman" w:hint="cs"/>
          <w:sz w:val="28"/>
          <w:szCs w:val="28"/>
          <w:rtl/>
          <w:lang w:bidi="ar-IQ"/>
        </w:rPr>
        <w:t>بالانبوبة</w:t>
      </w:r>
      <w:proofErr w:type="spellEnd"/>
      <w:r w:rsidR="00DD4179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التنفسية </w:t>
      </w:r>
      <w:r w:rsidR="00DD4179">
        <w:rPr>
          <w:rFonts w:asciiTheme="majorBidi" w:hAnsiTheme="majorBidi" w:cs="Times New Roman"/>
          <w:sz w:val="28"/>
          <w:szCs w:val="28"/>
          <w:lang w:bidi="ar-IQ"/>
        </w:rPr>
        <w:t>Respiratory tube</w:t>
      </w:r>
      <w:r w:rsidR="00DD4179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وهذه الانبوبة مغلقة في نهايتها الخلفية (شكل 9)  وتتصل </w:t>
      </w:r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من كلا الجانبين 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ب</w:t>
      </w:r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سبعة ازواج من الشقوق </w:t>
      </w:r>
      <w:proofErr w:type="spellStart"/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>الخيشوميه</w:t>
      </w:r>
      <w:proofErr w:type="spellEnd"/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proofErr w:type="spellStart"/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>ال</w:t>
      </w:r>
      <w:r w:rsidR="00DB6853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>اخليه</w:t>
      </w:r>
      <w:proofErr w:type="spellEnd"/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تؤ</w:t>
      </w:r>
      <w:r w:rsidR="00DB6853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ي الى الغرف </w:t>
      </w:r>
      <w:proofErr w:type="spellStart"/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>الخيشوميه</w:t>
      </w:r>
      <w:proofErr w:type="spellEnd"/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التي تفتح الى الخارج بواسطه الشقوق </w:t>
      </w:r>
      <w:proofErr w:type="spellStart"/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>الخيشوميه</w:t>
      </w:r>
      <w:proofErr w:type="spellEnd"/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الخارجية على جانبي الر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أ</w:t>
      </w:r>
      <w:r w:rsidR="00DB6853">
        <w:rPr>
          <w:rFonts w:asciiTheme="majorBidi" w:hAnsiTheme="majorBidi" w:cs="Times New Roman" w:hint="cs"/>
          <w:sz w:val="28"/>
          <w:szCs w:val="28"/>
          <w:rtl/>
          <w:lang w:bidi="ar-IQ"/>
        </w:rPr>
        <w:t>س.</w:t>
      </w:r>
    </w:p>
    <w:p w:rsidR="00DB6853" w:rsidRPr="001E2817" w:rsidRDefault="00DB6853" w:rsidP="001E2817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كذلك يتحور القلم ال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اخلي الى الغ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ة ال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رقية حيث ان طبيعة اغتذاء الطور البالغ لا تحتاج الى تلك الما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ة المخاطية التي يفرزها القلم ال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اخلي.</w:t>
      </w:r>
    </w:p>
    <w:p w:rsidR="001E2817" w:rsidRDefault="003052FC" w:rsidP="009616D8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وفي منطقة الامعاء:</w:t>
      </w:r>
    </w:p>
    <w:p w:rsidR="00872779" w:rsidRDefault="003052FC" w:rsidP="00CE1D5D">
      <w:pPr>
        <w:pStyle w:val="a6"/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تصبح اكثر طولا وتتميز الامعاء بانها مزو</w:t>
      </w:r>
      <w:r w:rsidR="00CE1D5D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بطيه معوية مفر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ة </w:t>
      </w:r>
      <w:proofErr w:type="spellStart"/>
      <w:r w:rsidR="00E8475A">
        <w:rPr>
          <w:rFonts w:asciiTheme="majorBidi" w:hAnsiTheme="majorBidi" w:cs="Times New Roman"/>
          <w:sz w:val="28"/>
          <w:szCs w:val="28"/>
          <w:lang w:bidi="ar-IQ"/>
        </w:rPr>
        <w:t>Typhosole</w:t>
      </w:r>
      <w:proofErr w:type="spellEnd"/>
      <w:r w:rsidR="00E8475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في بطانتها ال</w:t>
      </w:r>
      <w:r w:rsidR="00E8475A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E8475A">
        <w:rPr>
          <w:rFonts w:asciiTheme="majorBidi" w:hAnsiTheme="majorBidi" w:cs="Times New Roman" w:hint="cs"/>
          <w:sz w:val="28"/>
          <w:szCs w:val="28"/>
          <w:rtl/>
          <w:lang w:bidi="ar-IQ"/>
        </w:rPr>
        <w:t>اخلية مما يزي</w:t>
      </w:r>
      <w:r w:rsidR="00E8475A"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E8475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من سطح الامتصاص.</w:t>
      </w:r>
    </w:p>
    <w:p w:rsidR="00872779" w:rsidRDefault="00872779" w:rsidP="00872779">
      <w:pPr>
        <w:pStyle w:val="a6"/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E564D2" w:rsidRPr="00872779" w:rsidRDefault="00872779" w:rsidP="00872779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7277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رتبة الاسماك الرخوة او </w:t>
      </w:r>
      <w:proofErr w:type="spellStart"/>
      <w:r w:rsidRPr="0087277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المكزينات</w:t>
      </w:r>
      <w:proofErr w:type="spellEnd"/>
      <w:r w:rsidRPr="0087277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</w:t>
      </w:r>
      <w:r w:rsidRPr="00872779">
        <w:rPr>
          <w:rFonts w:asciiTheme="majorBidi" w:hAnsiTheme="majorBidi" w:cstheme="majorBidi"/>
          <w:b/>
          <w:bCs/>
          <w:sz w:val="28"/>
          <w:szCs w:val="28"/>
          <w:lang w:bidi="ar-IQ"/>
        </w:rPr>
        <w:t>Order :</w:t>
      </w:r>
      <w:proofErr w:type="spellStart"/>
      <w:r w:rsidRPr="00872779">
        <w:rPr>
          <w:rFonts w:asciiTheme="majorBidi" w:hAnsiTheme="majorBidi" w:cstheme="majorBidi"/>
          <w:b/>
          <w:bCs/>
          <w:sz w:val="28"/>
          <w:szCs w:val="28"/>
          <w:lang w:bidi="ar-IQ"/>
        </w:rPr>
        <w:t>Myxinoidae</w:t>
      </w:r>
      <w:proofErr w:type="spellEnd"/>
      <w:r w:rsidRPr="0087277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87277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</w:p>
    <w:p w:rsidR="00872779" w:rsidRDefault="00872779" w:rsidP="00872779">
      <w:pPr>
        <w:spacing w:line="360" w:lineRule="auto"/>
        <w:ind w:left="84" w:firstLine="36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727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ومنها حيوان </w:t>
      </w:r>
      <w:proofErr w:type="spellStart"/>
      <w:r w:rsidRPr="00872779">
        <w:rPr>
          <w:rFonts w:asciiTheme="majorBidi" w:hAnsiTheme="majorBidi" w:cstheme="majorBidi" w:hint="cs"/>
          <w:sz w:val="28"/>
          <w:szCs w:val="28"/>
          <w:rtl/>
          <w:lang w:bidi="ar-IQ"/>
        </w:rPr>
        <w:t>الميكزين</w:t>
      </w:r>
      <w:proofErr w:type="spellEnd"/>
      <w:r w:rsidRPr="008727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872779">
        <w:rPr>
          <w:rFonts w:asciiTheme="majorBidi" w:hAnsiTheme="majorBidi" w:cstheme="majorBidi"/>
          <w:sz w:val="28"/>
          <w:szCs w:val="28"/>
          <w:lang w:bidi="ar-IQ"/>
        </w:rPr>
        <w:t xml:space="preserve">(Hag Fish) </w:t>
      </w:r>
      <w:proofErr w:type="spellStart"/>
      <w:r w:rsidRPr="00872779">
        <w:rPr>
          <w:rFonts w:asciiTheme="majorBidi" w:hAnsiTheme="majorBidi" w:cstheme="majorBidi"/>
          <w:i/>
          <w:iCs/>
          <w:sz w:val="28"/>
          <w:szCs w:val="28"/>
          <w:lang w:bidi="ar-IQ"/>
        </w:rPr>
        <w:t>Myxine</w:t>
      </w:r>
      <w:proofErr w:type="spellEnd"/>
      <w:r w:rsidRPr="008727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حيوان بحري مثل </w:t>
      </w:r>
      <w:proofErr w:type="spellStart"/>
      <w:r w:rsidRPr="00872779">
        <w:rPr>
          <w:rFonts w:asciiTheme="majorBidi" w:hAnsiTheme="majorBidi" w:cstheme="majorBidi" w:hint="cs"/>
          <w:sz w:val="28"/>
          <w:szCs w:val="28"/>
          <w:rtl/>
          <w:lang w:bidi="ar-IQ"/>
        </w:rPr>
        <w:t>الجلكي</w:t>
      </w:r>
      <w:proofErr w:type="spellEnd"/>
      <w:r w:rsidRPr="008727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872779">
        <w:rPr>
          <w:rFonts w:asciiTheme="majorBidi" w:hAnsiTheme="majorBidi" w:cstheme="majorBidi"/>
          <w:sz w:val="28"/>
          <w:szCs w:val="28"/>
          <w:lang w:bidi="ar-IQ"/>
        </w:rPr>
        <w:t>Lamprey</w:t>
      </w:r>
      <w:r w:rsidRPr="008727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 انه يختلف عنه في الصفات الاتية :</w:t>
      </w:r>
    </w:p>
    <w:p w:rsidR="00872779" w:rsidRPr="00540FA7" w:rsidRDefault="00872779" w:rsidP="00CE1D5D">
      <w:pPr>
        <w:pStyle w:val="a6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 يوج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له قمع فمي بل تحاط فتحة الفم بع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اللوامس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او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المجسات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الفمية </w:t>
      </w:r>
      <w:r>
        <w:rPr>
          <w:rFonts w:asciiTheme="majorBidi" w:hAnsiTheme="majorBidi" w:cs="Times New Roman"/>
          <w:sz w:val="28"/>
          <w:szCs w:val="28"/>
          <w:lang w:bidi="ar-IQ"/>
        </w:rPr>
        <w:t>Oral Tenta</w:t>
      </w:r>
      <w:r w:rsidR="00540FA7">
        <w:rPr>
          <w:rFonts w:asciiTheme="majorBidi" w:hAnsiTheme="majorBidi" w:cs="Times New Roman"/>
          <w:sz w:val="28"/>
          <w:szCs w:val="28"/>
          <w:lang w:bidi="ar-IQ"/>
        </w:rPr>
        <w:t>cles</w:t>
      </w:r>
      <w:r w:rsidR="00540FA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(شكل  1</w:t>
      </w:r>
      <w:r w:rsidR="00CE1D5D">
        <w:rPr>
          <w:rFonts w:asciiTheme="majorBidi" w:hAnsiTheme="majorBidi" w:cs="Times New Roman" w:hint="cs"/>
          <w:sz w:val="28"/>
          <w:szCs w:val="28"/>
          <w:rtl/>
          <w:lang w:bidi="ar-IQ"/>
        </w:rPr>
        <w:t>0</w:t>
      </w:r>
      <w:r w:rsidR="00540FA7">
        <w:rPr>
          <w:rFonts w:asciiTheme="majorBidi" w:hAnsiTheme="majorBidi" w:cs="Times New Roman" w:hint="cs"/>
          <w:sz w:val="28"/>
          <w:szCs w:val="28"/>
          <w:rtl/>
          <w:lang w:bidi="ar-IQ"/>
        </w:rPr>
        <w:t>).</w:t>
      </w:r>
    </w:p>
    <w:p w:rsidR="00540FA7" w:rsidRPr="00540FA7" w:rsidRDefault="00540FA7" w:rsidP="00F330E2">
      <w:pPr>
        <w:pStyle w:val="a6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به من (6-14) زوج من الغرف الخيشومية التي لا تؤ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ي الى الخارج بشقوق خيشومية مستقلة كما في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الجلكي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بل </w:t>
      </w:r>
      <w:r w:rsidR="00F330E2">
        <w:rPr>
          <w:rFonts w:asciiTheme="majorBidi" w:hAnsiTheme="majorBidi" w:cs="Times New Roman" w:hint="cs"/>
          <w:sz w:val="28"/>
          <w:szCs w:val="28"/>
          <w:rtl/>
          <w:lang w:bidi="ar-IQ"/>
        </w:rPr>
        <w:t>ت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ؤ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ي جمعيا الى قناة طويله تمت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تحت الجل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وتفتح الى الخارج بشق خيشومي مشترك 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Common </w:t>
      </w:r>
      <w:proofErr w:type="spellStart"/>
      <w:r>
        <w:rPr>
          <w:rFonts w:asciiTheme="majorBidi" w:hAnsiTheme="majorBidi" w:cs="Times New Roman"/>
          <w:sz w:val="28"/>
          <w:szCs w:val="28"/>
          <w:lang w:bidi="ar-IQ"/>
        </w:rPr>
        <w:t>Branchial</w:t>
      </w:r>
      <w:proofErr w:type="spellEnd"/>
      <w:r>
        <w:rPr>
          <w:rFonts w:asciiTheme="majorBidi" w:hAnsiTheme="majorBidi" w:cs="Times New Roman"/>
          <w:sz w:val="28"/>
          <w:szCs w:val="28"/>
          <w:lang w:bidi="ar-IQ"/>
        </w:rPr>
        <w:t xml:space="preserve"> slit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540FA7" w:rsidRPr="00872779" w:rsidRDefault="00540FA7" w:rsidP="00F330E2">
      <w:pPr>
        <w:pStyle w:val="a6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يتميز الجل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بانه مزو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بع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="00F330E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كبير من الغ</w:t>
      </w:r>
      <w:r w:rsidRPr="0034654B">
        <w:rPr>
          <w:rFonts w:asciiTheme="majorBidi" w:hAnsiTheme="majorBidi" w:cs="Times New Roman" w:hint="cs"/>
          <w:sz w:val="28"/>
          <w:szCs w:val="28"/>
          <w:rtl/>
          <w:lang w:bidi="ar-IQ"/>
        </w:rPr>
        <w:t>دد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المخاطية </w:t>
      </w:r>
      <w:r>
        <w:rPr>
          <w:rFonts w:asciiTheme="majorBidi" w:hAnsiTheme="majorBidi" w:cs="Times New Roman"/>
          <w:sz w:val="28"/>
          <w:szCs w:val="28"/>
          <w:lang w:bidi="ar-IQ"/>
        </w:rPr>
        <w:t>Mucous glands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.</w:t>
      </w:r>
    </w:p>
    <w:p w:rsidR="00872779" w:rsidRPr="00872779" w:rsidRDefault="00872779" w:rsidP="006924FA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72779" w:rsidRPr="00872779" w:rsidRDefault="00872779" w:rsidP="00872779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</w:p>
    <w:sectPr w:rsidR="00872779" w:rsidRPr="00872779" w:rsidSect="00C77CD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F2" w:rsidRDefault="00D35CF2" w:rsidP="00AF2DBD">
      <w:pPr>
        <w:spacing w:after="0" w:line="240" w:lineRule="auto"/>
      </w:pPr>
      <w:r>
        <w:separator/>
      </w:r>
    </w:p>
  </w:endnote>
  <w:endnote w:type="continuationSeparator" w:id="0">
    <w:p w:rsidR="00D35CF2" w:rsidRDefault="00D35CF2" w:rsidP="00A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F2" w:rsidRDefault="00D35CF2" w:rsidP="00AF2DBD">
      <w:pPr>
        <w:spacing w:after="0" w:line="240" w:lineRule="auto"/>
      </w:pPr>
      <w:r>
        <w:separator/>
      </w:r>
    </w:p>
  </w:footnote>
  <w:footnote w:type="continuationSeparator" w:id="0">
    <w:p w:rsidR="00D35CF2" w:rsidRDefault="00D35CF2" w:rsidP="00AF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BD" w:rsidRDefault="00AF2DBD" w:rsidP="00AF2DBD">
    <w:pPr>
      <w:pStyle w:val="a3"/>
      <w:pBdr>
        <w:bottom w:val="thickThinSmallGap" w:sz="24" w:space="1" w:color="622423" w:themeColor="accent2" w:themeShade="7F"/>
      </w:pBdr>
      <w:tabs>
        <w:tab w:val="left" w:pos="3300"/>
      </w:tabs>
      <w:rPr>
        <w:rtl/>
        <w:lang w:bidi="ar-IQ"/>
      </w:rPr>
    </w:pPr>
    <w:r>
      <w:rPr>
        <w:rFonts w:asciiTheme="majorHAnsi" w:eastAsiaTheme="majorEastAsia" w:hAnsiTheme="majorHAnsi" w:cs="Monotype Koufi" w:hint="cs"/>
        <w:sz w:val="32"/>
        <w:szCs w:val="32"/>
        <w:rtl/>
      </w:rPr>
      <w:t>المحاضرة الرابعـــة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 xml:space="preserve">حبليات 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>ا.م. جنان مهدي جواد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97"/>
    <w:multiLevelType w:val="hybridMultilevel"/>
    <w:tmpl w:val="A3F0C3A4"/>
    <w:lvl w:ilvl="0" w:tplc="1C847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33A06"/>
    <w:multiLevelType w:val="hybridMultilevel"/>
    <w:tmpl w:val="F06ACD1C"/>
    <w:lvl w:ilvl="0" w:tplc="B18A966A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53BF"/>
    <w:multiLevelType w:val="hybridMultilevel"/>
    <w:tmpl w:val="574096D0"/>
    <w:lvl w:ilvl="0" w:tplc="FF82BD22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48CC7B6A"/>
    <w:multiLevelType w:val="hybridMultilevel"/>
    <w:tmpl w:val="AF84F78A"/>
    <w:lvl w:ilvl="0" w:tplc="D92C2214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0709A"/>
    <w:multiLevelType w:val="hybridMultilevel"/>
    <w:tmpl w:val="26DAC9E8"/>
    <w:lvl w:ilvl="0" w:tplc="DC6E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E5772"/>
    <w:multiLevelType w:val="hybridMultilevel"/>
    <w:tmpl w:val="3C3AFD36"/>
    <w:lvl w:ilvl="0" w:tplc="11C8A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BD"/>
    <w:rsid w:val="00033796"/>
    <w:rsid w:val="000F3938"/>
    <w:rsid w:val="0015055A"/>
    <w:rsid w:val="001B33C4"/>
    <w:rsid w:val="001E2817"/>
    <w:rsid w:val="001F0D40"/>
    <w:rsid w:val="00234B61"/>
    <w:rsid w:val="003052FC"/>
    <w:rsid w:val="0034654B"/>
    <w:rsid w:val="003749CB"/>
    <w:rsid w:val="003A6084"/>
    <w:rsid w:val="00426647"/>
    <w:rsid w:val="004E6C1C"/>
    <w:rsid w:val="00540FA7"/>
    <w:rsid w:val="006924FA"/>
    <w:rsid w:val="006A45BC"/>
    <w:rsid w:val="00783FCA"/>
    <w:rsid w:val="0079771E"/>
    <w:rsid w:val="007F0099"/>
    <w:rsid w:val="007F428B"/>
    <w:rsid w:val="007F464A"/>
    <w:rsid w:val="00827BB6"/>
    <w:rsid w:val="00872779"/>
    <w:rsid w:val="009616D8"/>
    <w:rsid w:val="009B6FA2"/>
    <w:rsid w:val="009B7412"/>
    <w:rsid w:val="009F0965"/>
    <w:rsid w:val="00A34073"/>
    <w:rsid w:val="00AF2DBD"/>
    <w:rsid w:val="00B2695A"/>
    <w:rsid w:val="00B6335E"/>
    <w:rsid w:val="00C77CD5"/>
    <w:rsid w:val="00CA016B"/>
    <w:rsid w:val="00CE1D5D"/>
    <w:rsid w:val="00D35CF2"/>
    <w:rsid w:val="00DB6853"/>
    <w:rsid w:val="00DD4179"/>
    <w:rsid w:val="00E564D2"/>
    <w:rsid w:val="00E8475A"/>
    <w:rsid w:val="00F32AC6"/>
    <w:rsid w:val="00F330E2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2DBD"/>
  </w:style>
  <w:style w:type="paragraph" w:styleId="a4">
    <w:name w:val="footer"/>
    <w:basedOn w:val="a"/>
    <w:link w:val="Char0"/>
    <w:uiPriority w:val="99"/>
    <w:unhideWhenUsed/>
    <w:rsid w:val="00AF2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2DBD"/>
  </w:style>
  <w:style w:type="paragraph" w:styleId="a5">
    <w:name w:val="Balloon Text"/>
    <w:basedOn w:val="a"/>
    <w:link w:val="Char1"/>
    <w:uiPriority w:val="99"/>
    <w:semiHidden/>
    <w:unhideWhenUsed/>
    <w:rsid w:val="00AF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F2D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2DBD"/>
  </w:style>
  <w:style w:type="paragraph" w:styleId="a4">
    <w:name w:val="footer"/>
    <w:basedOn w:val="a"/>
    <w:link w:val="Char0"/>
    <w:uiPriority w:val="99"/>
    <w:unhideWhenUsed/>
    <w:rsid w:val="00AF2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2DBD"/>
  </w:style>
  <w:style w:type="paragraph" w:styleId="a5">
    <w:name w:val="Balloon Text"/>
    <w:basedOn w:val="a"/>
    <w:link w:val="Char1"/>
    <w:uiPriority w:val="99"/>
    <w:semiHidden/>
    <w:unhideWhenUsed/>
    <w:rsid w:val="00AF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F2D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Zahraa net</dc:creator>
  <cp:lastModifiedBy>Zahraa net</cp:lastModifiedBy>
  <cp:revision>19</cp:revision>
  <dcterms:created xsi:type="dcterms:W3CDTF">2015-03-10T21:11:00Z</dcterms:created>
  <dcterms:modified xsi:type="dcterms:W3CDTF">2015-04-04T16:54:00Z</dcterms:modified>
</cp:coreProperties>
</file>