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3CC" w:rsidRPr="00094F68" w:rsidRDefault="00A113CC" w:rsidP="00A113CC">
      <w:pPr>
        <w:bidi w:val="0"/>
        <w:jc w:val="both"/>
        <w:rPr>
          <w:rFonts w:asciiTheme="majorBidi" w:hAnsiTheme="majorBidi" w:cstheme="majorBidi"/>
          <w:sz w:val="28"/>
          <w:szCs w:val="28"/>
        </w:rPr>
      </w:pPr>
      <w:r>
        <w:rPr>
          <w:rFonts w:asciiTheme="majorBidi" w:hAnsiTheme="majorBidi" w:cstheme="majorBidi"/>
          <w:sz w:val="28"/>
          <w:szCs w:val="28"/>
        </w:rPr>
        <w:t>Lecture</w:t>
      </w: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bookmarkStart w:id="0" w:name="P014034"/>
            <w:bookmarkEnd w:id="0"/>
            <w:r w:rsidRPr="00094F68">
              <w:rPr>
                <w:rFonts w:asciiTheme="majorBidi" w:eastAsia="Times New Roman" w:hAnsiTheme="majorBidi" w:cstheme="majorBidi"/>
                <w:sz w:val="28"/>
                <w:szCs w:val="28"/>
              </w:rPr>
              <w:t xml:space="preserve">   Blood flow means the quantity of blood that passes a given point in the circulation in a given period of time. Blood flow is expressed in </w:t>
            </w:r>
            <w:r w:rsidRPr="00094F68">
              <w:rPr>
                <w:rFonts w:asciiTheme="majorBidi" w:eastAsia="Times New Roman" w:hAnsiTheme="majorBidi" w:cstheme="majorBidi"/>
                <w:i/>
                <w:iCs/>
                <w:sz w:val="28"/>
                <w:szCs w:val="28"/>
              </w:rPr>
              <w:t>milliliters per minute</w:t>
            </w:r>
            <w:r w:rsidRPr="00094F68">
              <w:rPr>
                <w:rFonts w:asciiTheme="majorBidi" w:eastAsia="Times New Roman" w:hAnsiTheme="majorBidi" w:cstheme="majorBidi"/>
                <w:sz w:val="28"/>
                <w:szCs w:val="28"/>
              </w:rPr>
              <w:t xml:space="preserve"> or </w:t>
            </w:r>
            <w:r w:rsidRPr="00094F68">
              <w:rPr>
                <w:rFonts w:asciiTheme="majorBidi" w:eastAsia="Times New Roman" w:hAnsiTheme="majorBidi" w:cstheme="majorBidi"/>
                <w:i/>
                <w:iCs/>
                <w:sz w:val="28"/>
                <w:szCs w:val="28"/>
              </w:rPr>
              <w:t>liters per minute,</w:t>
            </w:r>
            <w:r w:rsidRPr="00094F68">
              <w:rPr>
                <w:rFonts w:asciiTheme="majorBidi" w:eastAsia="Times New Roman" w:hAnsiTheme="majorBidi" w:cstheme="majorBidi"/>
                <w:sz w:val="28"/>
                <w:szCs w:val="28"/>
              </w:rPr>
              <w:t xml:space="preserve"> but it can be expressed in milliliters per second or in any other units of flow and time. </w:t>
            </w:r>
          </w:p>
        </w:tc>
      </w:tr>
    </w:tbl>
    <w:p w:rsidR="00A113CC" w:rsidRPr="00094F68" w:rsidRDefault="00A113CC" w:rsidP="00A113CC">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bookmarkStart w:id="1" w:name="P014035"/>
            <w:bookmarkEnd w:id="1"/>
            <w:r w:rsidRPr="00094F68">
              <w:rPr>
                <w:rFonts w:asciiTheme="majorBidi" w:eastAsia="Times New Roman" w:hAnsiTheme="majorBidi" w:cstheme="majorBidi"/>
                <w:sz w:val="28"/>
                <w:szCs w:val="28"/>
              </w:rPr>
              <w:t xml:space="preserve">The overall blood flow in the total circulation of an adult person at rest is about </w:t>
            </w:r>
            <w:r>
              <w:rPr>
                <w:rFonts w:asciiTheme="majorBidi" w:eastAsia="Times New Roman" w:hAnsiTheme="majorBidi" w:cstheme="majorBidi"/>
                <w:sz w:val="28"/>
                <w:szCs w:val="28"/>
              </w:rPr>
              <w:t xml:space="preserve">5000 ml/min. </w:t>
            </w:r>
          </w:p>
        </w:tc>
      </w:tr>
    </w:tbl>
    <w:p w:rsidR="00A113CC" w:rsidRPr="00094F68" w:rsidRDefault="00A113CC" w:rsidP="00A113CC">
      <w:pPr>
        <w:bidi w:val="0"/>
        <w:jc w:val="both"/>
        <w:rPr>
          <w:rFonts w:asciiTheme="majorBidi" w:hAnsiTheme="majorBidi" w:cstheme="majorBidi"/>
          <w:sz w:val="28"/>
          <w:szCs w:val="28"/>
        </w:rPr>
      </w:pPr>
      <w:r w:rsidRPr="00094F68">
        <w:rPr>
          <w:rFonts w:asciiTheme="majorBidi" w:hAnsiTheme="majorBidi" w:cstheme="majorBidi"/>
          <w:sz w:val="28"/>
          <w:szCs w:val="28"/>
        </w:rPr>
        <w:t>Types of blood flow:</w:t>
      </w: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bookmarkStart w:id="2" w:name="HC014017"/>
            <w:bookmarkEnd w:id="2"/>
            <w:r w:rsidRPr="00094F68">
              <w:rPr>
                <w:rFonts w:asciiTheme="majorBidi" w:eastAsia="Times New Roman" w:hAnsiTheme="majorBidi" w:cstheme="majorBidi"/>
                <w:sz w:val="28"/>
                <w:szCs w:val="28"/>
              </w:rPr>
              <w:t xml:space="preserve">1-Laminar blood flow : </w:t>
            </w:r>
          </w:p>
        </w:tc>
      </w:tr>
    </w:tbl>
    <w:p w:rsidR="00A113CC" w:rsidRPr="00094F68" w:rsidRDefault="00A113CC" w:rsidP="00A113CC">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bookmarkStart w:id="3" w:name="P014044"/>
            <w:bookmarkEnd w:id="3"/>
            <w:r w:rsidRPr="00094F68">
              <w:rPr>
                <w:rFonts w:asciiTheme="majorBidi" w:eastAsia="Times New Roman" w:hAnsiTheme="majorBidi" w:cstheme="majorBidi"/>
                <w:sz w:val="28"/>
                <w:szCs w:val="28"/>
              </w:rPr>
              <w:t xml:space="preserve">When blood flows at a steady rate through a long, smooth blood vessel, it flows in </w:t>
            </w:r>
            <w:r w:rsidRPr="00094F68">
              <w:rPr>
                <w:rFonts w:asciiTheme="majorBidi" w:eastAsia="Times New Roman" w:hAnsiTheme="majorBidi" w:cstheme="majorBidi"/>
                <w:i/>
                <w:iCs/>
                <w:sz w:val="28"/>
                <w:szCs w:val="28"/>
              </w:rPr>
              <w:t>streamlines,</w:t>
            </w:r>
            <w:r>
              <w:rPr>
                <w:rFonts w:asciiTheme="majorBidi" w:eastAsia="Times New Roman" w:hAnsiTheme="majorBidi" w:cstheme="majorBidi"/>
                <w:sz w:val="28"/>
                <w:szCs w:val="28"/>
              </w:rPr>
              <w:t xml:space="preserve"> with each layer of blood</w:t>
            </w:r>
            <w:r w:rsidRPr="00094F68">
              <w:rPr>
                <w:rFonts w:asciiTheme="majorBidi" w:eastAsia="Times New Roman" w:hAnsiTheme="majorBidi" w:cstheme="majorBidi"/>
                <w:sz w:val="28"/>
                <w:szCs w:val="28"/>
              </w:rPr>
              <w:t xml:space="preserve"> remaining the same distance from the </w:t>
            </w:r>
            <w:r>
              <w:rPr>
                <w:rFonts w:asciiTheme="majorBidi" w:eastAsia="Times New Roman" w:hAnsiTheme="majorBidi" w:cstheme="majorBidi"/>
                <w:sz w:val="28"/>
                <w:szCs w:val="28"/>
              </w:rPr>
              <w:t>vessel wall. This type of flow</w:t>
            </w:r>
            <w:r w:rsidRPr="00094F68">
              <w:rPr>
                <w:rFonts w:asciiTheme="majorBidi" w:eastAsia="Times New Roman" w:hAnsiTheme="majorBidi" w:cstheme="majorBidi"/>
                <w:sz w:val="28"/>
                <w:szCs w:val="28"/>
              </w:rPr>
              <w:t xml:space="preserve"> is called </w:t>
            </w:r>
            <w:r>
              <w:rPr>
                <w:rFonts w:asciiTheme="majorBidi" w:eastAsia="Times New Roman" w:hAnsiTheme="majorBidi" w:cstheme="majorBidi"/>
                <w:i/>
                <w:iCs/>
                <w:sz w:val="28"/>
                <w:szCs w:val="28"/>
              </w:rPr>
              <w:t>laminar flow</w:t>
            </w:r>
            <w:r w:rsidRPr="00094F68">
              <w:rPr>
                <w:rFonts w:asciiTheme="majorBidi" w:eastAsia="Times New Roman" w:hAnsiTheme="majorBidi" w:cstheme="majorBidi"/>
                <w:sz w:val="28"/>
                <w:szCs w:val="28"/>
              </w:rPr>
              <w:t xml:space="preserve"> or </w:t>
            </w:r>
            <w:r>
              <w:rPr>
                <w:rFonts w:asciiTheme="majorBidi" w:eastAsia="Times New Roman" w:hAnsiTheme="majorBidi" w:cstheme="majorBidi"/>
                <w:i/>
                <w:iCs/>
                <w:sz w:val="28"/>
                <w:szCs w:val="28"/>
              </w:rPr>
              <w:t>streamline flow</w:t>
            </w:r>
            <w:r w:rsidRPr="00094F68">
              <w:rPr>
                <w:rFonts w:asciiTheme="majorBidi" w:eastAsia="Times New Roman" w:hAnsiTheme="majorBidi" w:cstheme="majorBidi"/>
                <w:i/>
                <w:iCs/>
                <w:sz w:val="28"/>
                <w:szCs w:val="28"/>
              </w:rPr>
              <w:t>,</w:t>
            </w:r>
            <w:r w:rsidRPr="00094F68">
              <w:rPr>
                <w:rFonts w:asciiTheme="majorBidi" w:eastAsia="Times New Roman" w:hAnsiTheme="majorBidi" w:cstheme="majorBidi"/>
                <w:sz w:val="28"/>
                <w:szCs w:val="28"/>
              </w:rPr>
              <w:t>figure-1</w:t>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hAnsiTheme="majorBidi" w:cstheme="majorBidi"/>
                <w:noProof/>
                <w:sz w:val="28"/>
                <w:szCs w:val="28"/>
              </w:rPr>
              <w:drawing>
                <wp:inline distT="0" distB="0" distL="0" distR="0">
                  <wp:extent cx="3276600" cy="1914525"/>
                  <wp:effectExtent l="0" t="0" r="0" b="9525"/>
                  <wp:docPr id="10" name="صورة 10"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3"/>
                          <pic:cNvPicPr>
                            <a:picLocks noChangeAspect="1" noChangeArrowheads="1"/>
                          </pic:cNvPicPr>
                        </pic:nvPicPr>
                        <pic:blipFill>
                          <a:blip r:embed="rId7">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8">
                                    <a14:imgEffect>
                                      <a14:brightnessContrast bright="-12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9987" r="14468" b="4889"/>
                          <a:stretch>
                            <a:fillRect/>
                          </a:stretch>
                        </pic:blipFill>
                        <pic:spPr bwMode="auto">
                          <a:xfrm>
                            <a:off x="0" y="0"/>
                            <a:ext cx="3276600" cy="1914525"/>
                          </a:xfrm>
                          <a:prstGeom prst="rect">
                            <a:avLst/>
                          </a:prstGeom>
                          <a:noFill/>
                          <a:ln>
                            <a:noFill/>
                          </a:ln>
                        </pic:spPr>
                      </pic:pic>
                    </a:graphicData>
                  </a:graphic>
                </wp:inline>
              </w:drawing>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Figure-1 Laminar blood flow</w:t>
            </w:r>
          </w:p>
          <w:p w:rsidR="00A113CC" w:rsidRPr="00094F68" w:rsidRDefault="00A113CC" w:rsidP="009917CE">
            <w:pPr>
              <w:bidi w:val="0"/>
              <w:spacing w:after="0"/>
              <w:jc w:val="both"/>
              <w:rPr>
                <w:rFonts w:asciiTheme="majorBidi" w:eastAsia="Times New Roman" w:hAnsiTheme="majorBidi" w:cstheme="majorBidi"/>
                <w:sz w:val="28"/>
                <w:szCs w:val="28"/>
              </w:rPr>
            </w:pP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 xml:space="preserve">2- </w:t>
            </w:r>
            <w:r>
              <w:rPr>
                <w:rFonts w:asciiTheme="majorBidi" w:eastAsia="Times New Roman" w:hAnsiTheme="majorBidi" w:cstheme="majorBidi"/>
                <w:i/>
                <w:iCs/>
                <w:sz w:val="28"/>
                <w:szCs w:val="28"/>
              </w:rPr>
              <w:t>Turbulent flow</w:t>
            </w:r>
            <w:r w:rsidRPr="00094F68">
              <w:rPr>
                <w:rFonts w:asciiTheme="majorBidi" w:eastAsia="Times New Roman" w:hAnsiTheme="majorBidi" w:cstheme="majorBidi"/>
                <w:i/>
                <w:iCs/>
                <w:sz w:val="28"/>
                <w:szCs w:val="28"/>
              </w:rPr>
              <w:t>,</w:t>
            </w:r>
            <w:r>
              <w:rPr>
                <w:rFonts w:asciiTheme="majorBidi" w:eastAsia="Times New Roman" w:hAnsiTheme="majorBidi" w:cstheme="majorBidi"/>
                <w:sz w:val="28"/>
                <w:szCs w:val="28"/>
              </w:rPr>
              <w:t xml:space="preserve"> which is blood flowing</w:t>
            </w:r>
            <w:r w:rsidRPr="00094F68">
              <w:rPr>
                <w:rFonts w:asciiTheme="majorBidi" w:eastAsia="Times New Roman" w:hAnsiTheme="majorBidi" w:cstheme="majorBidi"/>
                <w:sz w:val="28"/>
                <w:szCs w:val="28"/>
              </w:rPr>
              <w:t xml:space="preserve"> in all directions in the vessel and in the form of eddies . The rate of blood flow becomes too great, when it passes by an obstruction in a vessel, wh</w:t>
            </w:r>
            <w:r>
              <w:rPr>
                <w:rFonts w:asciiTheme="majorBidi" w:eastAsia="Times New Roman" w:hAnsiTheme="majorBidi" w:cstheme="majorBidi"/>
                <w:sz w:val="28"/>
                <w:szCs w:val="28"/>
              </w:rPr>
              <w:t>en it makes a sharp turn</w:t>
            </w:r>
            <w:r w:rsidRPr="00094F68">
              <w:rPr>
                <w:rFonts w:asciiTheme="majorBidi" w:eastAsia="Times New Roman" w:hAnsiTheme="majorBidi" w:cstheme="majorBidi"/>
                <w:sz w:val="28"/>
                <w:szCs w:val="28"/>
              </w:rPr>
              <w:t>.</w:t>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The tendency for turbulent flow increases in direct proportion to the velocity of blood flow, the diameter of the blood vessel, and the density of the blood and is inversely proportional to the viscosity of the blood, in accordance with the following equation:</w:t>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Re=v.d.p/ η</w:t>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 xml:space="preserve"> where Re is </w:t>
            </w:r>
            <w:r w:rsidRPr="00094F68">
              <w:rPr>
                <w:rFonts w:asciiTheme="majorBidi" w:eastAsia="Times New Roman" w:hAnsiTheme="majorBidi" w:cstheme="majorBidi"/>
                <w:i/>
                <w:iCs/>
                <w:sz w:val="28"/>
                <w:szCs w:val="28"/>
              </w:rPr>
              <w:t>Reynolds' number</w:t>
            </w:r>
            <w:r>
              <w:rPr>
                <w:rFonts w:asciiTheme="majorBidi" w:eastAsia="Times New Roman" w:hAnsiTheme="majorBidi" w:cstheme="majorBidi"/>
                <w:sz w:val="28"/>
                <w:szCs w:val="28"/>
              </w:rPr>
              <w:t xml:space="preserve"> and it predicts  </w:t>
            </w:r>
            <w:r w:rsidRPr="00094F68">
              <w:rPr>
                <w:rFonts w:asciiTheme="majorBidi" w:eastAsia="Times New Roman" w:hAnsiTheme="majorBidi" w:cstheme="majorBidi"/>
                <w:sz w:val="28"/>
                <w:szCs w:val="28"/>
              </w:rPr>
              <w:t>the tendency for turbulence to occur, ν is the mean velocity of blood flow (in centimeters/second), d is the vessel diameter (in centimeters), ρ is density, and η is the viscosity (in poise).Figure-2</w:t>
            </w:r>
          </w:p>
          <w:p w:rsidR="00A113CC" w:rsidRPr="00094F68" w:rsidRDefault="00A113CC" w:rsidP="009917CE">
            <w:pPr>
              <w:bidi w:val="0"/>
              <w:spacing w:after="0"/>
              <w:jc w:val="both"/>
              <w:rPr>
                <w:rFonts w:asciiTheme="majorBidi" w:eastAsia="Times New Roman" w:hAnsiTheme="majorBidi" w:cstheme="majorBidi"/>
                <w:sz w:val="28"/>
                <w:szCs w:val="28"/>
              </w:rPr>
            </w:pP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noProof/>
                <w:sz w:val="28"/>
                <w:szCs w:val="28"/>
              </w:rPr>
              <w:drawing>
                <wp:inline distT="0" distB="0" distL="0" distR="0">
                  <wp:extent cx="3810000" cy="933450"/>
                  <wp:effectExtent l="0" t="0" r="0" b="0"/>
                  <wp:docPr id="1" name="صورة 1" descr="turbulent blood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rbulent blood flow"/>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933450"/>
                          </a:xfrm>
                          <a:prstGeom prst="rect">
                            <a:avLst/>
                          </a:prstGeom>
                          <a:noFill/>
                          <a:ln>
                            <a:noFill/>
                          </a:ln>
                        </pic:spPr>
                      </pic:pic>
                    </a:graphicData>
                  </a:graphic>
                </wp:inline>
              </w:drawing>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Figure-2 laminar &amp; turbulent blood flow</w:t>
            </w:r>
          </w:p>
        </w:tc>
      </w:tr>
    </w:tbl>
    <w:p w:rsidR="00A113CC" w:rsidRPr="00094F68" w:rsidRDefault="00A113CC" w:rsidP="00A113CC">
      <w:pPr>
        <w:bidi w:val="0"/>
        <w:jc w:val="both"/>
        <w:rPr>
          <w:rFonts w:asciiTheme="majorBidi" w:hAnsiTheme="majorBidi" w:cstheme="majorBidi"/>
          <w:b/>
          <w:bCs/>
          <w:sz w:val="28"/>
          <w:szCs w:val="28"/>
        </w:rPr>
      </w:pPr>
      <w:r w:rsidRPr="00094F68">
        <w:rPr>
          <w:rFonts w:asciiTheme="majorBidi" w:hAnsiTheme="majorBidi" w:cstheme="majorBidi"/>
          <w:b/>
          <w:bCs/>
          <w:sz w:val="28"/>
          <w:szCs w:val="28"/>
        </w:rPr>
        <w:t>Methods for measuring blood flow through a blood vessel:</w:t>
      </w:r>
    </w:p>
    <w:p w:rsidR="00A113CC" w:rsidRPr="00094F68" w:rsidRDefault="00A113CC" w:rsidP="00A113CC">
      <w:pPr>
        <w:pStyle w:val="a3"/>
        <w:numPr>
          <w:ilvl w:val="0"/>
          <w:numId w:val="1"/>
        </w:numPr>
        <w:bidi w:val="0"/>
        <w:jc w:val="both"/>
        <w:rPr>
          <w:rFonts w:asciiTheme="majorBidi" w:hAnsiTheme="majorBidi" w:cstheme="majorBidi"/>
          <w:sz w:val="28"/>
          <w:szCs w:val="28"/>
        </w:rPr>
      </w:pPr>
      <w:r w:rsidRPr="00094F68">
        <w:rPr>
          <w:rFonts w:asciiTheme="majorBidi" w:hAnsiTheme="majorBidi" w:cstheme="majorBidi"/>
          <w:sz w:val="28"/>
          <w:szCs w:val="28"/>
        </w:rPr>
        <w:lastRenderedPageBreak/>
        <w:t>Electromagnetic Flowmeter.</w:t>
      </w:r>
    </w:p>
    <w:p w:rsidR="00A113CC" w:rsidRPr="00094F68" w:rsidRDefault="00A113CC" w:rsidP="00A113CC">
      <w:pPr>
        <w:pStyle w:val="a3"/>
        <w:numPr>
          <w:ilvl w:val="0"/>
          <w:numId w:val="1"/>
        </w:numPr>
        <w:bidi w:val="0"/>
        <w:jc w:val="both"/>
        <w:rPr>
          <w:rFonts w:asciiTheme="majorBidi" w:hAnsiTheme="majorBidi" w:cstheme="majorBidi"/>
          <w:sz w:val="28"/>
          <w:szCs w:val="28"/>
        </w:rPr>
      </w:pPr>
      <w:r w:rsidRPr="00094F68">
        <w:rPr>
          <w:rFonts w:asciiTheme="majorBidi" w:hAnsiTheme="majorBidi" w:cstheme="majorBidi"/>
          <w:sz w:val="28"/>
          <w:szCs w:val="28"/>
        </w:rPr>
        <w:t>Ultrasonic Doppler flow meter.</w:t>
      </w:r>
    </w:p>
    <w:p w:rsidR="00A113CC" w:rsidRPr="00094F68" w:rsidRDefault="00A113CC" w:rsidP="00A113CC">
      <w:pPr>
        <w:pStyle w:val="a3"/>
        <w:autoSpaceDE w:val="0"/>
        <w:autoSpaceDN w:val="0"/>
        <w:bidi w:val="0"/>
        <w:adjustRightInd w:val="0"/>
        <w:spacing w:after="0"/>
        <w:jc w:val="both"/>
        <w:rPr>
          <w:rFonts w:asciiTheme="majorBidi" w:eastAsia="MinionPro-Regular" w:hAnsiTheme="majorBidi" w:cstheme="majorBidi"/>
          <w:sz w:val="28"/>
          <w:szCs w:val="28"/>
        </w:rPr>
      </w:pPr>
    </w:p>
    <w:p w:rsidR="00A113CC" w:rsidRPr="00094F68" w:rsidRDefault="00A113CC" w:rsidP="00A113CC">
      <w:pPr>
        <w:pStyle w:val="a4"/>
        <w:spacing w:line="276" w:lineRule="auto"/>
        <w:ind w:left="0" w:right="-90"/>
        <w:jc w:val="both"/>
        <w:rPr>
          <w:rFonts w:asciiTheme="majorBidi" w:hAnsiTheme="majorBidi" w:cstheme="majorBidi"/>
          <w:sz w:val="28"/>
        </w:rPr>
      </w:pPr>
      <w:r w:rsidRPr="00094F68">
        <w:rPr>
          <w:rFonts w:asciiTheme="majorBidi" w:hAnsiTheme="majorBidi" w:cstheme="majorBidi"/>
          <w:sz w:val="28"/>
        </w:rPr>
        <w:t xml:space="preserve">    3- Fick principle (e.g. renal blood flow).</w:t>
      </w:r>
    </w:p>
    <w:p w:rsidR="00A113CC" w:rsidRPr="00094F68" w:rsidRDefault="00A113CC" w:rsidP="00A113CC">
      <w:pPr>
        <w:pStyle w:val="a4"/>
        <w:spacing w:line="276" w:lineRule="auto"/>
        <w:ind w:left="0" w:right="-90"/>
        <w:jc w:val="both"/>
        <w:rPr>
          <w:rFonts w:asciiTheme="majorBidi" w:hAnsiTheme="majorBidi" w:cstheme="majorBidi"/>
          <w:sz w:val="28"/>
        </w:rPr>
      </w:pPr>
      <w:r w:rsidRPr="00094F68">
        <w:rPr>
          <w:rFonts w:asciiTheme="majorBidi" w:hAnsiTheme="majorBidi" w:cstheme="majorBidi"/>
          <w:sz w:val="28"/>
        </w:rPr>
        <w:t xml:space="preserve">    4- Plethysmograph (e.g. forearm blood flow). </w:t>
      </w:r>
    </w:p>
    <w:p w:rsidR="00A113CC" w:rsidRPr="00094F68" w:rsidRDefault="00A113CC" w:rsidP="00A113CC">
      <w:pPr>
        <w:pStyle w:val="a3"/>
        <w:bidi w:val="0"/>
        <w:jc w:val="both"/>
        <w:rPr>
          <w:rFonts w:asciiTheme="majorBidi" w:hAnsiTheme="majorBidi" w:cstheme="majorBidi"/>
          <w:sz w:val="28"/>
          <w:szCs w:val="28"/>
        </w:rPr>
      </w:pPr>
      <w:bookmarkStart w:id="4" w:name="_GoBack"/>
      <w:bookmarkEnd w:id="4"/>
    </w:p>
    <w:p w:rsidR="00A113CC" w:rsidRPr="00912215" w:rsidRDefault="00A113CC" w:rsidP="00A113CC">
      <w:pPr>
        <w:bidi w:val="0"/>
        <w:jc w:val="both"/>
        <w:rPr>
          <w:rFonts w:asciiTheme="majorBidi" w:hAnsiTheme="majorBidi" w:cstheme="majorBidi"/>
          <w:b/>
          <w:bCs/>
          <w:sz w:val="28"/>
          <w:szCs w:val="28"/>
        </w:rPr>
      </w:pPr>
      <w:r w:rsidRPr="00094F68">
        <w:rPr>
          <w:rFonts w:asciiTheme="majorBidi" w:hAnsiTheme="majorBidi" w:cstheme="majorBidi"/>
          <w:b/>
          <w:bCs/>
          <w:sz w:val="28"/>
          <w:szCs w:val="28"/>
        </w:rPr>
        <w:t>Regulation of blood flow</w:t>
      </w: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p>
        </w:tc>
      </w:tr>
    </w:tbl>
    <w:p w:rsidR="00A113CC" w:rsidRPr="00094F68" w:rsidRDefault="00A113CC" w:rsidP="00A113CC">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A113CC">
            <w:pPr>
              <w:bidi w:val="0"/>
              <w:spacing w:after="0"/>
              <w:jc w:val="both"/>
              <w:rPr>
                <w:rFonts w:asciiTheme="majorBidi" w:eastAsia="Times New Roman" w:hAnsiTheme="majorBidi" w:cstheme="majorBidi"/>
                <w:sz w:val="28"/>
                <w:szCs w:val="28"/>
              </w:rPr>
            </w:pPr>
            <w:bookmarkStart w:id="5" w:name="P017011"/>
            <w:bookmarkEnd w:id="5"/>
            <w:r w:rsidRPr="00A113CC">
              <w:rPr>
                <w:rFonts w:asciiTheme="majorBidi" w:eastAsia="Times New Roman" w:hAnsiTheme="majorBidi" w:cstheme="majorBidi"/>
                <w:b/>
                <w:bCs/>
                <w:sz w:val="36"/>
                <w:szCs w:val="36"/>
              </w:rPr>
              <w:t>I-</w:t>
            </w:r>
            <w:r>
              <w:rPr>
                <w:rFonts w:asciiTheme="majorBidi" w:eastAsia="Times New Roman" w:hAnsiTheme="majorBidi" w:cstheme="majorBidi"/>
                <w:b/>
                <w:bCs/>
                <w:sz w:val="36"/>
                <w:szCs w:val="36"/>
              </w:rPr>
              <w:t>Local mechanism</w:t>
            </w:r>
            <w:r w:rsidRPr="00A113CC">
              <w:rPr>
                <w:rFonts w:asciiTheme="majorBidi" w:eastAsia="Times New Roman" w:hAnsiTheme="majorBidi" w:cstheme="majorBidi"/>
                <w:b/>
                <w:bCs/>
                <w:sz w:val="36"/>
                <w:szCs w:val="36"/>
              </w:rPr>
              <w:t>(intrinsic control):</w:t>
            </w:r>
            <w:r w:rsidRPr="00094F68">
              <w:rPr>
                <w:rFonts w:asciiTheme="majorBidi" w:eastAsia="Times New Roman" w:hAnsiTheme="majorBidi" w:cstheme="majorBidi"/>
                <w:sz w:val="28"/>
                <w:szCs w:val="28"/>
              </w:rPr>
              <w:t xml:space="preserve">can be divided into two phases: (1) acute control and (2) long-term control. </w:t>
            </w:r>
          </w:p>
        </w:tc>
      </w:tr>
    </w:tbl>
    <w:p w:rsidR="00A113CC" w:rsidRPr="00094F68" w:rsidRDefault="00A113CC" w:rsidP="00A113CC">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A113CC" w:rsidRDefault="00A113CC" w:rsidP="00A113CC">
            <w:pPr>
              <w:bidi w:val="0"/>
              <w:jc w:val="both"/>
              <w:rPr>
                <w:rFonts w:asciiTheme="majorBidi" w:hAnsiTheme="majorBidi" w:cstheme="majorBidi"/>
                <w:b/>
                <w:bCs/>
                <w:sz w:val="28"/>
                <w:szCs w:val="28"/>
              </w:rPr>
            </w:pPr>
            <w:bookmarkStart w:id="6" w:name="P017012"/>
            <w:bookmarkEnd w:id="6"/>
            <w:r>
              <w:rPr>
                <w:rFonts w:asciiTheme="majorBidi" w:hAnsiTheme="majorBidi" w:cstheme="majorBidi"/>
                <w:b/>
                <w:bCs/>
                <w:sz w:val="28"/>
                <w:szCs w:val="28"/>
              </w:rPr>
              <w:t>1-</w:t>
            </w:r>
            <w:r w:rsidRPr="00094F68">
              <w:rPr>
                <w:rFonts w:asciiTheme="majorBidi" w:hAnsiTheme="majorBidi" w:cstheme="majorBidi"/>
                <w:b/>
                <w:bCs/>
                <w:sz w:val="28"/>
                <w:szCs w:val="28"/>
              </w:rPr>
              <w:t>Acute Control of Local Blood Flow</w:t>
            </w:r>
            <w:r>
              <w:rPr>
                <w:rFonts w:asciiTheme="majorBidi" w:hAnsiTheme="majorBidi" w:cstheme="majorBidi"/>
                <w:b/>
                <w:bCs/>
                <w:sz w:val="28"/>
                <w:szCs w:val="28"/>
              </w:rPr>
              <w:t>:</w:t>
            </w:r>
            <w:r w:rsidRPr="00094F68">
              <w:rPr>
                <w:rFonts w:asciiTheme="majorBidi" w:eastAsia="Times New Roman" w:hAnsiTheme="majorBidi" w:cstheme="majorBidi"/>
                <w:sz w:val="28"/>
                <w:szCs w:val="28"/>
              </w:rPr>
              <w:t>is achieved by rapid changes in local vasodilation or vasoco</w:t>
            </w:r>
            <w:r>
              <w:rPr>
                <w:rFonts w:asciiTheme="majorBidi" w:eastAsia="Times New Roman" w:hAnsiTheme="majorBidi" w:cstheme="majorBidi"/>
                <w:sz w:val="28"/>
                <w:szCs w:val="28"/>
              </w:rPr>
              <w:t>nstriction of the arterioles</w:t>
            </w:r>
            <w:r w:rsidRPr="00094F68">
              <w:rPr>
                <w:rFonts w:asciiTheme="majorBidi" w:eastAsia="Times New Roman" w:hAnsiTheme="majorBidi" w:cstheme="majorBidi"/>
                <w:sz w:val="28"/>
                <w:szCs w:val="28"/>
              </w:rPr>
              <w:t xml:space="preserve"> occurring within seconds to minutes to provide very rapid maintenance of appropriate local tissue blood flow. </w:t>
            </w:r>
          </w:p>
        </w:tc>
      </w:tr>
    </w:tbl>
    <w:p w:rsidR="00A113CC" w:rsidRPr="00094F68" w:rsidRDefault="00A113CC" w:rsidP="00A113CC">
      <w:pPr>
        <w:bidi w:val="0"/>
        <w:jc w:val="both"/>
        <w:rPr>
          <w:rFonts w:asciiTheme="majorBidi" w:hAnsiTheme="majorBidi" w:cstheme="majorBidi"/>
          <w:sz w:val="28"/>
          <w:szCs w:val="28"/>
        </w:rPr>
      </w:pPr>
      <w:r w:rsidRPr="00094F68">
        <w:rPr>
          <w:rFonts w:asciiTheme="majorBidi" w:hAnsiTheme="majorBidi" w:cstheme="majorBidi"/>
          <w:b/>
          <w:bCs/>
          <w:sz w:val="28"/>
          <w:szCs w:val="28"/>
        </w:rPr>
        <w:t>A</w:t>
      </w:r>
      <w:r w:rsidRPr="00094F68">
        <w:rPr>
          <w:rFonts w:asciiTheme="majorBidi" w:hAnsiTheme="majorBidi" w:cstheme="majorBidi"/>
          <w:sz w:val="28"/>
          <w:szCs w:val="28"/>
        </w:rPr>
        <w:t>-</w:t>
      </w:r>
      <w:r w:rsidRPr="00094F68">
        <w:rPr>
          <w:rFonts w:asciiTheme="majorBidi" w:hAnsiTheme="majorBidi" w:cstheme="majorBidi"/>
          <w:b/>
          <w:bCs/>
          <w:sz w:val="28"/>
          <w:szCs w:val="28"/>
        </w:rPr>
        <w:t>Metabolic autoregulation:</w:t>
      </w:r>
    </w:p>
    <w:p w:rsidR="00A113CC" w:rsidRPr="00094F68" w:rsidRDefault="00A113CC" w:rsidP="00A113CC">
      <w:pPr>
        <w:bidi w:val="0"/>
        <w:jc w:val="both"/>
        <w:rPr>
          <w:rFonts w:asciiTheme="majorBidi" w:hAnsiTheme="majorBidi" w:cstheme="majorBidi"/>
          <w:sz w:val="28"/>
          <w:szCs w:val="28"/>
        </w:rPr>
      </w:pPr>
      <w:r w:rsidRPr="00643BC6">
        <w:rPr>
          <w:rFonts w:asciiTheme="majorBidi" w:hAnsiTheme="majorBidi" w:cstheme="majorBidi"/>
          <w:sz w:val="28"/>
          <w:szCs w:val="28"/>
        </w:rPr>
        <w:t>Hypoxia</w:t>
      </w:r>
      <w:r>
        <w:rPr>
          <w:rFonts w:asciiTheme="majorBidi" w:hAnsiTheme="majorBidi" w:cstheme="majorBidi"/>
          <w:sz w:val="28"/>
          <w:szCs w:val="28"/>
        </w:rPr>
        <w:t xml:space="preserve"> could cause </w:t>
      </w:r>
      <w:r w:rsidRPr="00643BC6">
        <w:rPr>
          <w:rFonts w:asciiTheme="majorBidi" w:hAnsiTheme="majorBidi" w:cstheme="majorBidi"/>
          <w:sz w:val="28"/>
          <w:szCs w:val="28"/>
        </w:rPr>
        <w:t xml:space="preserve">local </w:t>
      </w:r>
      <w:r w:rsidR="00322E49" w:rsidRPr="00643BC6">
        <w:rPr>
          <w:rFonts w:asciiTheme="majorBidi" w:hAnsiTheme="majorBidi" w:cstheme="majorBidi"/>
          <w:sz w:val="28"/>
          <w:szCs w:val="28"/>
        </w:rPr>
        <w:t>vasodilatation</w:t>
      </w:r>
      <w:r w:rsidR="00322E49">
        <w:rPr>
          <w:rFonts w:asciiTheme="majorBidi" w:hAnsiTheme="majorBidi" w:cstheme="majorBidi"/>
          <w:sz w:val="28"/>
          <w:szCs w:val="28"/>
        </w:rPr>
        <w:t xml:space="preserve"> </w:t>
      </w:r>
      <w:r>
        <w:rPr>
          <w:rFonts w:asciiTheme="majorBidi" w:hAnsiTheme="majorBidi" w:cstheme="majorBidi"/>
          <w:sz w:val="28"/>
          <w:szCs w:val="28"/>
        </w:rPr>
        <w:t xml:space="preserve">because of </w:t>
      </w:r>
      <w:r w:rsidRPr="00643BC6">
        <w:rPr>
          <w:rFonts w:asciiTheme="majorBidi" w:hAnsiTheme="majorBidi" w:cstheme="majorBidi"/>
          <w:sz w:val="28"/>
          <w:szCs w:val="28"/>
        </w:rPr>
        <w:t>decrease</w:t>
      </w:r>
      <w:r>
        <w:rPr>
          <w:rFonts w:asciiTheme="majorBidi" w:hAnsiTheme="majorBidi" w:cstheme="majorBidi"/>
          <w:sz w:val="28"/>
          <w:szCs w:val="28"/>
        </w:rPr>
        <w:t xml:space="preserve">d </w:t>
      </w:r>
      <w:r w:rsidRPr="00643BC6">
        <w:rPr>
          <w:rFonts w:asciiTheme="majorBidi" w:hAnsiTheme="majorBidi" w:cstheme="majorBidi"/>
          <w:sz w:val="28"/>
          <w:szCs w:val="28"/>
        </w:rPr>
        <w:t xml:space="preserve"> availability of oxygen to the smooth muscle fibers in the loc</w:t>
      </w:r>
      <w:r>
        <w:rPr>
          <w:rFonts w:asciiTheme="majorBidi" w:hAnsiTheme="majorBidi" w:cstheme="majorBidi"/>
          <w:sz w:val="28"/>
          <w:szCs w:val="28"/>
        </w:rPr>
        <w:t>al blood vessels</w:t>
      </w:r>
      <w:r w:rsidRPr="00643BC6">
        <w:rPr>
          <w:rFonts w:asciiTheme="majorBidi" w:hAnsiTheme="majorBidi" w:cstheme="majorBidi"/>
          <w:sz w:val="28"/>
          <w:szCs w:val="28"/>
        </w:rPr>
        <w:t>.</w:t>
      </w:r>
      <w:r>
        <w:rPr>
          <w:rFonts w:asciiTheme="majorBidi" w:hAnsiTheme="majorBidi" w:cstheme="majorBidi"/>
          <w:sz w:val="28"/>
          <w:szCs w:val="28"/>
        </w:rPr>
        <w:t xml:space="preserve"> Hypoxia also increases </w:t>
      </w:r>
      <w:r w:rsidRPr="00094F68">
        <w:rPr>
          <w:rFonts w:asciiTheme="majorBidi" w:hAnsiTheme="majorBidi" w:cstheme="majorBidi"/>
          <w:sz w:val="28"/>
          <w:szCs w:val="28"/>
        </w:rPr>
        <w:t xml:space="preserve">formation of </w:t>
      </w:r>
      <w:r w:rsidRPr="00094F68">
        <w:rPr>
          <w:rFonts w:asciiTheme="majorBidi" w:hAnsiTheme="majorBidi" w:cstheme="majorBidi"/>
          <w:i/>
          <w:iCs/>
          <w:sz w:val="28"/>
          <w:szCs w:val="28"/>
        </w:rPr>
        <w:t>vasodilator substances</w:t>
      </w:r>
      <w:r w:rsidRPr="00094F68">
        <w:rPr>
          <w:rFonts w:asciiTheme="majorBidi" w:hAnsiTheme="majorBidi" w:cstheme="majorBidi"/>
          <w:sz w:val="28"/>
          <w:szCs w:val="28"/>
        </w:rPr>
        <w:t xml:space="preserve"> in the tissue cells. The vasodilator substances  diffuse through</w:t>
      </w:r>
      <w:r>
        <w:rPr>
          <w:rFonts w:asciiTheme="majorBidi" w:hAnsiTheme="majorBidi" w:cstheme="majorBidi"/>
          <w:sz w:val="28"/>
          <w:szCs w:val="28"/>
        </w:rPr>
        <w:t xml:space="preserve"> the tissues to the </w:t>
      </w:r>
      <w:r w:rsidRPr="00094F68">
        <w:rPr>
          <w:rFonts w:asciiTheme="majorBidi" w:hAnsiTheme="majorBidi" w:cstheme="majorBidi"/>
          <w:sz w:val="28"/>
          <w:szCs w:val="28"/>
        </w:rPr>
        <w:t>arterioles to cause dilation. Some of the different vasodilator sub</w:t>
      </w:r>
      <w:r>
        <w:rPr>
          <w:rFonts w:asciiTheme="majorBidi" w:hAnsiTheme="majorBidi" w:cstheme="majorBidi"/>
          <w:sz w:val="28"/>
          <w:szCs w:val="28"/>
        </w:rPr>
        <w:t xml:space="preserve">stances </w:t>
      </w:r>
      <w:r w:rsidRPr="00094F68">
        <w:rPr>
          <w:rFonts w:asciiTheme="majorBidi" w:hAnsiTheme="majorBidi" w:cstheme="majorBidi"/>
          <w:sz w:val="28"/>
          <w:szCs w:val="28"/>
        </w:rPr>
        <w:t xml:space="preserve"> are </w:t>
      </w:r>
      <w:r w:rsidRPr="00094F68">
        <w:rPr>
          <w:rFonts w:asciiTheme="majorBidi" w:hAnsiTheme="majorBidi" w:cstheme="majorBidi"/>
          <w:i/>
          <w:iCs/>
          <w:sz w:val="28"/>
          <w:szCs w:val="28"/>
        </w:rPr>
        <w:t>adenosine,carbon dioxide, adenosine phosphate compounds, potassium ions, and hydrogen ions</w:t>
      </w:r>
      <w:r w:rsidRPr="00094F68">
        <w:rPr>
          <w:rFonts w:asciiTheme="majorBidi" w:hAnsiTheme="majorBidi" w:cstheme="majorBidi"/>
          <w:sz w:val="28"/>
          <w:szCs w:val="28"/>
        </w:rPr>
        <w:t>.</w:t>
      </w:r>
    </w:p>
    <w:p w:rsidR="00A113CC" w:rsidRPr="00094F68" w:rsidRDefault="00A113CC" w:rsidP="00A113CC">
      <w:pPr>
        <w:bidi w:val="0"/>
        <w:jc w:val="both"/>
        <w:rPr>
          <w:rFonts w:asciiTheme="majorBidi" w:hAnsiTheme="majorBidi" w:cstheme="majorBidi"/>
          <w:sz w:val="28"/>
          <w:szCs w:val="28"/>
        </w:rPr>
      </w:pPr>
      <w:r w:rsidRPr="00094F68">
        <w:rPr>
          <w:rFonts w:asciiTheme="majorBidi" w:hAnsiTheme="majorBidi" w:cstheme="majorBidi"/>
          <w:i/>
          <w:iCs/>
          <w:sz w:val="28"/>
          <w:szCs w:val="28"/>
        </w:rPr>
        <w:t>adenosine</w:t>
      </w:r>
      <w:r w:rsidRPr="00094F68">
        <w:rPr>
          <w:rFonts w:asciiTheme="majorBidi" w:hAnsiTheme="majorBidi" w:cstheme="majorBidi"/>
          <w:sz w:val="28"/>
          <w:szCs w:val="28"/>
        </w:rPr>
        <w:t xml:space="preserve"> is an important local vasodilator for controlling local blood flow. For example, minute quantities of adenosine are released from heart muscle cells when coronary blood flow becomes too little, and this causes enough local vasodilation in the heart to return coronary blood flow back to normal. </w:t>
      </w:r>
    </w:p>
    <w:p w:rsidR="00A113CC" w:rsidRPr="00094F68" w:rsidRDefault="00A113CC" w:rsidP="00A113CC">
      <w:pPr>
        <w:bidi w:val="0"/>
        <w:jc w:val="both"/>
        <w:rPr>
          <w:rFonts w:asciiTheme="majorBidi" w:hAnsiTheme="majorBidi" w:cstheme="majorBidi"/>
          <w:b/>
          <w:bCs/>
          <w:sz w:val="28"/>
          <w:szCs w:val="28"/>
        </w:rPr>
      </w:pPr>
      <w:r w:rsidRPr="00094F68">
        <w:rPr>
          <w:rFonts w:asciiTheme="majorBidi" w:hAnsiTheme="majorBidi" w:cstheme="majorBidi"/>
          <w:b/>
          <w:bCs/>
          <w:sz w:val="28"/>
          <w:szCs w:val="28"/>
        </w:rPr>
        <w:t>B-Myogenic autoregulation:</w:t>
      </w:r>
      <w:r>
        <w:rPr>
          <w:rFonts w:asciiTheme="majorBidi" w:hAnsiTheme="majorBidi" w:cstheme="majorBidi"/>
          <w:sz w:val="28"/>
          <w:szCs w:val="28"/>
        </w:rPr>
        <w:t xml:space="preserve"> sudden stretch of small blood</w:t>
      </w:r>
      <w:r w:rsidRPr="00094F68">
        <w:rPr>
          <w:rFonts w:asciiTheme="majorBidi" w:hAnsiTheme="majorBidi" w:cstheme="majorBidi"/>
          <w:sz w:val="28"/>
          <w:szCs w:val="28"/>
        </w:rPr>
        <w:t xml:space="preserve"> vessels causes the smooth muscle of the vessel wall to contract. Therefore,  when high arterial pressure stretches the vessel, this in turn causes reactive vascular constrictio</w:t>
      </w:r>
      <w:r>
        <w:rPr>
          <w:rFonts w:asciiTheme="majorBidi" w:hAnsiTheme="majorBidi" w:cstheme="majorBidi"/>
          <w:sz w:val="28"/>
          <w:szCs w:val="28"/>
        </w:rPr>
        <w:t xml:space="preserve">n that reduces blood flow </w:t>
      </w:r>
      <w:r w:rsidRPr="00094F68">
        <w:rPr>
          <w:rFonts w:asciiTheme="majorBidi" w:hAnsiTheme="majorBidi" w:cstheme="majorBidi"/>
          <w:sz w:val="28"/>
          <w:szCs w:val="28"/>
        </w:rPr>
        <w:t>nearly back to normal.</w:t>
      </w:r>
    </w:p>
    <w:p w:rsidR="00A113CC" w:rsidRPr="00094F68" w:rsidRDefault="00A113CC" w:rsidP="00A113CC">
      <w:pPr>
        <w:bidi w:val="0"/>
        <w:jc w:val="both"/>
        <w:rPr>
          <w:rFonts w:asciiTheme="majorBidi" w:hAnsiTheme="majorBidi" w:cstheme="majorBidi"/>
          <w:sz w:val="28"/>
          <w:szCs w:val="28"/>
        </w:rPr>
      </w:pPr>
      <w:r w:rsidRPr="00094F68">
        <w:rPr>
          <w:rFonts w:asciiTheme="majorBidi" w:hAnsiTheme="majorBidi" w:cstheme="majorBidi"/>
          <w:b/>
          <w:bCs/>
          <w:sz w:val="28"/>
          <w:szCs w:val="28"/>
        </w:rPr>
        <w:t>C-Endothelial-Derived Relaxing or Constricting Factors:</w:t>
      </w:r>
      <w:r w:rsidRPr="00094F68">
        <w:rPr>
          <w:rFonts w:asciiTheme="majorBidi" w:hAnsiTheme="majorBidi" w:cstheme="majorBidi"/>
          <w:sz w:val="28"/>
          <w:szCs w:val="28"/>
        </w:rPr>
        <w:t xml:space="preserve"> The endothelial cells lining the blood vessels synthesize several substances that, when released, can affect the degree of relaxation or contraction of the arterial wall.</w:t>
      </w:r>
      <w:r w:rsidR="006A237C">
        <w:rPr>
          <w:rFonts w:asciiTheme="majorBidi" w:hAnsiTheme="majorBidi" w:cstheme="majorBidi"/>
          <w:sz w:val="28"/>
          <w:szCs w:val="28"/>
        </w:rPr>
        <w:t xml:space="preserve"> Examples of these factors: </w:t>
      </w:r>
    </w:p>
    <w:p w:rsidR="00A113CC" w:rsidRPr="00094F68" w:rsidRDefault="00A113CC" w:rsidP="00A113CC">
      <w:pPr>
        <w:bidi w:val="0"/>
        <w:jc w:val="both"/>
        <w:rPr>
          <w:rFonts w:asciiTheme="majorBidi" w:hAnsiTheme="majorBidi" w:cstheme="majorBidi"/>
          <w:sz w:val="28"/>
          <w:szCs w:val="28"/>
        </w:rPr>
      </w:pPr>
      <w:r w:rsidRPr="00094F68">
        <w:rPr>
          <w:rFonts w:asciiTheme="majorBidi" w:hAnsiTheme="majorBidi" w:cstheme="majorBidi"/>
          <w:b/>
          <w:bCs/>
          <w:sz w:val="28"/>
          <w:szCs w:val="28"/>
        </w:rPr>
        <w:t>-Nitric Oxide</w:t>
      </w:r>
      <w:r w:rsidRPr="00094F68">
        <w:rPr>
          <w:rFonts w:asciiTheme="majorBidi" w:hAnsiTheme="majorBidi" w:cstheme="majorBidi"/>
          <w:sz w:val="28"/>
          <w:szCs w:val="28"/>
        </w:rPr>
        <w:t xml:space="preserve"> (NO):-A Vasodilator Released from Healthy Endothelial Cells in response to a variety of chemical and physical stimuli.</w:t>
      </w:r>
    </w:p>
    <w:p w:rsidR="00A113CC" w:rsidRPr="00094F68" w:rsidRDefault="00A113CC" w:rsidP="00A113CC">
      <w:pPr>
        <w:bidi w:val="0"/>
        <w:jc w:val="both"/>
        <w:rPr>
          <w:rFonts w:asciiTheme="majorBidi" w:hAnsiTheme="majorBidi" w:cstheme="majorBidi"/>
          <w:sz w:val="28"/>
          <w:szCs w:val="28"/>
        </w:rPr>
      </w:pPr>
      <w:r w:rsidRPr="00094F68">
        <w:rPr>
          <w:rFonts w:asciiTheme="majorBidi" w:hAnsiTheme="majorBidi" w:cstheme="majorBidi"/>
          <w:sz w:val="28"/>
          <w:szCs w:val="28"/>
        </w:rPr>
        <w:t>-</w:t>
      </w:r>
      <w:r w:rsidRPr="00094F68">
        <w:rPr>
          <w:rFonts w:asciiTheme="majorBidi" w:hAnsiTheme="majorBidi" w:cstheme="majorBidi"/>
          <w:b/>
          <w:bCs/>
          <w:sz w:val="28"/>
          <w:szCs w:val="28"/>
        </w:rPr>
        <w:t>Endothelin-A</w:t>
      </w:r>
      <w:r w:rsidRPr="00094F68">
        <w:rPr>
          <w:rFonts w:asciiTheme="majorBidi" w:hAnsiTheme="majorBidi" w:cstheme="majorBidi"/>
          <w:sz w:val="28"/>
          <w:szCs w:val="28"/>
        </w:rPr>
        <w:t xml:space="preserve"> Powerful Vasoconstrictor Released from Damaged Endothelium.</w:t>
      </w:r>
    </w:p>
    <w:p w:rsidR="00A113CC" w:rsidRPr="00643BC6" w:rsidRDefault="00A113CC" w:rsidP="00A113CC">
      <w:pPr>
        <w:bidi w:val="0"/>
        <w:jc w:val="both"/>
        <w:rPr>
          <w:rFonts w:asciiTheme="majorBidi" w:hAnsiTheme="majorBidi" w:cstheme="majorBidi"/>
          <w:sz w:val="28"/>
          <w:szCs w:val="28"/>
        </w:rPr>
      </w:pPr>
      <w:r>
        <w:rPr>
          <w:rFonts w:asciiTheme="majorBidi" w:hAnsiTheme="majorBidi" w:cstheme="majorBidi"/>
          <w:b/>
          <w:bCs/>
          <w:sz w:val="28"/>
          <w:szCs w:val="28"/>
        </w:rPr>
        <w:lastRenderedPageBreak/>
        <w:t>2-</w:t>
      </w:r>
      <w:r w:rsidRPr="00094F68">
        <w:rPr>
          <w:rFonts w:asciiTheme="majorBidi" w:hAnsiTheme="majorBidi" w:cstheme="majorBidi"/>
          <w:b/>
          <w:bCs/>
          <w:sz w:val="28"/>
          <w:szCs w:val="28"/>
        </w:rPr>
        <w:t>Long-term control</w:t>
      </w:r>
      <w:r w:rsidR="00FF599E">
        <w:rPr>
          <w:rFonts w:asciiTheme="majorBidi" w:hAnsiTheme="majorBidi" w:cstheme="majorBidi"/>
          <w:sz w:val="28"/>
          <w:szCs w:val="28"/>
        </w:rPr>
        <w:t xml:space="preserve"> : </w:t>
      </w:r>
      <w:r w:rsidRPr="00094F68">
        <w:rPr>
          <w:rFonts w:asciiTheme="majorBidi" w:hAnsiTheme="majorBidi" w:cstheme="majorBidi"/>
          <w:sz w:val="28"/>
          <w:szCs w:val="28"/>
        </w:rPr>
        <w:t>me</w:t>
      </w:r>
      <w:r>
        <w:rPr>
          <w:rFonts w:asciiTheme="majorBidi" w:hAnsiTheme="majorBidi" w:cstheme="majorBidi"/>
          <w:sz w:val="28"/>
          <w:szCs w:val="28"/>
        </w:rPr>
        <w:t>ans slow, controlled changes in flow</w:t>
      </w:r>
      <w:r w:rsidRPr="00094F68">
        <w:rPr>
          <w:rFonts w:asciiTheme="majorBidi" w:hAnsiTheme="majorBidi" w:cstheme="majorBidi"/>
          <w:sz w:val="28"/>
          <w:szCs w:val="28"/>
        </w:rPr>
        <w:t xml:space="preserve"> over a period of days, weeks, or even months.</w:t>
      </w:r>
    </w:p>
    <w:p w:rsidR="00A113CC" w:rsidRPr="00094F68" w:rsidRDefault="00A113CC" w:rsidP="00A113CC">
      <w:pPr>
        <w:bidi w:val="0"/>
        <w:jc w:val="both"/>
        <w:rPr>
          <w:rFonts w:asciiTheme="majorBidi" w:hAnsiTheme="majorBidi" w:cstheme="majorBidi"/>
          <w:b/>
          <w:bCs/>
          <w:sz w:val="28"/>
          <w:szCs w:val="28"/>
        </w:rPr>
      </w:pPr>
      <w:r w:rsidRPr="00094F68">
        <w:rPr>
          <w:rFonts w:asciiTheme="majorBidi" w:hAnsiTheme="majorBidi" w:cstheme="majorBidi"/>
          <w:b/>
          <w:bCs/>
          <w:sz w:val="28"/>
          <w:szCs w:val="28"/>
        </w:rPr>
        <w:t>Mechanism of Long-Term Regulation :</w:t>
      </w: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p>
        </w:tc>
      </w:tr>
    </w:tbl>
    <w:p w:rsidR="00A113CC" w:rsidRPr="00094F68" w:rsidRDefault="00A113CC" w:rsidP="00A113CC">
      <w:pPr>
        <w:bidi w:val="0"/>
        <w:spacing w:after="0"/>
        <w:jc w:val="both"/>
        <w:rPr>
          <w:rFonts w:asciiTheme="majorBidi" w:eastAsia="Times New Roman" w:hAnsiTheme="majorBidi" w:cstheme="majorBidi"/>
          <w:vanish/>
          <w:sz w:val="28"/>
          <w:szCs w:val="28"/>
        </w:rPr>
      </w:pPr>
    </w:p>
    <w:tbl>
      <w:tblPr>
        <w:tblW w:w="5201" w:type="pct"/>
        <w:tblCellSpacing w:w="0" w:type="dxa"/>
        <w:tblCellMar>
          <w:left w:w="0" w:type="dxa"/>
          <w:right w:w="0" w:type="dxa"/>
        </w:tblCellMar>
        <w:tblLook w:val="04A0"/>
      </w:tblPr>
      <w:tblGrid>
        <w:gridCol w:w="10467"/>
        <w:gridCol w:w="420"/>
      </w:tblGrid>
      <w:tr w:rsidR="00A113CC" w:rsidRPr="00094F68" w:rsidTr="009917CE">
        <w:trPr>
          <w:gridAfter w:val="1"/>
          <w:wAfter w:w="193" w:type="pct"/>
          <w:tblCellSpacing w:w="0" w:type="dxa"/>
        </w:trPr>
        <w:tc>
          <w:tcPr>
            <w:tcW w:w="4807"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bookmarkStart w:id="7" w:name="P017055"/>
            <w:bookmarkEnd w:id="7"/>
            <w:r w:rsidRPr="00094F68">
              <w:rPr>
                <w:rFonts w:asciiTheme="majorBidi" w:eastAsia="Times New Roman" w:hAnsiTheme="majorBidi" w:cstheme="majorBidi"/>
                <w:sz w:val="28"/>
                <w:szCs w:val="28"/>
              </w:rPr>
              <w:t xml:space="preserve">   1-</w:t>
            </w:r>
            <w:r w:rsidRPr="00094F68">
              <w:rPr>
                <w:rFonts w:asciiTheme="majorBidi" w:eastAsia="Times New Roman" w:hAnsiTheme="majorBidi" w:cstheme="majorBidi"/>
                <w:b/>
                <w:bCs/>
                <w:sz w:val="28"/>
                <w:szCs w:val="28"/>
              </w:rPr>
              <w:t>By decrease vascularity</w:t>
            </w:r>
            <w:r w:rsidRPr="00094F68">
              <w:rPr>
                <w:rFonts w:asciiTheme="majorBidi" w:eastAsia="Times New Roman" w:hAnsiTheme="majorBidi" w:cstheme="majorBidi"/>
                <w:sz w:val="28"/>
                <w:szCs w:val="28"/>
              </w:rPr>
              <w:t xml:space="preserve"> : if the metabolism is decreased.</w:t>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 xml:space="preserve">   2-</w:t>
            </w:r>
            <w:r w:rsidRPr="00094F68">
              <w:rPr>
                <w:rFonts w:asciiTheme="majorBidi" w:eastAsia="Times New Roman" w:hAnsiTheme="majorBidi" w:cstheme="majorBidi"/>
                <w:b/>
                <w:bCs/>
                <w:sz w:val="28"/>
                <w:szCs w:val="28"/>
              </w:rPr>
              <w:t>Formation of new vessels</w:t>
            </w:r>
            <w:r w:rsidRPr="00094F68">
              <w:rPr>
                <w:rFonts w:asciiTheme="majorBidi" w:eastAsia="Times New Roman" w:hAnsiTheme="majorBidi" w:cstheme="majorBidi"/>
                <w:sz w:val="28"/>
                <w:szCs w:val="28"/>
              </w:rPr>
              <w:t>(</w:t>
            </w:r>
            <w:r w:rsidRPr="00094F68">
              <w:rPr>
                <w:rFonts w:asciiTheme="majorBidi" w:eastAsia="Times New Roman" w:hAnsiTheme="majorBidi" w:cstheme="majorBidi"/>
                <w:b/>
                <w:bCs/>
                <w:sz w:val="28"/>
                <w:szCs w:val="28"/>
              </w:rPr>
              <w:t>angiogenesis):</w:t>
            </w:r>
            <w:r w:rsidRPr="00094F68">
              <w:rPr>
                <w:rFonts w:asciiTheme="majorBidi" w:hAnsiTheme="majorBidi" w:cstheme="majorBidi"/>
                <w:sz w:val="28"/>
                <w:szCs w:val="28"/>
              </w:rPr>
              <w:t xml:space="preserve"> deficiency of tissue oxy</w:t>
            </w:r>
            <w:r>
              <w:rPr>
                <w:rFonts w:asciiTheme="majorBidi" w:hAnsiTheme="majorBidi" w:cstheme="majorBidi"/>
                <w:sz w:val="28"/>
                <w:szCs w:val="28"/>
              </w:rPr>
              <w:t xml:space="preserve">gen or other nutrients, </w:t>
            </w:r>
            <w:r w:rsidRPr="00094F68">
              <w:rPr>
                <w:rFonts w:asciiTheme="majorBidi" w:hAnsiTheme="majorBidi" w:cstheme="majorBidi"/>
                <w:sz w:val="28"/>
                <w:szCs w:val="28"/>
              </w:rPr>
              <w:t xml:space="preserve">  leads to formation of the vascular growth factors (also called "angiogenic factors").</w:t>
            </w:r>
            <w:r w:rsidRPr="00094F68">
              <w:rPr>
                <w:rFonts w:asciiTheme="majorBidi" w:eastAsia="Times New Roman" w:hAnsiTheme="majorBidi" w:cstheme="majorBidi"/>
                <w:sz w:val="28"/>
                <w:szCs w:val="28"/>
              </w:rPr>
              <w:t>They cause new vessels to sprout from other small vessels.</w:t>
            </w:r>
          </w:p>
          <w:p w:rsidR="00A113CC" w:rsidRPr="00094F68" w:rsidRDefault="00A113CC" w:rsidP="009917CE">
            <w:pPr>
              <w:bidi w:val="0"/>
              <w:spacing w:after="0"/>
              <w:jc w:val="both"/>
              <w:rPr>
                <w:rFonts w:asciiTheme="majorBidi" w:eastAsia="Times New Roman" w:hAnsiTheme="majorBidi" w:cstheme="majorBidi"/>
                <w:sz w:val="28"/>
                <w:szCs w:val="28"/>
              </w:rPr>
            </w:pP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 xml:space="preserve">So oxygen is important not only for acute control of local blood flow but also for long-term control. One example of this is increased vascularity in tissues of animals that live at high altitudes, where the atmospheric oxygen is low. A second example  premature human babies put into oxygen tents for therapeutic purposes. The excess oxygen causes almost immediate cessation of new vascular growth in the retina of the premature baby's eyes and even causes degeneration of some of the small vessels that already have formed. Then when the infant is taken out of the oxygen tent, there is explosive overgrowth of new vessels for the sudden decrease in available oxygen; there is often so much overgrowth that the retinal vessels grow out from the retina into the eye's vitreous humor and eventually cause blindness. (This condition is called </w:t>
            </w:r>
            <w:r w:rsidRPr="00094F68">
              <w:rPr>
                <w:rFonts w:asciiTheme="majorBidi" w:eastAsia="Times New Roman" w:hAnsiTheme="majorBidi" w:cstheme="majorBidi"/>
                <w:i/>
                <w:iCs/>
                <w:sz w:val="28"/>
                <w:szCs w:val="28"/>
              </w:rPr>
              <w:t>retrolental fibroplasia.</w:t>
            </w:r>
            <w:r w:rsidRPr="00094F68">
              <w:rPr>
                <w:rFonts w:asciiTheme="majorBidi" w:eastAsia="Times New Roman" w:hAnsiTheme="majorBidi" w:cstheme="majorBidi"/>
                <w:sz w:val="28"/>
                <w:szCs w:val="28"/>
              </w:rPr>
              <w:t>).</w:t>
            </w:r>
          </w:p>
          <w:p w:rsidR="00A113CC" w:rsidRPr="00094F68" w:rsidRDefault="00A113CC" w:rsidP="009917CE">
            <w:pPr>
              <w:bidi w:val="0"/>
              <w:spacing w:after="0"/>
              <w:jc w:val="both"/>
              <w:rPr>
                <w:rFonts w:asciiTheme="majorBidi" w:eastAsia="Times New Roman" w:hAnsiTheme="majorBidi" w:cstheme="majorBidi"/>
                <w:sz w:val="28"/>
                <w:szCs w:val="28"/>
              </w:rPr>
            </w:pPr>
            <w:r w:rsidRPr="00FF599E">
              <w:rPr>
                <w:rFonts w:asciiTheme="majorBidi" w:eastAsia="Times New Roman" w:hAnsiTheme="majorBidi" w:cstheme="majorBidi"/>
                <w:b/>
                <w:bCs/>
                <w:sz w:val="28"/>
                <w:szCs w:val="28"/>
              </w:rPr>
              <w:t>3</w:t>
            </w:r>
            <w:r w:rsidRPr="00094F68">
              <w:rPr>
                <w:rFonts w:asciiTheme="majorBidi" w:eastAsia="Times New Roman" w:hAnsiTheme="majorBidi" w:cstheme="majorBidi"/>
                <w:sz w:val="28"/>
                <w:szCs w:val="28"/>
              </w:rPr>
              <w:t>-</w:t>
            </w:r>
            <w:r w:rsidRPr="00094F68">
              <w:rPr>
                <w:rFonts w:asciiTheme="majorBidi" w:eastAsia="Times New Roman" w:hAnsiTheme="majorBidi" w:cstheme="majorBidi"/>
                <w:b/>
                <w:bCs/>
                <w:sz w:val="28"/>
                <w:szCs w:val="28"/>
              </w:rPr>
              <w:t>Development of Collateral Circulation</w:t>
            </w:r>
            <w:r w:rsidRPr="00094F68">
              <w:rPr>
                <w:rFonts w:asciiTheme="majorBidi" w:eastAsia="Times New Roman" w:hAnsiTheme="majorBidi" w:cstheme="majorBidi"/>
                <w:sz w:val="28"/>
                <w:szCs w:val="28"/>
              </w:rPr>
              <w:t>:When an artery or a vein is blocked in any tissue of the body, a new vascular channel usually develops around the blockage and allows resupply of blood to the affected tissue.</w:t>
            </w:r>
          </w:p>
          <w:p w:rsidR="00A113CC" w:rsidRPr="00094F68" w:rsidRDefault="00A113CC" w:rsidP="009917CE">
            <w:pPr>
              <w:bidi w:val="0"/>
              <w:spacing w:after="0"/>
              <w:jc w:val="both"/>
              <w:rPr>
                <w:rFonts w:asciiTheme="majorBidi" w:eastAsia="Times New Roman" w:hAnsiTheme="majorBidi" w:cstheme="majorBidi"/>
                <w:b/>
                <w:bCs/>
                <w:sz w:val="28"/>
                <w:szCs w:val="28"/>
              </w:rPr>
            </w:pPr>
          </w:p>
          <w:p w:rsidR="00A113CC" w:rsidRPr="00A113CC" w:rsidRDefault="00A113CC" w:rsidP="009917CE">
            <w:pPr>
              <w:bidi w:val="0"/>
              <w:spacing w:after="0"/>
              <w:jc w:val="both"/>
              <w:rPr>
                <w:rFonts w:asciiTheme="majorBidi" w:eastAsia="Times New Roman" w:hAnsiTheme="majorBidi" w:cstheme="majorBidi"/>
                <w:b/>
                <w:bCs/>
                <w:sz w:val="36"/>
                <w:szCs w:val="36"/>
              </w:rPr>
            </w:pPr>
            <w:r w:rsidRPr="00A113CC">
              <w:rPr>
                <w:rFonts w:asciiTheme="majorBidi" w:eastAsia="Times New Roman" w:hAnsiTheme="majorBidi" w:cstheme="majorBidi"/>
                <w:b/>
                <w:bCs/>
                <w:sz w:val="36"/>
                <w:szCs w:val="36"/>
              </w:rPr>
              <w:t>II-</w:t>
            </w:r>
            <w:r w:rsidRPr="00A113CC">
              <w:rPr>
                <w:rFonts w:asciiTheme="majorBidi" w:eastAsia="Times New Roman" w:hAnsiTheme="majorBidi" w:cstheme="majorBidi"/>
                <w:b/>
                <w:bCs/>
                <w:sz w:val="36"/>
                <w:szCs w:val="36"/>
                <w:u w:val="single"/>
              </w:rPr>
              <w:t>Systemic mechanism (extrinsic control):</w:t>
            </w:r>
          </w:p>
          <w:p w:rsidR="00A113CC" w:rsidRPr="00094F68" w:rsidRDefault="00A113CC" w:rsidP="009917CE">
            <w:pPr>
              <w:bidi w:val="0"/>
              <w:spacing w:after="0"/>
              <w:jc w:val="both"/>
              <w:rPr>
                <w:rFonts w:asciiTheme="majorBidi" w:eastAsia="Times New Roman" w:hAnsiTheme="majorBidi" w:cstheme="majorBidi"/>
                <w:b/>
                <w:bCs/>
                <w:sz w:val="28"/>
                <w:szCs w:val="28"/>
                <w:rtl/>
              </w:rPr>
            </w:pPr>
            <w:r>
              <w:rPr>
                <w:rFonts w:asciiTheme="majorBidi" w:eastAsia="Times New Roman" w:hAnsiTheme="majorBidi" w:cstheme="majorBidi"/>
                <w:b/>
                <w:bCs/>
                <w:sz w:val="28"/>
                <w:szCs w:val="28"/>
              </w:rPr>
              <w:t>1-</w:t>
            </w:r>
            <w:r w:rsidRPr="00094F68">
              <w:rPr>
                <w:rFonts w:asciiTheme="majorBidi" w:eastAsia="Times New Roman" w:hAnsiTheme="majorBidi" w:cstheme="majorBidi"/>
                <w:b/>
                <w:bCs/>
                <w:sz w:val="28"/>
                <w:szCs w:val="28"/>
              </w:rPr>
              <w:t>Humoral Control of the Circulation</w:t>
            </w:r>
          </w:p>
          <w:p w:rsidR="00A113CC" w:rsidRDefault="00A113CC" w:rsidP="009917CE">
            <w:pPr>
              <w:spacing w:after="0"/>
              <w:jc w:val="right"/>
              <w:rPr>
                <w:rFonts w:ascii="MinionPro-Regular" w:eastAsia="MinionPro-Regular" w:cs="MinionPro-Regular"/>
                <w:sz w:val="20"/>
                <w:szCs w:val="20"/>
              </w:rPr>
            </w:pPr>
            <w:r w:rsidRPr="00C6137E">
              <w:rPr>
                <w:rFonts w:asciiTheme="majorBidi" w:eastAsia="MinionPro-Regular" w:hAnsiTheme="majorBidi" w:cstheme="majorBidi"/>
                <w:sz w:val="28"/>
                <w:szCs w:val="28"/>
              </w:rPr>
              <w:t>Many circulating substances affect the vascular system</w:t>
            </w:r>
            <w:r>
              <w:rPr>
                <w:rFonts w:ascii="MinionPro-Regular" w:eastAsia="MinionPro-Regular" w:cs="MinionPro-Regular"/>
                <w:sz w:val="20"/>
                <w:szCs w:val="20"/>
              </w:rPr>
              <w:t>.</w:t>
            </w:r>
          </w:p>
          <w:p w:rsidR="00A113CC" w:rsidRPr="00C6137E" w:rsidRDefault="00A113CC" w:rsidP="009917CE">
            <w:pPr>
              <w:spacing w:after="0"/>
              <w:jc w:val="right"/>
              <w:rPr>
                <w:rFonts w:asciiTheme="majorBidi" w:eastAsia="Times New Roman" w:hAnsiTheme="majorBidi" w:cstheme="majorBidi"/>
                <w:sz w:val="28"/>
                <w:szCs w:val="28"/>
              </w:rPr>
            </w:pPr>
            <w:r w:rsidRPr="00C6137E">
              <w:rPr>
                <w:rFonts w:asciiTheme="majorBidi" w:eastAsia="Times New Roman" w:hAnsiTheme="majorBidi" w:cstheme="majorBidi"/>
                <w:sz w:val="28"/>
                <w:szCs w:val="28"/>
              </w:rPr>
              <w:t xml:space="preserve">A- </w:t>
            </w:r>
            <w:r w:rsidRPr="00C6137E">
              <w:rPr>
                <w:rFonts w:asciiTheme="majorBidi" w:eastAsia="Times New Roman" w:hAnsiTheme="majorBidi" w:cstheme="majorBidi"/>
                <w:b/>
                <w:bCs/>
                <w:sz w:val="28"/>
                <w:szCs w:val="28"/>
              </w:rPr>
              <w:t>Vasoconstrictor agents</w:t>
            </w:r>
            <w:r w:rsidRPr="00C6137E">
              <w:rPr>
                <w:rFonts w:asciiTheme="majorBidi" w:eastAsia="Times New Roman" w:hAnsiTheme="majorBidi" w:cstheme="majorBidi"/>
                <w:sz w:val="28"/>
                <w:szCs w:val="28"/>
              </w:rPr>
              <w:t xml:space="preserve"> such as Epinephrine, nor-epinephrine, angiotensin II and vasopressin (ADH).</w:t>
            </w:r>
          </w:p>
          <w:p w:rsidR="00A113CC" w:rsidRPr="00C6137E" w:rsidRDefault="00A113CC" w:rsidP="009917CE">
            <w:pPr>
              <w:spacing w:after="0"/>
              <w:jc w:val="right"/>
              <w:rPr>
                <w:rFonts w:asciiTheme="majorBidi" w:eastAsia="Times New Roman" w:hAnsiTheme="majorBidi" w:cstheme="majorBidi"/>
                <w:sz w:val="28"/>
                <w:szCs w:val="28"/>
              </w:rPr>
            </w:pPr>
            <w:r w:rsidRPr="00C6137E">
              <w:rPr>
                <w:rFonts w:asciiTheme="majorBidi" w:eastAsia="Times New Roman" w:hAnsiTheme="majorBidi" w:cstheme="majorBidi"/>
                <w:sz w:val="28"/>
                <w:szCs w:val="28"/>
              </w:rPr>
              <w:t xml:space="preserve">B- </w:t>
            </w:r>
            <w:r w:rsidRPr="00C6137E">
              <w:rPr>
                <w:rFonts w:asciiTheme="majorBidi" w:eastAsia="Times New Roman" w:hAnsiTheme="majorBidi" w:cstheme="majorBidi"/>
                <w:b/>
                <w:bCs/>
                <w:sz w:val="28"/>
                <w:szCs w:val="28"/>
              </w:rPr>
              <w:t xml:space="preserve">Vasodilator agents </w:t>
            </w:r>
            <w:r w:rsidRPr="00C6137E">
              <w:rPr>
                <w:rFonts w:asciiTheme="majorBidi" w:eastAsia="Times New Roman" w:hAnsiTheme="majorBidi" w:cstheme="majorBidi"/>
                <w:sz w:val="28"/>
                <w:szCs w:val="28"/>
              </w:rPr>
              <w:t>such as histamine, kinin, vasoactive intestinal</w:t>
            </w:r>
          </w:p>
          <w:p w:rsidR="00A113CC" w:rsidRPr="00094F68" w:rsidRDefault="00A113CC" w:rsidP="009917CE">
            <w:pPr>
              <w:spacing w:after="0"/>
              <w:jc w:val="right"/>
              <w:rPr>
                <w:rFonts w:asciiTheme="majorBidi" w:eastAsia="Times New Roman" w:hAnsiTheme="majorBidi" w:cstheme="majorBidi"/>
                <w:sz w:val="28"/>
                <w:szCs w:val="28"/>
                <w:rtl/>
              </w:rPr>
            </w:pPr>
            <w:r w:rsidRPr="00C6137E">
              <w:rPr>
                <w:rFonts w:asciiTheme="majorBidi" w:eastAsia="Times New Roman" w:hAnsiTheme="majorBidi" w:cstheme="majorBidi"/>
                <w:sz w:val="28"/>
                <w:szCs w:val="28"/>
              </w:rPr>
              <w:t xml:space="preserve">  peptide (VIP), and atrial natriuretric peptide (ANP).                          </w:t>
            </w:r>
          </w:p>
          <w:p w:rsidR="00A113CC" w:rsidRPr="00094F68" w:rsidRDefault="00A113CC" w:rsidP="009917CE">
            <w:pPr>
              <w:bidi w:val="0"/>
              <w:spacing w:after="0"/>
              <w:jc w:val="both"/>
              <w:rPr>
                <w:rFonts w:asciiTheme="majorBidi" w:eastAsia="Times New Roman" w:hAnsiTheme="majorBidi" w:cstheme="majorBidi"/>
                <w:sz w:val="28"/>
                <w:szCs w:val="28"/>
              </w:rPr>
            </w:pPr>
            <w:r w:rsidRPr="00094F68">
              <w:rPr>
                <w:rFonts w:asciiTheme="majorBidi" w:eastAsia="Times New Roman" w:hAnsiTheme="majorBidi" w:cstheme="majorBidi"/>
                <w:sz w:val="28"/>
                <w:szCs w:val="28"/>
              </w:rPr>
              <w:t>-</w:t>
            </w:r>
            <w:r w:rsidRPr="00094F68">
              <w:rPr>
                <w:rFonts w:asciiTheme="majorBidi" w:eastAsia="Times New Roman" w:hAnsiTheme="majorBidi" w:cstheme="majorBidi"/>
                <w:b/>
                <w:bCs/>
                <w:sz w:val="28"/>
                <w:szCs w:val="28"/>
              </w:rPr>
              <w:t>Vasoconstrictor agents:</w:t>
            </w:r>
          </w:p>
        </w:tc>
      </w:tr>
      <w:tr w:rsidR="00A113CC" w:rsidRPr="00094F68" w:rsidTr="009917CE">
        <w:trPr>
          <w:tblCellSpacing w:w="0" w:type="dxa"/>
        </w:trPr>
        <w:tc>
          <w:tcPr>
            <w:tcW w:w="5000" w:type="pct"/>
            <w:gridSpan w:val="2"/>
            <w:shd w:val="clear" w:color="auto" w:fill="FFFFFF"/>
            <w:vAlign w:val="center"/>
            <w:hideMark/>
          </w:tcPr>
          <w:p w:rsidR="00A113CC" w:rsidRPr="00094F68" w:rsidRDefault="00A113CC" w:rsidP="009917CE">
            <w:pPr>
              <w:bidi w:val="0"/>
              <w:jc w:val="both"/>
              <w:rPr>
                <w:rFonts w:asciiTheme="majorBidi" w:hAnsiTheme="majorBidi" w:cstheme="majorBidi"/>
                <w:b/>
                <w:bCs/>
                <w:sz w:val="28"/>
                <w:szCs w:val="28"/>
              </w:rPr>
            </w:pPr>
          </w:p>
        </w:tc>
      </w:tr>
    </w:tbl>
    <w:p w:rsidR="00A113CC" w:rsidRPr="00094F68" w:rsidRDefault="00A113CC" w:rsidP="00A113CC">
      <w:pPr>
        <w:bidi w:val="0"/>
        <w:jc w:val="both"/>
        <w:rPr>
          <w:rFonts w:asciiTheme="majorBidi" w:hAnsiTheme="majorBidi" w:cstheme="majorBidi"/>
          <w:b/>
          <w:bCs/>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jc w:val="both"/>
              <w:rPr>
                <w:rFonts w:asciiTheme="majorBidi" w:hAnsiTheme="majorBidi" w:cstheme="majorBidi"/>
                <w:b/>
                <w:bCs/>
                <w:sz w:val="28"/>
                <w:szCs w:val="28"/>
              </w:rPr>
            </w:pPr>
            <w:bookmarkStart w:id="8" w:name="HC017035"/>
            <w:bookmarkEnd w:id="8"/>
            <w:r>
              <w:rPr>
                <w:rFonts w:asciiTheme="majorBidi" w:hAnsiTheme="majorBidi" w:cstheme="majorBidi"/>
                <w:b/>
                <w:bCs/>
                <w:sz w:val="28"/>
                <w:szCs w:val="28"/>
              </w:rPr>
              <w:t>Norepinephrine and Epinephrine</w:t>
            </w:r>
          </w:p>
        </w:tc>
      </w:tr>
    </w:tbl>
    <w:p w:rsidR="00A113CC" w:rsidRPr="00094F68" w:rsidRDefault="00A113CC" w:rsidP="00A113CC">
      <w:pPr>
        <w:bidi w:val="0"/>
        <w:jc w:val="both"/>
        <w:rPr>
          <w:rFonts w:asciiTheme="majorBidi" w:hAnsiTheme="majorBidi" w:cstheme="majorBidi"/>
          <w:b/>
          <w:bCs/>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jc w:val="both"/>
              <w:rPr>
                <w:rFonts w:asciiTheme="majorBidi" w:hAnsiTheme="majorBidi" w:cstheme="majorBidi"/>
                <w:sz w:val="28"/>
                <w:szCs w:val="28"/>
              </w:rPr>
            </w:pPr>
            <w:bookmarkStart w:id="9" w:name="P017068"/>
            <w:bookmarkEnd w:id="9"/>
            <w:r w:rsidRPr="00094F68">
              <w:rPr>
                <w:rFonts w:asciiTheme="majorBidi" w:hAnsiTheme="majorBidi" w:cstheme="majorBidi"/>
                <w:i/>
                <w:iCs/>
                <w:sz w:val="28"/>
                <w:szCs w:val="28"/>
              </w:rPr>
              <w:t>Norepinephrine</w:t>
            </w:r>
            <w:r w:rsidRPr="00094F68">
              <w:rPr>
                <w:rFonts w:asciiTheme="majorBidi" w:hAnsiTheme="majorBidi" w:cstheme="majorBidi"/>
                <w:sz w:val="28"/>
                <w:szCs w:val="28"/>
              </w:rPr>
              <w:t xml:space="preserve"> is an especially powerful vasoconstrictor hormone; </w:t>
            </w:r>
            <w:r w:rsidRPr="00094F68">
              <w:rPr>
                <w:rFonts w:asciiTheme="majorBidi" w:hAnsiTheme="majorBidi" w:cstheme="majorBidi"/>
                <w:i/>
                <w:iCs/>
                <w:sz w:val="28"/>
                <w:szCs w:val="28"/>
              </w:rPr>
              <w:t>epinephrine</w:t>
            </w:r>
            <w:r>
              <w:rPr>
                <w:rFonts w:asciiTheme="majorBidi" w:hAnsiTheme="majorBidi" w:cstheme="majorBidi"/>
                <w:sz w:val="28"/>
                <w:szCs w:val="28"/>
              </w:rPr>
              <w:t xml:space="preserve"> is less.</w:t>
            </w:r>
          </w:p>
        </w:tc>
      </w:tr>
    </w:tbl>
    <w:p w:rsidR="00A113CC" w:rsidRPr="00094F68" w:rsidRDefault="00A113CC" w:rsidP="00A113CC">
      <w:pPr>
        <w:bidi w:val="0"/>
        <w:jc w:val="both"/>
        <w:rPr>
          <w:rFonts w:asciiTheme="majorBidi"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jc w:val="both"/>
              <w:rPr>
                <w:rFonts w:asciiTheme="majorBidi" w:hAnsiTheme="majorBidi" w:cstheme="majorBidi"/>
                <w:sz w:val="28"/>
                <w:szCs w:val="28"/>
              </w:rPr>
            </w:pPr>
            <w:bookmarkStart w:id="10" w:name="P017069"/>
            <w:bookmarkEnd w:id="10"/>
            <w:r w:rsidRPr="00094F68">
              <w:rPr>
                <w:rFonts w:asciiTheme="majorBidi" w:hAnsiTheme="majorBidi" w:cstheme="majorBidi"/>
                <w:sz w:val="28"/>
                <w:szCs w:val="28"/>
              </w:rPr>
              <w:t>When the sympathetic nervous system is stimulated during stress or exercise, the sympathetic nerve endings in the individual tissues release norepinephrine, which excites the heart and contracts the veins and arterioles. In addition, the sympathetic nerves to the adrenal medullae cause these glands to secrete both norepinephrine and epinephrine into the bl</w:t>
            </w:r>
            <w:r>
              <w:rPr>
                <w:rFonts w:asciiTheme="majorBidi" w:hAnsiTheme="majorBidi" w:cstheme="majorBidi"/>
                <w:sz w:val="28"/>
                <w:szCs w:val="28"/>
              </w:rPr>
              <w:t xml:space="preserve">ood. </w:t>
            </w:r>
          </w:p>
          <w:p w:rsidR="00A113CC" w:rsidRPr="00094F68" w:rsidRDefault="00A113CC" w:rsidP="009917CE">
            <w:pPr>
              <w:bidi w:val="0"/>
              <w:jc w:val="both"/>
              <w:rPr>
                <w:rFonts w:asciiTheme="majorBidi" w:hAnsiTheme="majorBidi" w:cstheme="majorBidi"/>
                <w:b/>
                <w:bCs/>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bookmarkStart w:id="11" w:name="P017070"/>
                  <w:bookmarkEnd w:id="11"/>
                </w:p>
              </w:tc>
            </w:tr>
          </w:tbl>
          <w:p w:rsidR="00A113CC" w:rsidRPr="00094F68" w:rsidRDefault="00A113CC" w:rsidP="009917CE">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sz w:val="28"/>
                      <w:szCs w:val="28"/>
                    </w:rPr>
                  </w:pPr>
                  <w:bookmarkStart w:id="12" w:name="P017071"/>
                  <w:bookmarkEnd w:id="12"/>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b/>
                            <w:bCs/>
                            <w:sz w:val="28"/>
                            <w:szCs w:val="28"/>
                          </w:rPr>
                        </w:pPr>
                        <w:bookmarkStart w:id="13" w:name="HC017037"/>
                        <w:bookmarkEnd w:id="13"/>
                      </w:p>
                    </w:tc>
                  </w:tr>
                </w:tbl>
                <w:p w:rsidR="00A113CC" w:rsidRPr="00094F68" w:rsidRDefault="00A113CC" w:rsidP="009917CE">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hidden/>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vanish/>
                            <w:sz w:val="28"/>
                            <w:szCs w:val="28"/>
                          </w:rPr>
                        </w:pPr>
                        <w:bookmarkStart w:id="14" w:name="P017072"/>
                        <w:bookmarkEnd w:id="14"/>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b/>
                                  <w:bCs/>
                                  <w:sz w:val="28"/>
                                  <w:szCs w:val="28"/>
                                </w:rPr>
                              </w:pPr>
                              <w:bookmarkStart w:id="15" w:name="HC017042"/>
                              <w:bookmarkEnd w:id="15"/>
                            </w:p>
                          </w:tc>
                        </w:tr>
                      </w:tbl>
                      <w:p w:rsidR="00A113CC" w:rsidRPr="00094F68" w:rsidRDefault="00A113CC" w:rsidP="009917CE">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9917CE">
                          <w:trPr>
                            <w:tblCellSpacing w:w="0" w:type="dxa"/>
                            <w:hidden/>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vanish/>
                                  <w:sz w:val="28"/>
                                  <w:szCs w:val="28"/>
                                </w:rPr>
                              </w:pPr>
                              <w:bookmarkStart w:id="16" w:name="P017075"/>
                              <w:bookmarkEnd w:id="16"/>
                            </w:p>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tbl>
                                    <w:tblPr>
                                      <w:tblW w:w="5000" w:type="pct"/>
                                      <w:tblCellSpacing w:w="0" w:type="dxa"/>
                                      <w:tblCellMar>
                                        <w:left w:w="0" w:type="dxa"/>
                                        <w:right w:w="0" w:type="dxa"/>
                                      </w:tblCellMar>
                                      <w:tblLook w:val="04A0"/>
                                    </w:tblPr>
                                    <w:tblGrid>
                                      <w:gridCol w:w="10466"/>
                                    </w:tblGrid>
                                    <w:tr w:rsidR="00A113CC" w:rsidRPr="00094F68" w:rsidTr="009917CE">
                                      <w:trPr>
                                        <w:tblCellSpacing w:w="0" w:type="dxa"/>
                                      </w:trPr>
                                      <w:tc>
                                        <w:tcPr>
                                          <w:tcW w:w="5000" w:type="pct"/>
                                          <w:shd w:val="clear" w:color="auto" w:fill="FFFFFF"/>
                                          <w:vAlign w:val="center"/>
                                          <w:hideMark/>
                                        </w:tcPr>
                                        <w:p w:rsidR="00A113CC" w:rsidRPr="00094F68" w:rsidRDefault="00A113CC" w:rsidP="009917CE">
                                          <w:pPr>
                                            <w:bidi w:val="0"/>
                                            <w:spacing w:after="0"/>
                                            <w:jc w:val="both"/>
                                            <w:rPr>
                                              <w:rFonts w:asciiTheme="majorBidi" w:eastAsia="Times New Roman" w:hAnsiTheme="majorBidi" w:cstheme="majorBidi"/>
                                              <w:b/>
                                              <w:bCs/>
                                              <w:sz w:val="28"/>
                                              <w:szCs w:val="28"/>
                                            </w:rPr>
                                          </w:pPr>
                                          <w:bookmarkStart w:id="17" w:name="P017079"/>
                                          <w:bookmarkStart w:id="18" w:name="HC017044"/>
                                          <w:bookmarkEnd w:id="17"/>
                                          <w:bookmarkEnd w:id="18"/>
                                        </w:p>
                                      </w:tc>
                                    </w:tr>
                                  </w:tbl>
                                  <w:p w:rsidR="00A113CC" w:rsidRPr="00094F68" w:rsidRDefault="00A113CC" w:rsidP="009917CE">
                                    <w:pPr>
                                      <w:bidi w:val="0"/>
                                      <w:spacing w:after="0"/>
                                      <w:jc w:val="both"/>
                                      <w:rPr>
                                        <w:rFonts w:asciiTheme="majorBidi" w:eastAsia="Times New Roman" w:hAnsiTheme="majorBidi" w:cstheme="majorBidi"/>
                                        <w:vanish/>
                                        <w:sz w:val="28"/>
                                        <w:szCs w:val="28"/>
                                      </w:rPr>
                                    </w:pPr>
                                  </w:p>
                                  <w:p w:rsidR="00A113CC" w:rsidRPr="00094F68" w:rsidRDefault="00A113CC" w:rsidP="009917CE">
                                    <w:pPr>
                                      <w:bidi w:val="0"/>
                                      <w:spacing w:after="0"/>
                                      <w:jc w:val="both"/>
                                      <w:rPr>
                                        <w:rFonts w:asciiTheme="majorBidi" w:eastAsia="Times New Roman" w:hAnsiTheme="majorBidi" w:cstheme="majorBidi"/>
                                        <w:sz w:val="28"/>
                                        <w:szCs w:val="28"/>
                                      </w:rPr>
                                    </w:pPr>
                                    <w:bookmarkStart w:id="19" w:name="P017081"/>
                                    <w:bookmarkEnd w:id="19"/>
                                  </w:p>
                                </w:tc>
                              </w:tr>
                            </w:tbl>
                            <w:p w:rsidR="00A113CC" w:rsidRPr="00094F68" w:rsidRDefault="00A113CC" w:rsidP="009917CE">
                              <w:pPr>
                                <w:bidi w:val="0"/>
                                <w:spacing w:after="0"/>
                                <w:jc w:val="both"/>
                                <w:rPr>
                                  <w:rFonts w:asciiTheme="majorBidi" w:eastAsia="Times New Roman" w:hAnsiTheme="majorBidi" w:cstheme="majorBidi"/>
                                  <w:sz w:val="28"/>
                                  <w:szCs w:val="28"/>
                                </w:rPr>
                              </w:pPr>
                            </w:p>
                          </w:tc>
                        </w:tr>
                      </w:tbl>
                      <w:p w:rsidR="00A113CC" w:rsidRPr="00094F68" w:rsidRDefault="00A113CC" w:rsidP="009917CE">
                        <w:pPr>
                          <w:bidi w:val="0"/>
                          <w:spacing w:after="0"/>
                          <w:jc w:val="both"/>
                          <w:rPr>
                            <w:rFonts w:asciiTheme="majorBidi" w:eastAsia="Times New Roman" w:hAnsiTheme="majorBidi" w:cstheme="majorBidi"/>
                            <w:sz w:val="28"/>
                            <w:szCs w:val="28"/>
                          </w:rPr>
                        </w:pPr>
                      </w:p>
                    </w:tc>
                  </w:tr>
                </w:tbl>
                <w:p w:rsidR="00A113CC" w:rsidRPr="00094F68" w:rsidRDefault="00A113CC" w:rsidP="009917CE">
                  <w:pPr>
                    <w:bidi w:val="0"/>
                    <w:spacing w:after="0"/>
                    <w:jc w:val="both"/>
                    <w:rPr>
                      <w:rFonts w:asciiTheme="majorBidi" w:eastAsia="Times New Roman" w:hAnsiTheme="majorBidi" w:cstheme="majorBidi"/>
                      <w:sz w:val="28"/>
                      <w:szCs w:val="28"/>
                    </w:rPr>
                  </w:pPr>
                </w:p>
              </w:tc>
            </w:tr>
          </w:tbl>
          <w:p w:rsidR="00A113CC" w:rsidRPr="00094F68" w:rsidRDefault="00A113CC" w:rsidP="009917CE">
            <w:pPr>
              <w:bidi w:val="0"/>
              <w:jc w:val="both"/>
              <w:rPr>
                <w:rFonts w:asciiTheme="majorBidi" w:hAnsiTheme="majorBidi" w:cstheme="majorBidi"/>
                <w:sz w:val="28"/>
                <w:szCs w:val="28"/>
              </w:rPr>
            </w:pPr>
          </w:p>
        </w:tc>
      </w:tr>
    </w:tbl>
    <w:tbl>
      <w:tblPr>
        <w:tblpPr w:leftFromText="180" w:rightFromText="180" w:vertAnchor="text" w:horzAnchor="margin" w:tblpY="-11233"/>
        <w:tblOverlap w:val="never"/>
        <w:tblW w:w="5000" w:type="pct"/>
        <w:tblCellSpacing w:w="0" w:type="dxa"/>
        <w:tblCellMar>
          <w:left w:w="0" w:type="dxa"/>
          <w:right w:w="0" w:type="dxa"/>
        </w:tblCellMar>
        <w:tblLook w:val="04A0"/>
      </w:tblPr>
      <w:tblGrid>
        <w:gridCol w:w="10466"/>
      </w:tblGrid>
      <w:tr w:rsidR="00A113CC" w:rsidRPr="00094F68" w:rsidTr="00A113CC">
        <w:trPr>
          <w:tblCellSpacing w:w="0" w:type="dxa"/>
        </w:trPr>
        <w:tc>
          <w:tcPr>
            <w:tcW w:w="5000" w:type="pct"/>
            <w:shd w:val="clear" w:color="auto" w:fill="FFFFFF"/>
            <w:vAlign w:val="center"/>
            <w:hideMark/>
          </w:tcPr>
          <w:p w:rsidR="00A113CC" w:rsidRPr="00094F68" w:rsidRDefault="00A113CC" w:rsidP="00A113CC">
            <w:pPr>
              <w:bidi w:val="0"/>
              <w:spacing w:after="0"/>
              <w:jc w:val="both"/>
              <w:rPr>
                <w:rFonts w:asciiTheme="majorBidi" w:eastAsia="Times New Roman" w:hAnsiTheme="majorBidi" w:cstheme="majorBidi"/>
                <w:sz w:val="28"/>
                <w:szCs w:val="28"/>
              </w:rPr>
            </w:pPr>
          </w:p>
          <w:p w:rsidR="00A113CC" w:rsidRPr="00094F68" w:rsidRDefault="00A113CC" w:rsidP="00A113CC">
            <w:pPr>
              <w:bidi w:val="0"/>
              <w:spacing w:after="0"/>
              <w:jc w:val="both"/>
              <w:rPr>
                <w:rFonts w:asciiTheme="majorBidi" w:eastAsia="Times New Roman" w:hAnsiTheme="majorBidi" w:cstheme="majorBidi"/>
                <w:b/>
                <w:bCs/>
                <w:sz w:val="28"/>
                <w:szCs w:val="28"/>
              </w:rPr>
            </w:pPr>
          </w:p>
          <w:p w:rsidR="00A113CC" w:rsidRPr="00094F68" w:rsidRDefault="00A113CC" w:rsidP="00A113CC">
            <w:pPr>
              <w:bidi w:val="0"/>
              <w:spacing w:after="0"/>
              <w:jc w:val="both"/>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2-</w:t>
            </w:r>
            <w:r w:rsidRPr="00094F68">
              <w:rPr>
                <w:rFonts w:asciiTheme="majorBidi" w:eastAsia="Times New Roman" w:hAnsiTheme="majorBidi" w:cstheme="majorBidi"/>
                <w:b/>
                <w:bCs/>
                <w:sz w:val="28"/>
                <w:szCs w:val="28"/>
              </w:rPr>
              <w:t>Nervous Regulation of the Circulation:</w:t>
            </w:r>
            <w:r w:rsidRPr="00094F68">
              <w:rPr>
                <w:rFonts w:asciiTheme="majorBidi" w:hAnsiTheme="majorBidi" w:cstheme="majorBidi"/>
                <w:sz w:val="28"/>
                <w:szCs w:val="28"/>
              </w:rPr>
              <w:t xml:space="preserve"> The nervous system controls the circulation almost entirely through the </w:t>
            </w:r>
            <w:r w:rsidRPr="00094F68">
              <w:rPr>
                <w:rFonts w:asciiTheme="majorBidi" w:hAnsiTheme="majorBidi" w:cstheme="majorBidi"/>
                <w:b/>
                <w:bCs/>
                <w:i/>
                <w:iCs/>
                <w:sz w:val="28"/>
                <w:szCs w:val="28"/>
              </w:rPr>
              <w:t>autonomic nervous system</w:t>
            </w:r>
            <w:r w:rsidRPr="00094F68">
              <w:rPr>
                <w:rFonts w:asciiTheme="majorBidi" w:hAnsiTheme="majorBidi" w:cstheme="majorBidi"/>
                <w:i/>
                <w:iCs/>
                <w:sz w:val="28"/>
                <w:szCs w:val="28"/>
              </w:rPr>
              <w:t>.</w:t>
            </w:r>
          </w:p>
          <w:tbl>
            <w:tblPr>
              <w:tblW w:w="5000" w:type="pct"/>
              <w:tblCellSpacing w:w="0" w:type="dxa"/>
              <w:tblCellMar>
                <w:left w:w="0" w:type="dxa"/>
                <w:right w:w="0" w:type="dxa"/>
              </w:tblCellMar>
              <w:tblLook w:val="04A0"/>
            </w:tblPr>
            <w:tblGrid>
              <w:gridCol w:w="10466"/>
            </w:tblGrid>
            <w:tr w:rsidR="00A113CC" w:rsidRPr="00094F68" w:rsidTr="00E007CF">
              <w:trPr>
                <w:tblCellSpacing w:w="0" w:type="dxa"/>
              </w:trPr>
              <w:tc>
                <w:tcPr>
                  <w:tcW w:w="5000" w:type="pct"/>
                  <w:shd w:val="clear" w:color="auto" w:fill="FFFFFF"/>
                  <w:vAlign w:val="center"/>
                  <w:hideMark/>
                </w:tcPr>
                <w:p w:rsidR="00A113CC" w:rsidRPr="00094F68" w:rsidRDefault="00A113CC" w:rsidP="00322E49">
                  <w:pPr>
                    <w:framePr w:hSpace="180" w:wrap="around" w:vAnchor="text" w:hAnchor="margin" w:y="-11233"/>
                    <w:bidi w:val="0"/>
                    <w:spacing w:after="0"/>
                    <w:suppressOverlap/>
                    <w:jc w:val="both"/>
                    <w:rPr>
                      <w:rFonts w:asciiTheme="majorBidi" w:eastAsia="Times New Roman" w:hAnsiTheme="majorBidi" w:cstheme="majorBidi"/>
                      <w:sz w:val="28"/>
                      <w:szCs w:val="28"/>
                    </w:rPr>
                  </w:pPr>
                  <w:bookmarkStart w:id="20" w:name="HC018002"/>
                  <w:bookmarkEnd w:id="20"/>
                </w:p>
              </w:tc>
            </w:tr>
          </w:tbl>
          <w:p w:rsidR="00A113CC" w:rsidRPr="00094F68" w:rsidRDefault="00A113CC" w:rsidP="00A113CC">
            <w:pPr>
              <w:bidi w:val="0"/>
              <w:spacing w:after="0"/>
              <w:jc w:val="both"/>
              <w:rPr>
                <w:rFonts w:asciiTheme="majorBidi" w:eastAsia="Times New Roman" w:hAnsiTheme="majorBidi" w:cstheme="majorBidi"/>
                <w:vanish/>
                <w:sz w:val="28"/>
                <w:szCs w:val="28"/>
              </w:rPr>
            </w:pPr>
          </w:p>
          <w:tbl>
            <w:tblPr>
              <w:tblW w:w="5000" w:type="pct"/>
              <w:tblCellSpacing w:w="0" w:type="dxa"/>
              <w:tblCellMar>
                <w:left w:w="0" w:type="dxa"/>
                <w:right w:w="0" w:type="dxa"/>
              </w:tblCellMar>
              <w:tblLook w:val="04A0"/>
            </w:tblPr>
            <w:tblGrid>
              <w:gridCol w:w="10466"/>
            </w:tblGrid>
            <w:tr w:rsidR="00A113CC" w:rsidRPr="00094F68" w:rsidTr="00E007CF">
              <w:trPr>
                <w:tblCellSpacing w:w="0" w:type="dxa"/>
              </w:trPr>
              <w:tc>
                <w:tcPr>
                  <w:tcW w:w="5000" w:type="pct"/>
                  <w:shd w:val="clear" w:color="auto" w:fill="FFFFFF"/>
                  <w:vAlign w:val="center"/>
                  <w:hideMark/>
                </w:tcPr>
                <w:p w:rsidR="00A113CC" w:rsidRPr="00094F68" w:rsidRDefault="00A113CC" w:rsidP="00322E49">
                  <w:pPr>
                    <w:framePr w:hSpace="180" w:wrap="around" w:vAnchor="text" w:hAnchor="margin" w:y="-11233"/>
                    <w:bidi w:val="0"/>
                    <w:spacing w:after="0"/>
                    <w:suppressOverlap/>
                    <w:jc w:val="both"/>
                    <w:rPr>
                      <w:rFonts w:asciiTheme="majorBidi" w:eastAsia="Times New Roman" w:hAnsiTheme="majorBidi" w:cstheme="majorBidi"/>
                      <w:sz w:val="28"/>
                      <w:szCs w:val="28"/>
                    </w:rPr>
                  </w:pPr>
                  <w:bookmarkStart w:id="21" w:name="P018004"/>
                  <w:bookmarkEnd w:id="21"/>
                  <w:r w:rsidRPr="00094F68">
                    <w:rPr>
                      <w:rFonts w:asciiTheme="majorBidi" w:eastAsia="Times New Roman" w:hAnsiTheme="majorBidi" w:cstheme="majorBidi"/>
                      <w:sz w:val="28"/>
                      <w:szCs w:val="28"/>
                    </w:rPr>
                    <w:t xml:space="preserve">By far the most important part of the autonomic nervous system for regulating the circulation is the </w:t>
                  </w:r>
                  <w:r w:rsidRPr="00094F68">
                    <w:rPr>
                      <w:rFonts w:asciiTheme="majorBidi" w:eastAsia="Times New Roman" w:hAnsiTheme="majorBidi" w:cstheme="majorBidi"/>
                      <w:i/>
                      <w:iCs/>
                      <w:sz w:val="28"/>
                      <w:szCs w:val="28"/>
                    </w:rPr>
                    <w:t>sympathetic nervous system</w:t>
                  </w:r>
                  <w:r w:rsidRPr="00094F68">
                    <w:rPr>
                      <w:rFonts w:asciiTheme="majorBidi" w:eastAsia="Times New Roman" w:hAnsiTheme="majorBidi" w:cstheme="majorBidi"/>
                      <w:sz w:val="28"/>
                      <w:szCs w:val="28"/>
                    </w:rPr>
                    <w:t xml:space="preserve">. The </w:t>
                  </w:r>
                  <w:r w:rsidRPr="00094F68">
                    <w:rPr>
                      <w:rFonts w:asciiTheme="majorBidi" w:eastAsia="Times New Roman" w:hAnsiTheme="majorBidi" w:cstheme="majorBidi"/>
                      <w:i/>
                      <w:iCs/>
                      <w:sz w:val="28"/>
                      <w:szCs w:val="28"/>
                    </w:rPr>
                    <w:t>parasympathetic nervous system,</w:t>
                  </w:r>
                  <w:r w:rsidRPr="00094F68">
                    <w:rPr>
                      <w:rFonts w:asciiTheme="majorBidi" w:eastAsia="Times New Roman" w:hAnsiTheme="majorBidi" w:cstheme="majorBidi"/>
                      <w:sz w:val="28"/>
                      <w:szCs w:val="28"/>
                    </w:rPr>
                    <w:t xml:space="preserve"> however, contributes  to regulation of heart function.</w:t>
                  </w:r>
                </w:p>
              </w:tc>
            </w:tr>
          </w:tbl>
          <w:p w:rsidR="00FF599E" w:rsidRDefault="00FF599E" w:rsidP="00A113CC">
            <w:pPr>
              <w:bidi w:val="0"/>
              <w:spacing w:after="0"/>
              <w:jc w:val="both"/>
              <w:rPr>
                <w:rFonts w:asciiTheme="majorBidi" w:eastAsia="Times New Roman" w:hAnsiTheme="majorBidi" w:cstheme="majorBidi"/>
                <w:b/>
                <w:bCs/>
                <w:sz w:val="28"/>
                <w:szCs w:val="28"/>
              </w:rPr>
            </w:pPr>
          </w:p>
          <w:p w:rsidR="00A113CC" w:rsidRPr="00094F68" w:rsidRDefault="00A113CC" w:rsidP="00A113CC">
            <w:pPr>
              <w:bidi w:val="0"/>
              <w:spacing w:after="0"/>
              <w:ind w:left="720"/>
              <w:jc w:val="both"/>
              <w:rPr>
                <w:rFonts w:asciiTheme="majorBidi" w:eastAsia="Times New Roman" w:hAnsiTheme="majorBidi" w:cstheme="majorBidi"/>
                <w:b/>
                <w:bCs/>
                <w:sz w:val="28"/>
                <w:szCs w:val="28"/>
              </w:rPr>
            </w:pPr>
          </w:p>
          <w:p w:rsidR="00A113CC" w:rsidRPr="00094F68" w:rsidRDefault="00A113CC" w:rsidP="00A113CC">
            <w:pPr>
              <w:bidi w:val="0"/>
              <w:spacing w:after="0"/>
              <w:ind w:left="720"/>
              <w:jc w:val="both"/>
              <w:rPr>
                <w:rFonts w:asciiTheme="majorBidi" w:eastAsia="Times New Roman" w:hAnsiTheme="majorBidi" w:cstheme="majorBidi"/>
                <w:b/>
                <w:bCs/>
                <w:sz w:val="28"/>
                <w:szCs w:val="28"/>
              </w:rPr>
            </w:pPr>
          </w:p>
        </w:tc>
      </w:tr>
    </w:tbl>
    <w:p w:rsidR="00A113CC" w:rsidRPr="00643BC6" w:rsidRDefault="00A113CC" w:rsidP="00A113CC"/>
    <w:p w:rsidR="00AB3A3A" w:rsidRPr="00A113CC" w:rsidRDefault="00E14049"/>
    <w:sectPr w:rsidR="00AB3A3A" w:rsidRPr="00A113CC" w:rsidSect="00643BC6">
      <w:headerReference w:type="default" r:id="rId10"/>
      <w:footerReference w:type="default" r:id="rId11"/>
      <w:pgSz w:w="11906" w:h="16838"/>
      <w:pgMar w:top="720" w:right="720" w:bottom="720" w:left="72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049" w:rsidRDefault="00E14049" w:rsidP="003E5B9F">
      <w:pPr>
        <w:spacing w:after="0" w:line="240" w:lineRule="auto"/>
      </w:pPr>
      <w:r>
        <w:separator/>
      </w:r>
    </w:p>
  </w:endnote>
  <w:endnote w:type="continuationSeparator" w:id="1">
    <w:p w:rsidR="00E14049" w:rsidRDefault="00E14049" w:rsidP="003E5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34021127"/>
      <w:docPartObj>
        <w:docPartGallery w:val="Page Numbers (Bottom of Page)"/>
        <w:docPartUnique/>
      </w:docPartObj>
    </w:sdtPr>
    <w:sdtContent>
      <w:p w:rsidR="00643BC6" w:rsidRDefault="003E5B9F">
        <w:pPr>
          <w:pStyle w:val="a6"/>
          <w:jc w:val="center"/>
        </w:pPr>
        <w:r>
          <w:fldChar w:fldCharType="begin"/>
        </w:r>
        <w:r w:rsidR="00012798">
          <w:instrText>PAGE   \* MERGEFORMAT</w:instrText>
        </w:r>
        <w:r>
          <w:fldChar w:fldCharType="separate"/>
        </w:r>
        <w:r w:rsidR="00322E49" w:rsidRPr="00322E49">
          <w:rPr>
            <w:noProof/>
            <w:rtl/>
            <w:lang w:val="ar-SA"/>
          </w:rPr>
          <w:t>1</w:t>
        </w:r>
        <w:r>
          <w:fldChar w:fldCharType="end"/>
        </w:r>
      </w:p>
    </w:sdtContent>
  </w:sdt>
  <w:p w:rsidR="00643BC6" w:rsidRDefault="00E1404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049" w:rsidRDefault="00E14049" w:rsidP="003E5B9F">
      <w:pPr>
        <w:spacing w:after="0" w:line="240" w:lineRule="auto"/>
      </w:pPr>
      <w:r>
        <w:separator/>
      </w:r>
    </w:p>
  </w:footnote>
  <w:footnote w:type="continuationSeparator" w:id="1">
    <w:p w:rsidR="00E14049" w:rsidRDefault="00E14049" w:rsidP="003E5B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C6" w:rsidRDefault="00012798" w:rsidP="00643BC6">
    <w:pPr>
      <w:pStyle w:val="a5"/>
      <w:jc w:val="both"/>
      <w:rPr>
        <w:lang w:bidi="ar-IQ"/>
      </w:rPr>
    </w:pPr>
    <w:r>
      <w:rPr>
        <w:lang w:bidi="ar-IQ"/>
      </w:rPr>
      <w:t>Cardiovascular physiology                                                                                                                                  Dr.AhlamKadhim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0DC5"/>
    <w:multiLevelType w:val="multilevel"/>
    <w:tmpl w:val="FF3AD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B21A09"/>
    <w:multiLevelType w:val="hybridMultilevel"/>
    <w:tmpl w:val="9C9CA6D2"/>
    <w:lvl w:ilvl="0" w:tplc="CD001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70CBB"/>
    <w:rsid w:val="00012798"/>
    <w:rsid w:val="00322E49"/>
    <w:rsid w:val="003E5B9F"/>
    <w:rsid w:val="00691D72"/>
    <w:rsid w:val="006A237C"/>
    <w:rsid w:val="00747E80"/>
    <w:rsid w:val="00A113CC"/>
    <w:rsid w:val="00B70CBB"/>
    <w:rsid w:val="00E14049"/>
    <w:rsid w:val="00F54B62"/>
    <w:rsid w:val="00FF59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3C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13CC"/>
    <w:pPr>
      <w:ind w:left="720"/>
      <w:contextualSpacing/>
    </w:pPr>
  </w:style>
  <w:style w:type="paragraph" w:styleId="a4">
    <w:name w:val="Block Text"/>
    <w:basedOn w:val="a"/>
    <w:rsid w:val="00A113CC"/>
    <w:pPr>
      <w:bidi w:val="0"/>
      <w:spacing w:after="0" w:line="240" w:lineRule="auto"/>
      <w:ind w:left="-284" w:right="-284"/>
      <w:jc w:val="center"/>
    </w:pPr>
    <w:rPr>
      <w:rFonts w:ascii="Times New Roman" w:eastAsia="Times New Roman" w:hAnsi="Times New Roman" w:cs="Simplified Arabic"/>
      <w:sz w:val="36"/>
      <w:szCs w:val="28"/>
    </w:rPr>
  </w:style>
  <w:style w:type="paragraph" w:styleId="a5">
    <w:name w:val="header"/>
    <w:basedOn w:val="a"/>
    <w:link w:val="Char"/>
    <w:uiPriority w:val="99"/>
    <w:unhideWhenUsed/>
    <w:rsid w:val="00A113CC"/>
    <w:pPr>
      <w:tabs>
        <w:tab w:val="center" w:pos="4153"/>
        <w:tab w:val="right" w:pos="8306"/>
      </w:tabs>
      <w:spacing w:after="0" w:line="240" w:lineRule="auto"/>
    </w:pPr>
  </w:style>
  <w:style w:type="character" w:customStyle="1" w:styleId="Char">
    <w:name w:val="رأس صفحة Char"/>
    <w:basedOn w:val="a0"/>
    <w:link w:val="a5"/>
    <w:uiPriority w:val="99"/>
    <w:rsid w:val="00A113CC"/>
  </w:style>
  <w:style w:type="paragraph" w:styleId="a6">
    <w:name w:val="footer"/>
    <w:basedOn w:val="a"/>
    <w:link w:val="Char0"/>
    <w:uiPriority w:val="99"/>
    <w:unhideWhenUsed/>
    <w:rsid w:val="00A113CC"/>
    <w:pPr>
      <w:tabs>
        <w:tab w:val="center" w:pos="4153"/>
        <w:tab w:val="right" w:pos="8306"/>
      </w:tabs>
      <w:spacing w:after="0" w:line="240" w:lineRule="auto"/>
    </w:pPr>
  </w:style>
  <w:style w:type="character" w:customStyle="1" w:styleId="Char0">
    <w:name w:val="تذييل صفحة Char"/>
    <w:basedOn w:val="a0"/>
    <w:link w:val="a6"/>
    <w:uiPriority w:val="99"/>
    <w:rsid w:val="00A113CC"/>
  </w:style>
  <w:style w:type="paragraph" w:styleId="a7">
    <w:name w:val="Balloon Text"/>
    <w:basedOn w:val="a"/>
    <w:link w:val="Char1"/>
    <w:uiPriority w:val="99"/>
    <w:semiHidden/>
    <w:unhideWhenUsed/>
    <w:rsid w:val="00A113CC"/>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A113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3CC"/>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13CC"/>
    <w:pPr>
      <w:ind w:left="720"/>
      <w:contextualSpacing/>
    </w:pPr>
  </w:style>
  <w:style w:type="paragraph" w:styleId="a4">
    <w:name w:val="Block Text"/>
    <w:basedOn w:val="a"/>
    <w:rsid w:val="00A113CC"/>
    <w:pPr>
      <w:bidi w:val="0"/>
      <w:spacing w:after="0" w:line="240" w:lineRule="auto"/>
      <w:ind w:left="-284" w:right="-284"/>
      <w:jc w:val="center"/>
    </w:pPr>
    <w:rPr>
      <w:rFonts w:ascii="Times New Roman" w:eastAsia="Times New Roman" w:hAnsi="Times New Roman" w:cs="Simplified Arabic"/>
      <w:sz w:val="36"/>
      <w:szCs w:val="28"/>
    </w:rPr>
  </w:style>
  <w:style w:type="paragraph" w:styleId="a5">
    <w:name w:val="header"/>
    <w:basedOn w:val="a"/>
    <w:link w:val="Char"/>
    <w:uiPriority w:val="99"/>
    <w:unhideWhenUsed/>
    <w:rsid w:val="00A113CC"/>
    <w:pPr>
      <w:tabs>
        <w:tab w:val="center" w:pos="4153"/>
        <w:tab w:val="right" w:pos="8306"/>
      </w:tabs>
      <w:spacing w:after="0" w:line="240" w:lineRule="auto"/>
    </w:pPr>
  </w:style>
  <w:style w:type="character" w:customStyle="1" w:styleId="Char">
    <w:name w:val="رأس الصفحة Char"/>
    <w:basedOn w:val="a0"/>
    <w:link w:val="a5"/>
    <w:uiPriority w:val="99"/>
    <w:rsid w:val="00A113CC"/>
  </w:style>
  <w:style w:type="paragraph" w:styleId="a6">
    <w:name w:val="footer"/>
    <w:basedOn w:val="a"/>
    <w:link w:val="Char0"/>
    <w:uiPriority w:val="99"/>
    <w:unhideWhenUsed/>
    <w:rsid w:val="00A113CC"/>
    <w:pPr>
      <w:tabs>
        <w:tab w:val="center" w:pos="4153"/>
        <w:tab w:val="right" w:pos="8306"/>
      </w:tabs>
      <w:spacing w:after="0" w:line="240" w:lineRule="auto"/>
    </w:pPr>
  </w:style>
  <w:style w:type="character" w:customStyle="1" w:styleId="Char0">
    <w:name w:val="تذييل الصفحة Char"/>
    <w:basedOn w:val="a0"/>
    <w:link w:val="a6"/>
    <w:uiPriority w:val="99"/>
    <w:rsid w:val="00A113CC"/>
  </w:style>
  <w:style w:type="paragraph" w:styleId="a7">
    <w:name w:val="Balloon Text"/>
    <w:basedOn w:val="a"/>
    <w:link w:val="Char1"/>
    <w:uiPriority w:val="99"/>
    <w:semiHidden/>
    <w:unhideWhenUsed/>
    <w:rsid w:val="00A113CC"/>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A113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gif"/><Relationship Id="rId1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Pages>
  <Words>963</Words>
  <Characters>5491</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2015-11-01T13:34:00Z</dcterms:created>
  <dcterms:modified xsi:type="dcterms:W3CDTF">2015-12-30T21:10:00Z</dcterms:modified>
</cp:coreProperties>
</file>