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59" w:rsidRPr="00303074" w:rsidRDefault="00317F59" w:rsidP="00317F59">
      <w:pPr>
        <w:ind w:firstLine="651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303074">
        <w:rPr>
          <w:rFonts w:ascii="Simplified Arabic" w:hAnsi="Simplified Arabic" w:cs="Simplified Arabic"/>
          <w:b/>
          <w:bCs/>
          <w:sz w:val="28"/>
          <w:szCs w:val="28"/>
          <w:rtl/>
        </w:rPr>
        <w:t>الحروف وعلاماتها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ما لم يدل على معنى في ذاته ، بل هو يك</w:t>
      </w:r>
      <w:r>
        <w:rPr>
          <w:rFonts w:ascii="Simplified Arabic" w:hAnsi="Simplified Arabic" w:cs="Simplified Arabic"/>
          <w:sz w:val="28"/>
          <w:szCs w:val="28"/>
          <w:rtl/>
        </w:rPr>
        <w:t>تسب المعنى من التركيب في الجملة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فالحرف (</w:t>
      </w:r>
      <w:r>
        <w:rPr>
          <w:rFonts w:ascii="Simplified Arabic" w:hAnsi="Simplified Arabic" w:cs="Simplified Arabic"/>
          <w:sz w:val="28"/>
          <w:szCs w:val="28"/>
          <w:rtl/>
        </w:rPr>
        <w:t>في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على سبيل التمثيل</w:t>
      </w:r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لا يدلّ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على معنى معيّن ب</w:t>
      </w:r>
      <w:r>
        <w:rPr>
          <w:rFonts w:ascii="Simplified Arabic" w:hAnsi="Simplified Arabic" w:cs="Simplified Arabic" w:hint="cs"/>
          <w:sz w:val="28"/>
          <w:szCs w:val="28"/>
          <w:rtl/>
        </w:rPr>
        <w:t>نفسه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بل هو ي</w:t>
      </w:r>
      <w:r>
        <w:rPr>
          <w:rFonts w:ascii="Simplified Arabic" w:hAnsi="Simplified Arabic" w:cs="Simplified Arabic"/>
          <w:sz w:val="28"/>
          <w:szCs w:val="28"/>
          <w:rtl/>
        </w:rPr>
        <w:t>كتسب معناه عندما يدخل في الجملة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، والحال نفسه مع الحروف الأخر </w:t>
      </w:r>
      <w:proofErr w:type="spellStart"/>
      <w:r w:rsidRPr="003B62CA">
        <w:rPr>
          <w:rFonts w:ascii="Simplified Arabic" w:hAnsi="Simplified Arabic" w:cs="Simplified Arabic"/>
          <w:sz w:val="28"/>
          <w:szCs w:val="28"/>
          <w:rtl/>
        </w:rPr>
        <w:t>ك</w:t>
      </w:r>
      <w:r>
        <w:rPr>
          <w:rFonts w:ascii="Simplified Arabic" w:hAnsi="Simplified Arabic" w:cs="Simplified Arabic" w:hint="cs"/>
          <w:sz w:val="28"/>
          <w:szCs w:val="28"/>
          <w:rtl/>
        </w:rPr>
        <w:t>ـ</w:t>
      </w:r>
      <w:proofErr w:type="spellEnd"/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>
        <w:rPr>
          <w:rFonts w:ascii="Simplified Arabic" w:hAnsi="Simplified Arabic" w:cs="Simplified Arabic"/>
          <w:sz w:val="28"/>
          <w:szCs w:val="28"/>
          <w:rtl/>
        </w:rPr>
        <w:t>الباء، وعن، وعلى وباقي حروف الجر، وإنْ الشرطية، وإنَّ المشبهة بالفعل وأخواتها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وحرفي الاستفهام و...</w:t>
      </w:r>
      <w:proofErr w:type="spellStart"/>
      <w:r w:rsidRPr="003B62CA">
        <w:rPr>
          <w:rFonts w:ascii="Simplified Arabic" w:hAnsi="Simplified Arabic" w:cs="Simplified Arabic"/>
          <w:sz w:val="28"/>
          <w:szCs w:val="28"/>
          <w:rtl/>
        </w:rPr>
        <w:t>إلخ</w:t>
      </w:r>
      <w:proofErr w:type="spellEnd"/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) ، فهذه الح</w:t>
      </w:r>
      <w:r>
        <w:rPr>
          <w:rFonts w:ascii="Simplified Arabic" w:hAnsi="Simplified Arabic" w:cs="Simplified Arabic" w:hint="cs"/>
          <w:sz w:val="28"/>
          <w:szCs w:val="28"/>
          <w:rtl/>
        </w:rPr>
        <w:t>ر</w:t>
      </w:r>
      <w:r>
        <w:rPr>
          <w:rFonts w:ascii="Simplified Arabic" w:hAnsi="Simplified Arabic" w:cs="Simplified Arabic"/>
          <w:sz w:val="28"/>
          <w:szCs w:val="28"/>
          <w:rtl/>
        </w:rPr>
        <w:t>وف وسواها لا تدل على ذات معينة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,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ولا تدل على معنى مجرد كالشجاعة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والحكمة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والبخل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وسواها من المعاني غير المحس</w:t>
      </w:r>
      <w:r>
        <w:rPr>
          <w:rFonts w:ascii="Simplified Arabic" w:hAnsi="Simplified Arabic" w:cs="Simplified Arabic"/>
          <w:sz w:val="28"/>
          <w:szCs w:val="28"/>
          <w:rtl/>
        </w:rPr>
        <w:t>وسة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ولا يعني هذا أن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ها لا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تؤدي معنى في الجملة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، بل </w:t>
      </w:r>
      <w:r>
        <w:rPr>
          <w:rFonts w:ascii="Simplified Arabic" w:hAnsi="Simplified Arabic" w:cs="Simplified Arabic" w:hint="cs"/>
          <w:sz w:val="28"/>
          <w:szCs w:val="28"/>
          <w:rtl/>
        </w:rPr>
        <w:t>ل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ه</w:t>
      </w:r>
      <w:r>
        <w:rPr>
          <w:rFonts w:ascii="Simplified Arabic" w:hAnsi="Simplified Arabic" w:cs="Simplified Arabic" w:hint="cs"/>
          <w:sz w:val="28"/>
          <w:szCs w:val="28"/>
          <w:rtl/>
        </w:rPr>
        <w:t>ا أثر كبير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 ف</w:t>
      </w:r>
      <w:r>
        <w:rPr>
          <w:rFonts w:ascii="Simplified Arabic" w:hAnsi="Simplified Arabic" w:cs="Simplified Arabic"/>
          <w:sz w:val="28"/>
          <w:szCs w:val="28"/>
          <w:rtl/>
        </w:rPr>
        <w:t>ي توجيه معنى الجملة باتجاه معين، فالحروف (إلى، وعن، وفي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) لا تؤ</w:t>
      </w:r>
      <w:r>
        <w:rPr>
          <w:rFonts w:ascii="Simplified Arabic" w:hAnsi="Simplified Arabic" w:cs="Simplified Arabic"/>
          <w:sz w:val="28"/>
          <w:szCs w:val="28"/>
          <w:rtl/>
        </w:rPr>
        <w:t>دي معنى مستقلاً كما ذكرتُ آنفاً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ولكنها غيرت المعنى في الجمل الآتية</w:t>
      </w:r>
      <w:r w:rsidRPr="003B62CA">
        <w:rPr>
          <w:rFonts w:ascii="Simplified Arabic" w:hAnsi="Simplified Arabic" w:cs="Simplified Arabic"/>
          <w:sz w:val="28"/>
          <w:szCs w:val="28"/>
        </w:rPr>
        <w:t>: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رغبتُ إلى الله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رغبتُ في </w:t>
      </w:r>
      <w:proofErr w:type="spellStart"/>
      <w:r w:rsidRPr="003B62CA">
        <w:rPr>
          <w:rFonts w:ascii="Simplified Arabic" w:hAnsi="Simplified Arabic" w:cs="Simplified Arabic"/>
          <w:sz w:val="28"/>
          <w:szCs w:val="28"/>
          <w:rtl/>
        </w:rPr>
        <w:t>زي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د.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رغبتُ عن </w:t>
      </w:r>
      <w:proofErr w:type="spellStart"/>
      <w:r w:rsidRPr="003B62CA">
        <w:rPr>
          <w:rFonts w:ascii="Simplified Arabic" w:hAnsi="Simplified Arabic" w:cs="Simplified Arabic"/>
          <w:sz w:val="28"/>
          <w:szCs w:val="28"/>
          <w:rtl/>
        </w:rPr>
        <w:t>زي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د.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إذ أفادت الجملة الأولى معن</w:t>
      </w:r>
      <w:r>
        <w:rPr>
          <w:rFonts w:ascii="Simplified Arabic" w:hAnsi="Simplified Arabic" w:cs="Simplified Arabic"/>
          <w:sz w:val="28"/>
          <w:szCs w:val="28"/>
          <w:rtl/>
        </w:rPr>
        <w:t>ى ابتهلتُ إلى الله وتضرعتُ إليه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وأفادت الجملة ال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ثانية معنى أحببتُ زيداً 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ووددتُه</w:t>
      </w:r>
      <w:proofErr w:type="spellEnd"/>
      <w:r w:rsidRPr="003B62CA">
        <w:rPr>
          <w:rFonts w:ascii="Simplified Arabic" w:hAnsi="Simplified Arabic" w:cs="Simplified Arabic"/>
          <w:sz w:val="28"/>
          <w:szCs w:val="28"/>
          <w:rtl/>
        </w:rPr>
        <w:t>، وأفادت الجملة ا</w:t>
      </w:r>
      <w:r>
        <w:rPr>
          <w:rFonts w:ascii="Simplified Arabic" w:hAnsi="Simplified Arabic" w:cs="Simplified Arabic"/>
          <w:sz w:val="28"/>
          <w:szCs w:val="28"/>
          <w:rtl/>
        </w:rPr>
        <w:t>لثالثة معنى بغضتُ زيداً وكرهتُه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. ومن الواضح أنّ الذي غيّر المعنى ونحا به إلى هذه ا</w:t>
      </w:r>
      <w:r>
        <w:rPr>
          <w:rFonts w:ascii="Simplified Arabic" w:hAnsi="Simplified Arabic" w:cs="Simplified Arabic"/>
          <w:sz w:val="28"/>
          <w:szCs w:val="28"/>
          <w:rtl/>
        </w:rPr>
        <w:t>لاتجاهات المتباينة هو حروف الجر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>، والحال نفسه مع جملت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ي:</w:t>
      </w:r>
      <w:r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سافرتُ من باب</w:t>
      </w:r>
      <w:r>
        <w:rPr>
          <w:rFonts w:ascii="Simplified Arabic" w:hAnsi="Simplified Arabic" w:cs="Simplified Arabic" w:hint="cs"/>
          <w:sz w:val="28"/>
          <w:szCs w:val="28"/>
          <w:rtl/>
        </w:rPr>
        <w:t>ل.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وسافرتُ إلى </w:t>
      </w:r>
      <w:proofErr w:type="spellStart"/>
      <w:r w:rsidRPr="003B62CA">
        <w:rPr>
          <w:rFonts w:ascii="Simplified Arabic" w:hAnsi="Simplified Arabic" w:cs="Simplified Arabic"/>
          <w:sz w:val="28"/>
          <w:szCs w:val="28"/>
          <w:rtl/>
        </w:rPr>
        <w:t>بغدا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د.</w:t>
      </w:r>
      <w:r w:rsidRPr="003B62CA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وفي جملتي</w:t>
      </w:r>
      <w:r w:rsidRPr="003B62CA">
        <w:rPr>
          <w:rFonts w:ascii="Simplified Arabic" w:hAnsi="Simplified Arabic" w:cs="Simplified 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</w:rPr>
        <w:t>:</w:t>
      </w:r>
    </w:p>
    <w:p w:rsidR="00317F59" w:rsidRPr="002B597F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الأطفال في الغرف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ة.</w:t>
      </w:r>
      <w:r w:rsidRPr="003B62CA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t>والأطفال على الغرف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3B62CA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3B62CA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وقد استُثمرتْ هذه الحروف في القرآن الكريم على أكمل وجه وأبدع صورة ، والأمثلة كثيرة على ذلك ، ومنها قوله تعالى : في قوله </w:t>
      </w:r>
      <w:r>
        <w:rPr>
          <w:rFonts w:ascii="Simplified Arabic" w:hAnsi="Simplified Arabic" w:cs="Simplified Arabic"/>
          <w:sz w:val="28"/>
          <w:szCs w:val="28"/>
          <w:rtl/>
        </w:rPr>
        <w:t>تعالى</w:t>
      </w:r>
      <w:r w:rsidRPr="003B62CA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303074">
        <w:rPr>
          <w:rFonts w:ascii="Simplified Arabic" w:hAnsi="Simplified Arabic" w:cs="Simplified Arabic" w:hint="cs"/>
          <w:sz w:val="28"/>
          <w:szCs w:val="28"/>
          <w:rtl/>
        </w:rPr>
        <w:t>﴿</w:t>
      </w:r>
      <w:r w:rsidRPr="00303074">
        <w:rPr>
          <w:rFonts w:ascii="Simplified Arabic" w:hAnsi="Simplified Arabic" w:cs="DecoType Naskh Variants"/>
          <w:sz w:val="28"/>
          <w:szCs w:val="28"/>
          <w:rtl/>
        </w:rPr>
        <w:t>يَا أَيُّهَا الَّذِينَ آمَنُواْ إِذَا قُمْتُمْ إِلَى الصَّلاةِ فاغْسِلُواْ وُجُوهَكُمْ وَأَيْدِيَكُمْ إِلَى الْمَرَافِقِ وَامْسَحُواْ بِرُؤُوسِكُمْ وَأَرْجُلَكُمْ إِلَى الْكَعْبَينِ</w:t>
      </w:r>
      <w:r w:rsidRPr="00303074">
        <w:rPr>
          <w:rFonts w:ascii="Simplified Arabic" w:hAnsi="Simplified Arabic" w:cs="Simplified Arabic" w:hint="cs"/>
          <w:sz w:val="28"/>
          <w:szCs w:val="28"/>
          <w:rtl/>
        </w:rPr>
        <w:t>﴾</w:t>
      </w:r>
      <w:r w:rsidRPr="00303074">
        <w:rPr>
          <w:rFonts w:ascii="Simplified Arabic" w:hAnsi="Simplified Arabic" w:cs="Simplified Arabic"/>
          <w:sz w:val="28"/>
          <w:szCs w:val="28"/>
          <w:rtl/>
        </w:rPr>
        <w:t xml:space="preserve"> [</w:t>
      </w:r>
      <w:r w:rsidRPr="00303074">
        <w:rPr>
          <w:rFonts w:ascii="Simplified Arabic" w:hAnsi="Simplified Arabic" w:cs="Simplified Arabic" w:hint="cs"/>
          <w:sz w:val="28"/>
          <w:szCs w:val="28"/>
          <w:rtl/>
        </w:rPr>
        <w:t>سورة</w:t>
      </w:r>
      <w:r w:rsidRPr="00303074">
        <w:rPr>
          <w:rFonts w:ascii="Simplified Arabic" w:hAnsi="Simplified Arabic" w:cs="Simplified Arabic"/>
          <w:sz w:val="28"/>
          <w:szCs w:val="28"/>
          <w:rtl/>
        </w:rPr>
        <w:t xml:space="preserve"> المائدة / 6] 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إذ وردت الباء مع (رُؤُوسِكُم</w:t>
      </w:r>
      <w:r>
        <w:rPr>
          <w:rFonts w:ascii="Simplified Arabic" w:hAnsi="Simplified Arabic" w:cs="Simplified Arabic"/>
          <w:sz w:val="28"/>
          <w:szCs w:val="28"/>
          <w:rtl/>
        </w:rPr>
        <w:t>ْ ) ولم ترد مع ( أَرْجُلَكُمْ )، وهي باء التبعيض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فالمعنى – والله أعلم - امس</w:t>
      </w:r>
      <w:r>
        <w:rPr>
          <w:rFonts w:ascii="Simplified Arabic" w:hAnsi="Simplified Arabic" w:cs="Simplified Arabic"/>
          <w:sz w:val="28"/>
          <w:szCs w:val="28"/>
          <w:rtl/>
        </w:rPr>
        <w:t>حوا بعض رؤوسِكم وامسحوا أرجلَكم، فجُرت الرؤوس لدخول حرف الجر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ولم تُجر الأرجل لخلوها من حرف </w:t>
      </w:r>
      <w:proofErr w:type="spellStart"/>
      <w:r w:rsidRPr="00F256C8">
        <w:rPr>
          <w:rFonts w:ascii="Simplified Arabic" w:hAnsi="Simplified Arabic" w:cs="Simplified Arabic"/>
          <w:sz w:val="28"/>
          <w:szCs w:val="28"/>
          <w:rtl/>
        </w:rPr>
        <w:t>الج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ر.</w:t>
      </w:r>
    </w:p>
    <w:p w:rsidR="00317F59" w:rsidRDefault="00317F59" w:rsidP="00317F59">
      <w:pPr>
        <w:ind w:firstLine="651"/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 w:rsidRPr="00F256C8">
        <w:rPr>
          <w:rFonts w:ascii="Simplified Arabic" w:hAnsi="Simplified Arabic" w:cs="Simplified Arabic"/>
          <w:sz w:val="28"/>
          <w:szCs w:val="28"/>
          <w:rtl/>
        </w:rPr>
        <w:t>وللحروف تقسيمات عدة ، منها أن تقسم ع</w:t>
      </w:r>
      <w:r>
        <w:rPr>
          <w:rFonts w:ascii="Simplified Arabic" w:hAnsi="Simplified Arabic" w:cs="Simplified Arabic"/>
          <w:sz w:val="28"/>
          <w:szCs w:val="28"/>
          <w:rtl/>
        </w:rPr>
        <w:t>لى حروف مختصة ، وحروف غير مختصة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وتقسم المختصة بدورها على قسمين: مختصة بالأسماء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ومختصة با</w:t>
      </w:r>
      <w:r>
        <w:rPr>
          <w:rFonts w:ascii="Simplified Arabic" w:hAnsi="Simplified Arabic" w:cs="Simplified Arabic"/>
          <w:sz w:val="28"/>
          <w:szCs w:val="28"/>
          <w:rtl/>
        </w:rPr>
        <w:t>لأفعال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</w:rPr>
        <w:t>ف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لدينا ثلاثة أقسام ه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ي</w:t>
      </w:r>
      <w:r>
        <w:rPr>
          <w:rFonts w:ascii="Simplified Arabic" w:hAnsi="Simplified Arabic" w:cs="Simplified Arabic"/>
          <w:sz w:val="28"/>
          <w:szCs w:val="28"/>
        </w:rPr>
        <w:t>:</w:t>
      </w:r>
    </w:p>
    <w:p w:rsidR="00317F59" w:rsidRDefault="00317F59" w:rsidP="00317F59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 w:rsidRPr="002B597F">
        <w:rPr>
          <w:rFonts w:ascii="Simplified Arabic" w:hAnsi="Simplified Arabic" w:cs="Simplified Arabic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حروف مختصة بالأسماء: كحروف الجر، والأحرف المشبهة بالفعل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، إذ لا تدخل هذه الحروف على غير الأسماء</w:t>
      </w:r>
      <w:r w:rsidRPr="002B597F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حر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وف مختصة با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لأفعال : 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كنواصب</w:t>
      </w:r>
      <w:proofErr w:type="spellEnd"/>
      <w:r>
        <w:rPr>
          <w:rFonts w:ascii="Simplified Arabic" w:hAnsi="Simplified Arabic" w:cs="Simplified Arabic"/>
          <w:sz w:val="28"/>
          <w:szCs w:val="28"/>
          <w:rtl/>
        </w:rPr>
        <w:t xml:space="preserve"> الفعل المضارع (أنْ، ولن، وكي، وإذن)، وجوازم الفعل المضارع (لم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، ولم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/>
          <w:sz w:val="28"/>
          <w:szCs w:val="28"/>
          <w:rtl/>
        </w:rPr>
        <w:t>ا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</w:rPr>
        <w:t>و لا الناهية، ولام الأمر)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، وحروف الشرط . ولا تدخل هذه الحروف على سوى الأفعال من أقسام الكلام</w:t>
      </w:r>
      <w:r w:rsidRPr="002B597F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317F59" w:rsidRDefault="00317F59" w:rsidP="00317F59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حروف غير مختصة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: وهي الت</w:t>
      </w:r>
      <w:r>
        <w:rPr>
          <w:rFonts w:ascii="Simplified Arabic" w:hAnsi="Simplified Arabic" w:cs="Simplified Arabic"/>
          <w:sz w:val="28"/>
          <w:szCs w:val="28"/>
          <w:rtl/>
        </w:rPr>
        <w:t>ي تدخل على الأسماء وعلى الأفعال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 xml:space="preserve">، ولا </w:t>
      </w:r>
      <w:r>
        <w:rPr>
          <w:rFonts w:ascii="Simplified Arabic" w:hAnsi="Simplified Arabic" w:cs="Simplified Arabic"/>
          <w:sz w:val="28"/>
          <w:szCs w:val="28"/>
          <w:rtl/>
        </w:rPr>
        <w:t>تختص بأحد القسمين أو تقتصر عليه, ومن أمثلتها حرفَي الاستفهام (هل ، والهمزة)، وحروف العطف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، وحروف النفي غير العامل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ة.</w:t>
      </w:r>
      <w:r w:rsidRPr="002B597F">
        <w:rPr>
          <w:rFonts w:ascii="Simplified Arabic" w:hAnsi="Simplified Arabic" w:cs="Simplified Arabic"/>
          <w:sz w:val="28"/>
          <w:szCs w:val="28"/>
        </w:rPr>
        <w:t xml:space="preserve"> </w:t>
      </w:r>
    </w:p>
    <w:p w:rsidR="00853B29" w:rsidRPr="00317F59" w:rsidRDefault="00853B29"/>
    <w:sectPr w:rsidR="00853B29" w:rsidRPr="00317F59" w:rsidSect="00615A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614"/>
    <w:multiLevelType w:val="hybridMultilevel"/>
    <w:tmpl w:val="F2FEA288"/>
    <w:lvl w:ilvl="0" w:tplc="D85CE0E2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17F59"/>
    <w:rsid w:val="00317F59"/>
    <w:rsid w:val="00615A15"/>
    <w:rsid w:val="0085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ALBURAQ</dc:creator>
  <cp:lastModifiedBy>ALBURAQ</cp:lastModifiedBy>
  <cp:revision>1</cp:revision>
  <dcterms:created xsi:type="dcterms:W3CDTF">2017-12-13T11:33:00Z</dcterms:created>
  <dcterms:modified xsi:type="dcterms:W3CDTF">2017-12-13T11:33:00Z</dcterms:modified>
</cp:coreProperties>
</file>