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DF" w:rsidRPr="004B1BCB" w:rsidRDefault="00FE66DF" w:rsidP="00FE66DF">
      <w:pPr>
        <w:bidi/>
        <w:ind w:left="360"/>
        <w:jc w:val="center"/>
        <w:rPr>
          <w:rFonts w:cs="Traditional Arabic" w:hint="cs"/>
          <w:b/>
          <w:bCs/>
          <w:sz w:val="34"/>
          <w:szCs w:val="34"/>
          <w:u w:val="thick"/>
          <w:rtl/>
          <w:lang w:bidi="ar-EG"/>
        </w:rPr>
      </w:pPr>
      <w:r>
        <w:rPr>
          <w:rFonts w:cs="Traditional Arabic" w:hint="cs"/>
          <w:b/>
          <w:bCs/>
          <w:sz w:val="34"/>
          <w:szCs w:val="34"/>
          <w:rtl/>
          <w:lang w:bidi="ar-EG"/>
        </w:rPr>
        <w:t>الأسبوع الثالث</w:t>
      </w:r>
    </w:p>
    <w:p w:rsidR="00FE66DF" w:rsidRDefault="00FE66DF" w:rsidP="00FE66DF">
      <w:pPr>
        <w:bidi/>
        <w:ind w:left="360"/>
        <w:jc w:val="center"/>
        <w:rPr>
          <w:rFonts w:cs="Traditional Arabic" w:hint="cs"/>
          <w:b/>
          <w:bCs/>
          <w:sz w:val="40"/>
          <w:szCs w:val="40"/>
          <w:u w:val="thick"/>
          <w:rtl/>
          <w:lang w:bidi="ar-EG"/>
        </w:rPr>
      </w:pPr>
      <w:r w:rsidRPr="004B1BCB">
        <w:rPr>
          <w:rFonts w:cs="Traditional Arabic" w:hint="cs"/>
          <w:b/>
          <w:bCs/>
          <w:sz w:val="40"/>
          <w:szCs w:val="40"/>
          <w:u w:val="thick"/>
          <w:rtl/>
          <w:lang w:bidi="ar-EG"/>
        </w:rPr>
        <w:t>تدريبات على الميزان الصرفي</w:t>
      </w:r>
    </w:p>
    <w:p w:rsidR="00FE66DF" w:rsidRPr="004B1BCB" w:rsidRDefault="00FE66DF" w:rsidP="00FE66DF">
      <w:pPr>
        <w:bidi/>
        <w:ind w:left="360"/>
        <w:rPr>
          <w:rFonts w:cs="Traditional Arabic" w:hint="cs"/>
          <w:b/>
          <w:bCs/>
          <w:sz w:val="40"/>
          <w:szCs w:val="40"/>
          <w:u w:val="thick"/>
          <w:rtl/>
          <w:lang w:bidi="ar-EG"/>
        </w:rPr>
      </w:pPr>
      <w:r>
        <w:rPr>
          <w:rFonts w:cs="Traditional Arabic" w:hint="cs"/>
          <w:b/>
          <w:bCs/>
          <w:sz w:val="40"/>
          <w:szCs w:val="40"/>
          <w:u w:val="thick"/>
          <w:rtl/>
          <w:lang w:bidi="ar-EG"/>
        </w:rPr>
        <w:t>المحاضرة الأولى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0"/>
        <w:gridCol w:w="1094"/>
        <w:gridCol w:w="1020"/>
        <w:gridCol w:w="971"/>
        <w:gridCol w:w="1032"/>
        <w:gridCol w:w="1054"/>
        <w:gridCol w:w="1205"/>
        <w:gridCol w:w="1106"/>
      </w:tblGrid>
      <w:tr w:rsidR="00FE66DF" w:rsidRPr="001B3DE8" w:rsidTr="008E61EB">
        <w:tc>
          <w:tcPr>
            <w:tcW w:w="1188" w:type="dxa"/>
            <w:tcBorders>
              <w:bottom w:val="single" w:sz="4" w:space="0" w:color="auto"/>
            </w:tcBorders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الكلمة</w:t>
            </w:r>
          </w:p>
        </w:tc>
        <w:tc>
          <w:tcPr>
            <w:tcW w:w="1260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وزنها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الكلمة</w:t>
            </w:r>
          </w:p>
        </w:tc>
        <w:tc>
          <w:tcPr>
            <w:tcW w:w="1260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وزنها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الكلمة</w:t>
            </w:r>
          </w:p>
        </w:tc>
        <w:tc>
          <w:tcPr>
            <w:tcW w:w="1260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وزنها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الكلمة</w:t>
            </w:r>
          </w:p>
        </w:tc>
        <w:tc>
          <w:tcPr>
            <w:tcW w:w="1368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وزنها</w:t>
            </w:r>
          </w:p>
        </w:tc>
      </w:tr>
      <w:tr w:rsidR="00FE66DF" w:rsidRPr="001B3DE8" w:rsidTr="008E61EB">
        <w:trPr>
          <w:trHeight w:val="711"/>
        </w:trPr>
        <w:tc>
          <w:tcPr>
            <w:tcW w:w="1188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شمس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قمر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فاهم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قاض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مكتوب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مستغفر</w:t>
            </w:r>
          </w:p>
        </w:tc>
        <w:tc>
          <w:tcPr>
            <w:tcW w:w="1260" w:type="dxa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فاعل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فاع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مفعول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مستفعل</w:t>
            </w:r>
          </w:p>
        </w:tc>
        <w:tc>
          <w:tcPr>
            <w:tcW w:w="1260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أكرم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انتصر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انطلق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تشاور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اخضر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احمار</w:t>
            </w:r>
          </w:p>
        </w:tc>
        <w:tc>
          <w:tcPr>
            <w:tcW w:w="1260" w:type="dxa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افتعل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انفعل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تفاعل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افعال</w:t>
            </w:r>
          </w:p>
        </w:tc>
        <w:tc>
          <w:tcPr>
            <w:tcW w:w="1260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استقام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استقم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اجلوذ</w:t>
            </w:r>
            <w:proofErr w:type="spellEnd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 xml:space="preserve"> دحرج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تدحرج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 xml:space="preserve">اقشعر 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1260" w:type="dxa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استفعل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استفل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افعول</w:t>
            </w:r>
            <w:proofErr w:type="spellEnd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 xml:space="preserve"> 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تفعلل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افعلل</w:t>
            </w:r>
            <w:proofErr w:type="spellEnd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 xml:space="preserve"> 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1260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اطمأن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اصطبر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احرنجم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احرنجام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اغدودن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اعشوشب</w:t>
            </w:r>
          </w:p>
        </w:tc>
        <w:tc>
          <w:tcPr>
            <w:tcW w:w="1368" w:type="dxa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افعلل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افتعل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افعنلل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افعنلال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افعوعل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افعوعل</w:t>
            </w:r>
            <w:proofErr w:type="spellEnd"/>
          </w:p>
        </w:tc>
      </w:tr>
    </w:tbl>
    <w:p w:rsidR="00FE66DF" w:rsidRDefault="00FE66DF" w:rsidP="00FE66DF">
      <w:pPr>
        <w:bidi/>
        <w:rPr>
          <w:rFonts w:cs="Traditional Arabic" w:hint="cs"/>
          <w:b/>
          <w:bCs/>
          <w:sz w:val="36"/>
          <w:szCs w:val="36"/>
          <w:rtl/>
          <w:lang w:bidi="ar-EG"/>
        </w:rPr>
      </w:pPr>
    </w:p>
    <w:p w:rsidR="00FE66DF" w:rsidRDefault="00FE66DF" w:rsidP="00FE66DF">
      <w:pPr>
        <w:bidi/>
        <w:ind w:left="360"/>
        <w:jc w:val="center"/>
        <w:rPr>
          <w:rFonts w:cs="Traditional Arabic" w:hint="cs"/>
          <w:b/>
          <w:bCs/>
          <w:sz w:val="36"/>
          <w:szCs w:val="36"/>
          <w:rtl/>
          <w:lang w:bidi="ar-EG"/>
        </w:rPr>
      </w:pPr>
      <w:r>
        <w:rPr>
          <w:rFonts w:cs="Traditional Arabic" w:hint="cs"/>
          <w:b/>
          <w:bCs/>
          <w:sz w:val="36"/>
          <w:szCs w:val="36"/>
          <w:rtl/>
          <w:lang w:bidi="ar-EG"/>
        </w:rPr>
        <w:t xml:space="preserve">تابع </w:t>
      </w:r>
      <w:r w:rsidRPr="007C1632">
        <w:rPr>
          <w:rFonts w:cs="Traditional Arabic" w:hint="cs"/>
          <w:b/>
          <w:bCs/>
          <w:sz w:val="36"/>
          <w:szCs w:val="36"/>
          <w:rtl/>
          <w:lang w:bidi="ar-EG"/>
        </w:rPr>
        <w:t>تدريبات على الميزان الصرفي</w:t>
      </w:r>
    </w:p>
    <w:tbl>
      <w:tblPr>
        <w:bidiVisual/>
        <w:tblW w:w="0" w:type="auto"/>
        <w:tblInd w:w="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945"/>
        <w:gridCol w:w="1063"/>
        <w:gridCol w:w="881"/>
        <w:gridCol w:w="1027"/>
        <w:gridCol w:w="881"/>
        <w:gridCol w:w="939"/>
        <w:gridCol w:w="945"/>
      </w:tblGrid>
      <w:tr w:rsidR="00FE66DF" w:rsidRPr="00D17C8E" w:rsidTr="008E61EB">
        <w:trPr>
          <w:trHeight w:val="477"/>
        </w:trPr>
        <w:tc>
          <w:tcPr>
            <w:tcW w:w="1188" w:type="dxa"/>
            <w:tcBorders>
              <w:bottom w:val="single" w:sz="4" w:space="0" w:color="auto"/>
            </w:tcBorders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الكلمة</w:t>
            </w:r>
          </w:p>
        </w:tc>
        <w:tc>
          <w:tcPr>
            <w:tcW w:w="1260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وزنها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الكلمة</w:t>
            </w:r>
          </w:p>
        </w:tc>
        <w:tc>
          <w:tcPr>
            <w:tcW w:w="1260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وزنها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الكلمة</w:t>
            </w:r>
          </w:p>
        </w:tc>
        <w:tc>
          <w:tcPr>
            <w:tcW w:w="1080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وزنها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الكلمة</w:t>
            </w:r>
          </w:p>
        </w:tc>
        <w:tc>
          <w:tcPr>
            <w:tcW w:w="1080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وزنها</w:t>
            </w:r>
          </w:p>
        </w:tc>
      </w:tr>
      <w:tr w:rsidR="00FE66DF" w:rsidRPr="00D17C8E" w:rsidTr="008E61EB">
        <w:trPr>
          <w:trHeight w:val="11296"/>
        </w:trPr>
        <w:tc>
          <w:tcPr>
            <w:tcW w:w="1188" w:type="dxa"/>
            <w:shd w:val="clear" w:color="auto" w:fill="F3F3F3"/>
          </w:tcPr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lastRenderedPageBreak/>
              <w:t>علم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غفر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مستغفر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قال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يقول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باع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يبيع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آمال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داع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اقض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اسع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تحية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ألقوا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ظنوا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محيض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اضطجع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عادات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أحمد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أجاب</w:t>
            </w:r>
          </w:p>
          <w:p w:rsidR="00FE66DF" w:rsidRPr="001B3DE8" w:rsidRDefault="00FE66DF" w:rsidP="008E61EB">
            <w:pPr>
              <w:shd w:val="clear" w:color="auto" w:fill="F3F3F3"/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بعثر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التقى</w:t>
            </w:r>
          </w:p>
        </w:tc>
        <w:tc>
          <w:tcPr>
            <w:tcW w:w="1260" w:type="dxa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مستفعل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يفعل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يفعل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أفعال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فاع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افع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افع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تفعلة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أفعوا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فعلوا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افتعل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فعلات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افتعل</w:t>
            </w:r>
          </w:p>
        </w:tc>
        <w:tc>
          <w:tcPr>
            <w:tcW w:w="1260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أستبقي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لم أجد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أنار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دانت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عنت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تصعر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لا تمش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مرحا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مختال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فخور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اغضض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الأصوات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الحمير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هبة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عدة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زنة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عنفوان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هداية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عبس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حمر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إبل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1260" w:type="dxa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أستفعل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لم أعل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فعلت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فعت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تفعل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لا تفع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فعلا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مفتعل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فعول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الأفعال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الفعيل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علة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علة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علة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فعلوان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فعالة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</w:tc>
        <w:tc>
          <w:tcPr>
            <w:tcW w:w="1260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جعفر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برثن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سفرجل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قمطر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جخدب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غضنفر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جحمرش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قرطعب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قذعمل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انتصر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انفتح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استسقى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دع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قم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ارع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دان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هب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توكل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مسجد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مد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مهد</w:t>
            </w:r>
          </w:p>
        </w:tc>
        <w:tc>
          <w:tcPr>
            <w:tcW w:w="1080" w:type="dxa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فعنلل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فعللل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فعللل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افتعل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انفعل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استفعل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افع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فاع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تفعل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</w:tc>
        <w:tc>
          <w:tcPr>
            <w:tcW w:w="1100" w:type="dxa"/>
            <w:shd w:val="clear" w:color="auto" w:fill="F3F3F3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يائس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آيس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صلى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قاصعاء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زعفران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عاشوراء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كساء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رداء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ماء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داء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إنشاء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أمان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بيت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سوط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يؤيؤ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وعوع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متفائل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مستقيم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إقامة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جهات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آبار</w:t>
            </w:r>
          </w:p>
        </w:tc>
        <w:tc>
          <w:tcPr>
            <w:tcW w:w="1080" w:type="dxa"/>
          </w:tcPr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فاعل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عافل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فاعلاء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فعللان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فاعولاء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فعال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فعال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إفعال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فعال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فعلل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متفاعل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مستفعل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إفالة</w:t>
            </w:r>
            <w:proofErr w:type="spellEnd"/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علات</w:t>
            </w:r>
          </w:p>
          <w:p w:rsidR="00FE66DF" w:rsidRPr="001B3DE8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 w:rsidRPr="001B3DE8">
              <w:rPr>
                <w:rFonts w:cs="Traditional Arabic" w:hint="cs"/>
                <w:b/>
                <w:bCs/>
                <w:sz w:val="36"/>
                <w:szCs w:val="36"/>
                <w:rtl/>
                <w:lang w:bidi="ar-EG"/>
              </w:rPr>
              <w:t>أعفال</w:t>
            </w:r>
            <w:proofErr w:type="spellEnd"/>
          </w:p>
        </w:tc>
      </w:tr>
    </w:tbl>
    <w:p w:rsidR="00FE66DF" w:rsidRDefault="00FE66DF" w:rsidP="00FE66DF">
      <w:pPr>
        <w:bidi/>
        <w:rPr>
          <w:rFonts w:cs="Traditional Arabic" w:hint="cs"/>
          <w:b/>
          <w:bCs/>
          <w:sz w:val="36"/>
          <w:szCs w:val="36"/>
          <w:rtl/>
          <w:lang w:bidi="ar-EG"/>
        </w:rPr>
      </w:pPr>
    </w:p>
    <w:p w:rsidR="00FE66DF" w:rsidRDefault="00FE66DF" w:rsidP="00FE66DF">
      <w:pPr>
        <w:bidi/>
        <w:rPr>
          <w:rFonts w:cs="Traditional Arabic" w:hint="cs"/>
          <w:b/>
          <w:bCs/>
          <w:sz w:val="36"/>
          <w:szCs w:val="36"/>
          <w:rtl/>
          <w:lang w:bidi="ar-EG"/>
        </w:rPr>
      </w:pPr>
    </w:p>
    <w:p w:rsidR="00FE66DF" w:rsidRDefault="00FE66DF" w:rsidP="00FE66DF">
      <w:pPr>
        <w:bidi/>
        <w:rPr>
          <w:rFonts w:cs="Traditional Arabic" w:hint="cs"/>
          <w:b/>
          <w:bCs/>
          <w:sz w:val="36"/>
          <w:szCs w:val="36"/>
          <w:rtl/>
          <w:lang w:bidi="ar-EG"/>
        </w:rPr>
      </w:pPr>
      <w:r>
        <w:rPr>
          <w:rFonts w:cs="Traditional Arabic" w:hint="cs"/>
          <w:b/>
          <w:bCs/>
          <w:sz w:val="36"/>
          <w:szCs w:val="36"/>
          <w:rtl/>
          <w:lang w:bidi="ar-EG"/>
        </w:rPr>
        <w:lastRenderedPageBreak/>
        <w:t>المحاضرة الثانية:</w:t>
      </w:r>
    </w:p>
    <w:p w:rsidR="00FE66DF" w:rsidRPr="00453CEF" w:rsidRDefault="00FE66DF" w:rsidP="00FE66DF">
      <w:pPr>
        <w:bidi/>
        <w:rPr>
          <w:rFonts w:cs="Traditional Arabic" w:hint="cs"/>
          <w:b/>
          <w:bCs/>
          <w:sz w:val="36"/>
          <w:szCs w:val="36"/>
          <w:rtl/>
          <w:lang w:bidi="ar-EG"/>
        </w:rPr>
      </w:pPr>
      <w:r w:rsidRPr="00453CEF">
        <w:rPr>
          <w:rFonts w:cs="Traditional Arabic" w:hint="cs"/>
          <w:b/>
          <w:bCs/>
          <w:sz w:val="36"/>
          <w:szCs w:val="36"/>
          <w:rtl/>
          <w:lang w:bidi="ar-EG"/>
        </w:rPr>
        <w:t>معاني بعض الكلمات:</w:t>
      </w:r>
    </w:p>
    <w:tbl>
      <w:tblPr>
        <w:bidiVisual/>
        <w:tblW w:w="0" w:type="auto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7"/>
        <w:gridCol w:w="2508"/>
        <w:gridCol w:w="1125"/>
        <w:gridCol w:w="2853"/>
      </w:tblGrid>
      <w:tr w:rsidR="00FE66DF" w:rsidRPr="00D17C8E" w:rsidTr="008E61EB">
        <w:trPr>
          <w:trHeight w:val="388"/>
        </w:trPr>
        <w:tc>
          <w:tcPr>
            <w:tcW w:w="1679" w:type="dxa"/>
            <w:shd w:val="clear" w:color="auto" w:fill="BFBFBF"/>
          </w:tcPr>
          <w:p w:rsidR="00FE66DF" w:rsidRPr="00D17C8E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</w:pPr>
            <w:r w:rsidRPr="00D17C8E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الكلمة</w:t>
            </w:r>
          </w:p>
        </w:tc>
        <w:tc>
          <w:tcPr>
            <w:tcW w:w="3236" w:type="dxa"/>
            <w:shd w:val="clear" w:color="auto" w:fill="BFBFBF"/>
          </w:tcPr>
          <w:p w:rsidR="00FE66DF" w:rsidRPr="00D17C8E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</w:pPr>
            <w:r w:rsidRPr="00D17C8E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معناها</w:t>
            </w:r>
          </w:p>
        </w:tc>
        <w:tc>
          <w:tcPr>
            <w:tcW w:w="1133" w:type="dxa"/>
            <w:shd w:val="clear" w:color="auto" w:fill="BFBFBF"/>
          </w:tcPr>
          <w:p w:rsidR="00FE66DF" w:rsidRPr="00D17C8E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</w:pPr>
            <w:r w:rsidRPr="00D17C8E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الكلمة</w:t>
            </w:r>
          </w:p>
        </w:tc>
        <w:tc>
          <w:tcPr>
            <w:tcW w:w="3782" w:type="dxa"/>
            <w:shd w:val="clear" w:color="auto" w:fill="BFBFBF"/>
          </w:tcPr>
          <w:p w:rsidR="00FE66DF" w:rsidRPr="00D17C8E" w:rsidRDefault="00FE66DF" w:rsidP="008E61EB">
            <w:pPr>
              <w:bidi/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</w:pPr>
            <w:r w:rsidRPr="00D17C8E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معناها</w:t>
            </w:r>
          </w:p>
        </w:tc>
      </w:tr>
      <w:tr w:rsidR="00FE66DF" w:rsidRPr="00D17C8E" w:rsidTr="008E61EB">
        <w:trPr>
          <w:trHeight w:val="7025"/>
        </w:trPr>
        <w:tc>
          <w:tcPr>
            <w:tcW w:w="1679" w:type="dxa"/>
            <w:shd w:val="clear" w:color="auto" w:fill="BFBFBF"/>
          </w:tcPr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proofErr w:type="spellStart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اجلوذ</w:t>
            </w:r>
            <w:proofErr w:type="spellEnd"/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proofErr w:type="spellStart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اعلوط</w:t>
            </w:r>
            <w:proofErr w:type="spellEnd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 xml:space="preserve"> الفرس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proofErr w:type="spellStart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احرنجم</w:t>
            </w:r>
            <w:proofErr w:type="spellEnd"/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proofErr w:type="spellStart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شملل</w:t>
            </w:r>
            <w:proofErr w:type="spellEnd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 xml:space="preserve"> النخلة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proofErr w:type="spellStart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اغدودن</w:t>
            </w:r>
            <w:proofErr w:type="spellEnd"/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FE66DF" w:rsidRDefault="00FE66DF" w:rsidP="008E61EB">
            <w:pPr>
              <w:bidi/>
              <w:spacing w:line="276" w:lineRule="auto"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اعشوشب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اخشوشن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عنفوان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سفرجل</w:t>
            </w:r>
          </w:p>
          <w:p w:rsidR="00FE66DF" w:rsidRDefault="00FE66DF" w:rsidP="008E61EB">
            <w:pPr>
              <w:bidi/>
              <w:spacing w:line="276" w:lineRule="auto"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قمطر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صيرف</w:t>
            </w:r>
          </w:p>
          <w:p w:rsidR="00FE66DF" w:rsidRDefault="00FE66DF" w:rsidP="008E61EB">
            <w:pPr>
              <w:bidi/>
              <w:spacing w:line="276" w:lineRule="auto"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proofErr w:type="spellStart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جُخدَب</w:t>
            </w:r>
            <w:proofErr w:type="spellEnd"/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3236" w:type="dxa"/>
          </w:tcPr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أسرع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ركبه بغير سرج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اجتمع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لفظ ما عليها من الرطب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proofErr w:type="spellStart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اغدودن</w:t>
            </w:r>
            <w:proofErr w:type="spellEnd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 xml:space="preserve"> الشعر طال، والنبت أي اخضر حتى ضرب إلى السواد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كثر عشبه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كثرت خشونته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أول الشيء، وعنفوان الشباب نشاطه وحدته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شجر مثمر من الفصيلة الوردية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ما تصان فيه الكتب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هو المحتال المتصرف في الأمور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للطويل الرجلين واسم حشرة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1133" w:type="dxa"/>
            <w:shd w:val="clear" w:color="auto" w:fill="BFBFBF"/>
          </w:tcPr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غضنفر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proofErr w:type="spellStart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جحنفل</w:t>
            </w:r>
            <w:proofErr w:type="spellEnd"/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proofErr w:type="spellStart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عقنقل</w:t>
            </w:r>
            <w:proofErr w:type="spellEnd"/>
          </w:p>
          <w:p w:rsidR="00FE66DF" w:rsidRDefault="00FE66DF" w:rsidP="008E61EB">
            <w:pPr>
              <w:bidi/>
              <w:spacing w:line="276" w:lineRule="auto"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proofErr w:type="spellStart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جحمرش</w:t>
            </w:r>
            <w:proofErr w:type="spellEnd"/>
          </w:p>
          <w:p w:rsidR="00FE66DF" w:rsidRDefault="00FE66DF" w:rsidP="008E61EB">
            <w:pPr>
              <w:bidi/>
              <w:spacing w:line="276" w:lineRule="auto"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proofErr w:type="spellStart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قرطعب</w:t>
            </w:r>
            <w:proofErr w:type="spellEnd"/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proofErr w:type="spellStart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قذعمل</w:t>
            </w:r>
            <w:proofErr w:type="spellEnd"/>
          </w:p>
          <w:p w:rsidR="00FE66DF" w:rsidRDefault="00FE66DF" w:rsidP="008E61EB">
            <w:pPr>
              <w:bidi/>
              <w:spacing w:line="276" w:lineRule="auto"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يؤيؤ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وعوع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proofErr w:type="spellStart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قاصعاء</w:t>
            </w:r>
            <w:proofErr w:type="spellEnd"/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يعمُل</w:t>
            </w:r>
          </w:p>
          <w:p w:rsidR="00FE66DF" w:rsidRDefault="00FE66DF" w:rsidP="008E61EB">
            <w:pPr>
              <w:bidi/>
              <w:spacing w:line="276" w:lineRule="auto"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هزبر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برثن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زبرج</w:t>
            </w:r>
          </w:p>
        </w:tc>
        <w:tc>
          <w:tcPr>
            <w:tcW w:w="3782" w:type="dxa"/>
          </w:tcPr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أسد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شفة البغل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الرمل الكثيب، والوادي العظيم المتسع.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المرأة العجوز، وللكبيرة السن من الإبل.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للشيء التافه الحقير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الضخم من الإبل، وللقصيرة من النساء.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طائر ذو مخلب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صوت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جحر من جحور اليربوع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 xml:space="preserve">هو البعير القوي على العمل والناقة </w:t>
            </w:r>
            <w:proofErr w:type="spellStart"/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يعمُلة</w:t>
            </w:r>
            <w:proofErr w:type="spellEnd"/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من أسماء الأسد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مخلب الأسد وجمعه براثن</w:t>
            </w:r>
          </w:p>
          <w:p w:rsidR="00FE66DF" w:rsidRPr="000422C2" w:rsidRDefault="00FE66DF" w:rsidP="008E61EB">
            <w:pPr>
              <w:bidi/>
              <w:spacing w:line="276" w:lineRule="auto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0422C2">
              <w:rPr>
                <w:b/>
                <w:bCs/>
                <w:sz w:val="32"/>
                <w:szCs w:val="32"/>
                <w:rtl/>
                <w:lang w:bidi="ar-EG"/>
              </w:rPr>
              <w:t>اسم للذهب، ويطلق على السحاب الرقيق الأبيض</w:t>
            </w:r>
          </w:p>
        </w:tc>
      </w:tr>
    </w:tbl>
    <w:p w:rsidR="00FE66DF" w:rsidRDefault="00FE66DF" w:rsidP="00FE66DF">
      <w:pPr>
        <w:bidi/>
        <w:jc w:val="center"/>
        <w:rPr>
          <w:rFonts w:cs="Traditional Arabic" w:hint="cs"/>
          <w:b/>
          <w:bCs/>
          <w:sz w:val="36"/>
          <w:szCs w:val="36"/>
          <w:u w:val="single"/>
          <w:rtl/>
          <w:lang w:bidi="ar-EG"/>
        </w:rPr>
      </w:pPr>
    </w:p>
    <w:p w:rsidR="00FE66DF" w:rsidRDefault="00FE66DF" w:rsidP="00FE66DF">
      <w:pPr>
        <w:bidi/>
        <w:spacing w:line="276" w:lineRule="auto"/>
        <w:ind w:right="450"/>
        <w:rPr>
          <w:rFonts w:hint="cs"/>
          <w:sz w:val="38"/>
          <w:szCs w:val="38"/>
          <w:rtl/>
          <w:lang w:bidi="ar-EG"/>
        </w:rPr>
      </w:pPr>
    </w:p>
    <w:p w:rsidR="00FE66DF" w:rsidRDefault="00FE66DF" w:rsidP="00FE66DF">
      <w:pPr>
        <w:bidi/>
        <w:spacing w:line="276" w:lineRule="auto"/>
        <w:ind w:right="450"/>
        <w:rPr>
          <w:rFonts w:hint="cs"/>
          <w:sz w:val="38"/>
          <w:szCs w:val="38"/>
          <w:rtl/>
          <w:lang w:bidi="ar-EG"/>
        </w:rPr>
      </w:pPr>
    </w:p>
    <w:p w:rsidR="00FE66DF" w:rsidRDefault="00FE66DF" w:rsidP="00FE66DF">
      <w:pPr>
        <w:bidi/>
        <w:spacing w:line="276" w:lineRule="auto"/>
        <w:ind w:right="450"/>
        <w:rPr>
          <w:rFonts w:hint="cs"/>
          <w:sz w:val="38"/>
          <w:szCs w:val="38"/>
          <w:rtl/>
          <w:lang w:bidi="ar-EG"/>
        </w:rPr>
      </w:pPr>
    </w:p>
    <w:p w:rsidR="00FE66DF" w:rsidRDefault="00FE66DF" w:rsidP="00FE66DF">
      <w:pPr>
        <w:bidi/>
        <w:spacing w:line="276" w:lineRule="auto"/>
        <w:ind w:right="450"/>
        <w:rPr>
          <w:rFonts w:hint="cs"/>
          <w:sz w:val="38"/>
          <w:szCs w:val="38"/>
          <w:rtl/>
          <w:lang w:bidi="ar-EG"/>
        </w:rPr>
      </w:pPr>
    </w:p>
    <w:p w:rsidR="00FE66DF" w:rsidRDefault="00FE66DF" w:rsidP="00FE66DF">
      <w:pPr>
        <w:bidi/>
        <w:spacing w:line="276" w:lineRule="auto"/>
        <w:ind w:right="450"/>
        <w:rPr>
          <w:rFonts w:hint="cs"/>
          <w:sz w:val="38"/>
          <w:szCs w:val="38"/>
          <w:rtl/>
          <w:lang w:bidi="ar-EG"/>
        </w:rPr>
      </w:pPr>
    </w:p>
    <w:p w:rsidR="00FE66DF" w:rsidRDefault="00FE66DF" w:rsidP="00FE66DF">
      <w:pPr>
        <w:bidi/>
        <w:spacing w:line="276" w:lineRule="auto"/>
        <w:ind w:right="450"/>
        <w:rPr>
          <w:rFonts w:hint="cs"/>
          <w:sz w:val="38"/>
          <w:szCs w:val="38"/>
          <w:rtl/>
          <w:lang w:bidi="ar-EG"/>
        </w:rPr>
      </w:pPr>
    </w:p>
    <w:p w:rsidR="00FE66DF" w:rsidRDefault="00FE66DF" w:rsidP="00FE66DF">
      <w:pPr>
        <w:bidi/>
        <w:spacing w:line="276" w:lineRule="auto"/>
        <w:ind w:right="450"/>
        <w:rPr>
          <w:rFonts w:hint="cs"/>
          <w:sz w:val="38"/>
          <w:szCs w:val="38"/>
          <w:rtl/>
          <w:lang w:bidi="ar-EG"/>
        </w:rPr>
      </w:pPr>
    </w:p>
    <w:p w:rsidR="00FE66DF" w:rsidRDefault="00FE66DF" w:rsidP="00FE66DF">
      <w:pPr>
        <w:bidi/>
        <w:spacing w:line="276" w:lineRule="auto"/>
        <w:ind w:right="450"/>
        <w:rPr>
          <w:rFonts w:hint="cs"/>
          <w:sz w:val="38"/>
          <w:szCs w:val="38"/>
          <w:rtl/>
          <w:lang w:bidi="ar-EG"/>
        </w:rPr>
      </w:pPr>
    </w:p>
    <w:p w:rsidR="00AA3CBE" w:rsidRDefault="00AA3CBE">
      <w:pPr>
        <w:rPr>
          <w:lang w:bidi="ar-EG"/>
        </w:rPr>
      </w:pPr>
      <w:bookmarkStart w:id="0" w:name="_GoBack"/>
      <w:bookmarkEnd w:id="0"/>
    </w:p>
    <w:sectPr w:rsidR="00AA3CBE" w:rsidSect="000F454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DF"/>
    <w:rsid w:val="000F454D"/>
    <w:rsid w:val="00AA3CBE"/>
    <w:rsid w:val="00FE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323</Words>
  <Characters>1847</Characters>
  <Application>Microsoft Office Word</Application>
  <DocSecurity>0</DocSecurity>
  <Lines>15</Lines>
  <Paragraphs>4</Paragraphs>
  <ScaleCrop>false</ScaleCrop>
  <Company>Ahmed-Under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AL-FARES</cp:lastModifiedBy>
  <cp:revision>1</cp:revision>
  <dcterms:created xsi:type="dcterms:W3CDTF">2017-12-28T05:14:00Z</dcterms:created>
  <dcterms:modified xsi:type="dcterms:W3CDTF">2017-12-28T05:14:00Z</dcterms:modified>
</cp:coreProperties>
</file>