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B7" w:rsidRPr="007D7524" w:rsidRDefault="004E64B7" w:rsidP="004E64B7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تكلمي عن الغذاء والنمو ؟</w:t>
      </w:r>
    </w:p>
    <w:p w:rsidR="004E64B7" w:rsidRPr="007D7524" w:rsidRDefault="004E64B7" w:rsidP="004E64B7">
      <w:pPr>
        <w:tabs>
          <w:tab w:val="left" w:pos="0"/>
        </w:tabs>
        <w:ind w:left="360"/>
        <w:jc w:val="center"/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  <w:t>[مقالي مفتوح على الفهمـ]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يُعتبرالغذاء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من العوامل الرئيسية المؤثرة في النمو فهو يلعب دوراً هاماً في بناء خلايا الجسمـ التالفة وتكوين خلايا جديدة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وتزويد الجسمـ بالطاقة التي يحتاج إليها في نشاطاته المختلفة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له وظيفة وقائية تتمثل في الفرد من الإصابة ببعض الأمراض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ويعتبر الغذاء عاملاً مهماً في النمو الجسمي والعقلي للفرد في جميع مراحل نمو وخاصة في المرحلة الجنينية والمهد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العناصر الغذائية التي لابد من توافرها في الغذاء تشمل البروتينات وتعتبر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مواداً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بنائية للأجهزة الداخلية فالقلب والكلى والعظامـ تتكون من البروتين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ومن العناصر الهامة النشويات والسكريات وتعتبر موارد أساسية لتزويد الجسمـ بالطاقة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وكذلك الدهنيات حيث تولد الحرارة وتمد الإنسان بالطاقة للقيامـ بالأعمال والحركة والنشاط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إضطراب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الغذاء يؤثر على النمو ويتمثل هذا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الإضطراب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زيادة الغذاء أو نقصه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زيادة الغذاء يقلل من حيوية الفرد ونشاطه و يؤدي إلى أمراض تصلب الشرايين وضغط الدمـ والسكر .</w:t>
      </w:r>
    </w:p>
    <w:p w:rsidR="004E64B7" w:rsidRPr="007D7524" w:rsidRDefault="004E64B7" w:rsidP="004E64B7">
      <w:pPr>
        <w:numPr>
          <w:ilvl w:val="0"/>
          <w:numId w:val="2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ونقص الغذاء يؤدي إلى عدمـ نمو أعضاء الجسمـ بطريقة سوية ويضعف مقاومة الجسمـ للأمراض المختلفة ويضعف النشاط العامـ للفرد .</w:t>
      </w:r>
    </w:p>
    <w:p w:rsidR="004E64B7" w:rsidRPr="007D7524" w:rsidRDefault="004E64B7" w:rsidP="004E64B7">
      <w:pPr>
        <w:tabs>
          <w:tab w:val="left" w:pos="0"/>
        </w:tabs>
        <w:ind w:left="72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4E64B7" w:rsidRPr="007D7524" w:rsidRDefault="004E64B7" w:rsidP="004E64B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تكلمي عن النضج والتعلمـ والنمو ؟</w:t>
      </w:r>
    </w:p>
    <w:p w:rsidR="004E64B7" w:rsidRPr="007D7524" w:rsidRDefault="004E64B7" w:rsidP="004E64B7">
      <w:pPr>
        <w:tabs>
          <w:tab w:val="left" w:pos="0"/>
        </w:tabs>
        <w:ind w:left="720"/>
        <w:jc w:val="center"/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  <w:t xml:space="preserve"> [ مقالي متوسط على الفهمـ ]</w:t>
      </w:r>
    </w:p>
    <w:p w:rsidR="004E64B7" w:rsidRPr="007D7524" w:rsidRDefault="004E64B7" w:rsidP="004E64B7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يُعتبر النضج أحد العوامل الرئيسية المؤثرة في النمو .</w:t>
      </w:r>
    </w:p>
    <w:p w:rsidR="004E64B7" w:rsidRPr="007D7524" w:rsidRDefault="004E64B7" w:rsidP="004E64B7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ومن هنا فإن النمو اللغوي محكومـ أصلاً بنضج الدماغ والأجهزة الصوتية .</w:t>
      </w:r>
    </w:p>
    <w:p w:rsidR="004E64B7" w:rsidRPr="007D7524" w:rsidRDefault="004E64B7" w:rsidP="004E64B7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هُناك تغيرات في مظاهر النمو النفسي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والإجتماعي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والسلوكي تلعب فيه ظروف الخبرة والممارسة .</w:t>
      </w:r>
    </w:p>
    <w:p w:rsidR="004E64B7" w:rsidRPr="007D7524" w:rsidRDefault="004E64B7" w:rsidP="004E64B7">
      <w:pPr>
        <w:numPr>
          <w:ilvl w:val="0"/>
          <w:numId w:val="3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أما علاقة النضج بالتعلمـ فإن النضج شرط أساسي للتعلمـ وأن التدريب والتعلمـ بدون نضج لا يجدي كثيراً .</w:t>
      </w:r>
    </w:p>
    <w:p w:rsidR="004E64B7" w:rsidRPr="007D7524" w:rsidRDefault="004E64B7" w:rsidP="004E64B7">
      <w:pPr>
        <w:tabs>
          <w:tab w:val="left" w:pos="0"/>
        </w:tabs>
        <w:ind w:left="108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4E64B7" w:rsidRPr="007D7524" w:rsidRDefault="004E64B7" w:rsidP="004E64B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أذكري أهمـ العوامل الأسرية التي تلعب دوراً كبيراً في نمو الطفل وبناء شخصيته ؟</w:t>
      </w:r>
    </w:p>
    <w:p w:rsidR="004E64B7" w:rsidRPr="007D7524" w:rsidRDefault="004E64B7" w:rsidP="004E64B7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غياب أو وجود الوالدين .</w:t>
      </w:r>
    </w:p>
    <w:p w:rsidR="004E64B7" w:rsidRPr="007D7524" w:rsidRDefault="004E64B7" w:rsidP="004E64B7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نمط شخصية الوالدين .</w:t>
      </w:r>
    </w:p>
    <w:p w:rsidR="004E64B7" w:rsidRPr="007D7524" w:rsidRDefault="004E64B7" w:rsidP="004E64B7">
      <w:pPr>
        <w:numPr>
          <w:ilvl w:val="0"/>
          <w:numId w:val="4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أساليب التنشئة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الإجتماعية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.</w:t>
      </w:r>
    </w:p>
    <w:p w:rsidR="004E64B7" w:rsidRPr="007D7524" w:rsidRDefault="004E64B7" w:rsidP="004E64B7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4E64B7" w:rsidRPr="007D7524" w:rsidRDefault="004E64B7" w:rsidP="004E64B7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F5B25"/>
          <w:sz w:val="28"/>
          <w:szCs w:val="28"/>
          <w:u w:val="single"/>
          <w:rtl/>
        </w:rPr>
        <w:t>[ جدول رقمـ 2 صفحة 86 مطلوب ]</w:t>
      </w:r>
    </w:p>
    <w:p w:rsidR="004E64B7" w:rsidRPr="007D7524" w:rsidRDefault="004E64B7" w:rsidP="004E64B7">
      <w:pPr>
        <w:tabs>
          <w:tab w:val="left" w:pos="0"/>
        </w:tabs>
        <w:ind w:left="144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4E64B7" w:rsidRPr="007D7524" w:rsidRDefault="004E64B7" w:rsidP="004E64B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تتأثر ظاهرة النمو الإنساني بعدد كبير من العوامل الأخرى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أذكريها ؟</w:t>
      </w:r>
    </w:p>
    <w:p w:rsidR="004E64B7" w:rsidRPr="007D7524" w:rsidRDefault="004E64B7" w:rsidP="004E64B7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العوامل المدرسية :[ أن يتعلمـ التنافس والتعاون والتسامح والتضحية والحق ].</w:t>
      </w:r>
    </w:p>
    <w:p w:rsidR="004E64B7" w:rsidRPr="007D7524" w:rsidRDefault="004E64B7" w:rsidP="004E64B7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العوامل المؤثرة على الجنين .</w:t>
      </w:r>
    </w:p>
    <w:p w:rsidR="004E64B7" w:rsidRPr="007D7524" w:rsidRDefault="004E64B7" w:rsidP="004E64B7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العوامل الثقافية المجتمعية [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لإن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الثقافة الإسلامية توجه الفرد نحو الحق والخير والعدل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وإحترامـ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الآخرين وتغرس فيه القيمـ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الفاضله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مما تطبع سلوكه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الإجتماعي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والخلقي بالحب والإخاء في حين تركز ثقافة العدو الإسرائيلي على تعليمـ أبنائهمـ الحقد والغزو والضغينة والخداع وتشجع الفساد الخلقي مما يؤدي إلى تفشي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الإضطرابات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والأمراض .</w:t>
      </w:r>
    </w:p>
    <w:p w:rsidR="004E64B7" w:rsidRPr="007D7524" w:rsidRDefault="004E64B7" w:rsidP="004E64B7">
      <w:pPr>
        <w:numPr>
          <w:ilvl w:val="0"/>
          <w:numId w:val="5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lastRenderedPageBreak/>
        <w:t xml:space="preserve">عامل السن : [ أ- لقد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إتضح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أن الأطفال الذين يولدون من آباء في مقتبل العمر يكونون أكثر نشاطاً وصحة ، وإن معدلات نموهمـ تبدوا طبيعية وأفضل من معدلات نمو الأطفال من والدين كبرا بالسن .</w:t>
      </w:r>
    </w:p>
    <w:p w:rsidR="004E64B7" w:rsidRPr="007D7524" w:rsidRDefault="004E64B7" w:rsidP="004E64B7">
      <w:pPr>
        <w:numPr>
          <w:ilvl w:val="3"/>
          <w:numId w:val="1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ومن جهة أخرى يعجز الآباء كبار السن عن متابعة أبنائهمـ وتوجيههمـ وضبط سلوكهمـ والتأثير عليهمـ ، لأن هؤلاء الآباء مشغولون بصحتهمـ وأقل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إلتفافاً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لأبنائهمـ .</w:t>
      </w:r>
    </w:p>
    <w:p w:rsidR="004E64B7" w:rsidRPr="007D7524" w:rsidRDefault="004E64B7" w:rsidP="004E64B7">
      <w:pPr>
        <w:numPr>
          <w:ilvl w:val="0"/>
          <w:numId w:val="6"/>
        </w:num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إن العوامل السابقة في النمو يمكن تصنيفها على أنها عوامل وراثية وبيولوجية وبيئية ، وأنها تعمل بشكل تفاعلي تكاملي يؤثر كل عامل في الآخر وما النمو إلا محصلة تفاعل هذه المكونات الثلاثة .</w:t>
      </w:r>
    </w:p>
    <w:p w:rsidR="004E64B7" w:rsidRPr="007D7524" w:rsidRDefault="004E64B7" w:rsidP="004E64B7">
      <w:pPr>
        <w:tabs>
          <w:tab w:val="left" w:pos="0"/>
        </w:tabs>
        <w:ind w:left="284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AF4789" w:rsidRDefault="00AF4789" w:rsidP="004E64B7">
      <w:pPr>
        <w:jc w:val="right"/>
      </w:pPr>
    </w:p>
    <w:sectPr w:rsidR="00AF4789" w:rsidSect="00AF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29B8"/>
    <w:multiLevelType w:val="hybridMultilevel"/>
    <w:tmpl w:val="087838AE"/>
    <w:lvl w:ilvl="0" w:tplc="1CC8A4D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4FD66">
      <w:start w:val="1"/>
      <w:numFmt w:val="arabicAlpha"/>
      <w:lvlText w:val="%3-"/>
      <w:lvlJc w:val="left"/>
      <w:pPr>
        <w:ind w:left="2340" w:hanging="360"/>
      </w:pPr>
      <w:rPr>
        <w:rFonts w:hint="default"/>
      </w:rPr>
    </w:lvl>
    <w:lvl w:ilvl="3" w:tplc="9ADC6904">
      <w:start w:val="1"/>
      <w:numFmt w:val="arabicAlpha"/>
      <w:lvlText w:val="%4-"/>
      <w:lvlJc w:val="left"/>
      <w:pPr>
        <w:ind w:left="502" w:hanging="360"/>
      </w:pPr>
      <w:rPr>
        <w:rFonts w:hint="default"/>
      </w:rPr>
    </w:lvl>
    <w:lvl w:ilvl="4" w:tplc="D49620EA">
      <w:start w:val="1"/>
      <w:numFmt w:val="arabicAlpha"/>
      <w:lvlText w:val="%5-"/>
      <w:lvlJc w:val="left"/>
      <w:pPr>
        <w:ind w:left="50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4752D"/>
    <w:multiLevelType w:val="hybridMultilevel"/>
    <w:tmpl w:val="01F8FD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5E6C92"/>
    <w:multiLevelType w:val="hybridMultilevel"/>
    <w:tmpl w:val="B56EAD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44E2C68"/>
    <w:multiLevelType w:val="hybridMultilevel"/>
    <w:tmpl w:val="A606C0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57620D"/>
    <w:multiLevelType w:val="hybridMultilevel"/>
    <w:tmpl w:val="06FE891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CDA0FF3"/>
    <w:multiLevelType w:val="hybridMultilevel"/>
    <w:tmpl w:val="1D4AEC0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E64B7"/>
    <w:rsid w:val="004E64B7"/>
    <w:rsid w:val="00A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2018-12-06T08:01:00Z</dcterms:created>
  <dcterms:modified xsi:type="dcterms:W3CDTF">2018-12-06T08:01:00Z</dcterms:modified>
</cp:coreProperties>
</file>