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4A1" w:rsidRPr="007D7524" w:rsidRDefault="009874A1" w:rsidP="009874A1">
      <w:pPr>
        <w:tabs>
          <w:tab w:val="left" w:pos="0"/>
        </w:tabs>
        <w:ind w:left="360"/>
        <w:jc w:val="center"/>
        <w:rPr>
          <w:rFonts w:ascii="Arial" w:hAnsi="Arial" w:cs="Arial" w:hint="cs"/>
          <w:b/>
          <w:bCs/>
          <w:color w:val="FF0000"/>
          <w:sz w:val="28"/>
          <w:szCs w:val="28"/>
          <w:u w:val="single"/>
          <w:rtl/>
        </w:rPr>
      </w:pPr>
      <w:r w:rsidRPr="007D7524">
        <w:rPr>
          <w:rFonts w:ascii="Arial" w:hAnsi="Arial" w:cs="Arial" w:hint="cs"/>
          <w:b/>
          <w:bCs/>
          <w:color w:val="FF0000"/>
          <w:sz w:val="28"/>
          <w:szCs w:val="28"/>
          <w:u w:val="single"/>
          <w:rtl/>
        </w:rPr>
        <w:t>"الفصل الثالث"</w:t>
      </w:r>
    </w:p>
    <w:p w:rsidR="009874A1" w:rsidRPr="007D7524" w:rsidRDefault="009874A1" w:rsidP="009874A1">
      <w:pPr>
        <w:tabs>
          <w:tab w:val="left" w:pos="0"/>
        </w:tabs>
        <w:rPr>
          <w:rFonts w:ascii="Arial" w:hAnsi="Arial" w:cs="Arial" w:hint="cs"/>
          <w:b/>
          <w:bCs/>
          <w:color w:val="FF0000"/>
          <w:sz w:val="28"/>
          <w:szCs w:val="28"/>
          <w:u w:val="single"/>
          <w:rtl/>
        </w:rPr>
      </w:pPr>
    </w:p>
    <w:p w:rsidR="009874A1" w:rsidRPr="007D7524" w:rsidRDefault="009874A1" w:rsidP="009874A1">
      <w:pPr>
        <w:tabs>
          <w:tab w:val="left" w:pos="0"/>
        </w:tabs>
        <w:jc w:val="center"/>
        <w:rPr>
          <w:rFonts w:ascii="Arial" w:hAnsi="Arial" w:cs="Arial" w:hint="cs"/>
          <w:b/>
          <w:bCs/>
          <w:color w:val="800000"/>
          <w:sz w:val="28"/>
          <w:szCs w:val="28"/>
          <w:u w:val="double"/>
          <w:rtl/>
        </w:rPr>
      </w:pPr>
      <w:r w:rsidRPr="007D7524">
        <w:rPr>
          <w:rFonts w:ascii="Arial" w:hAnsi="Arial" w:cs="Arial" w:hint="cs"/>
          <w:b/>
          <w:bCs/>
          <w:color w:val="800000"/>
          <w:sz w:val="28"/>
          <w:szCs w:val="28"/>
          <w:u w:val="double"/>
          <w:rtl/>
        </w:rPr>
        <w:t>س: عددي العوامل المؤثرة في النمو ؟</w:t>
      </w:r>
    </w:p>
    <w:p w:rsidR="009874A1" w:rsidRPr="007D7524" w:rsidRDefault="009874A1" w:rsidP="009874A1">
      <w:pPr>
        <w:numPr>
          <w:ilvl w:val="0"/>
          <w:numId w:val="1"/>
        </w:numPr>
        <w:tabs>
          <w:tab w:val="num" w:pos="0"/>
        </w:tabs>
        <w:ind w:left="0" w:firstLine="0"/>
        <w:jc w:val="center"/>
        <w:rPr>
          <w:rFonts w:ascii="Arial" w:hAnsi="Arial" w:cs="Arial" w:hint="cs"/>
          <w:b/>
          <w:bCs/>
          <w:color w:val="000000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>الوراثة .</w:t>
      </w:r>
    </w:p>
    <w:p w:rsidR="009874A1" w:rsidRPr="007D7524" w:rsidRDefault="009874A1" w:rsidP="009874A1">
      <w:pPr>
        <w:numPr>
          <w:ilvl w:val="0"/>
          <w:numId w:val="1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00000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>الغدد .</w:t>
      </w:r>
    </w:p>
    <w:p w:rsidR="009874A1" w:rsidRPr="007D7524" w:rsidRDefault="009874A1" w:rsidP="009874A1">
      <w:pPr>
        <w:numPr>
          <w:ilvl w:val="0"/>
          <w:numId w:val="1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00000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>الغذاء .</w:t>
      </w:r>
    </w:p>
    <w:p w:rsidR="009874A1" w:rsidRPr="007D7524" w:rsidRDefault="009874A1" w:rsidP="009874A1">
      <w:pPr>
        <w:numPr>
          <w:ilvl w:val="0"/>
          <w:numId w:val="1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00000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>النضج .</w:t>
      </w:r>
    </w:p>
    <w:p w:rsidR="009874A1" w:rsidRPr="007D7524" w:rsidRDefault="009874A1" w:rsidP="009874A1">
      <w:pPr>
        <w:numPr>
          <w:ilvl w:val="0"/>
          <w:numId w:val="1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00000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>العوامل الأسرية .</w:t>
      </w:r>
    </w:p>
    <w:p w:rsidR="009874A1" w:rsidRPr="007D7524" w:rsidRDefault="009874A1" w:rsidP="009874A1">
      <w:pPr>
        <w:numPr>
          <w:ilvl w:val="0"/>
          <w:numId w:val="1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00000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>العوامل الأخرى .</w:t>
      </w:r>
    </w:p>
    <w:p w:rsidR="009874A1" w:rsidRPr="007D7524" w:rsidRDefault="009874A1" w:rsidP="009874A1">
      <w:pPr>
        <w:numPr>
          <w:ilvl w:val="0"/>
          <w:numId w:val="1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00000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>العوامل المدرسية .</w:t>
      </w:r>
    </w:p>
    <w:p w:rsidR="009874A1" w:rsidRPr="007D7524" w:rsidRDefault="009874A1" w:rsidP="009874A1">
      <w:pPr>
        <w:numPr>
          <w:ilvl w:val="0"/>
          <w:numId w:val="1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00000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>الثقافة المجتمعية .</w:t>
      </w:r>
    </w:p>
    <w:p w:rsidR="009874A1" w:rsidRPr="007D7524" w:rsidRDefault="009874A1" w:rsidP="009874A1">
      <w:pPr>
        <w:numPr>
          <w:ilvl w:val="0"/>
          <w:numId w:val="1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00000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>الظروف الجينية .</w:t>
      </w:r>
    </w:p>
    <w:p w:rsidR="009874A1" w:rsidRPr="007D7524" w:rsidRDefault="009874A1" w:rsidP="009874A1">
      <w:pPr>
        <w:numPr>
          <w:ilvl w:val="0"/>
          <w:numId w:val="1"/>
        </w:numPr>
        <w:tabs>
          <w:tab w:val="num" w:pos="-180"/>
        </w:tabs>
        <w:ind w:left="0" w:firstLine="0"/>
        <w:jc w:val="center"/>
        <w:rPr>
          <w:rFonts w:ascii="Arial" w:hAnsi="Arial" w:cs="Arial" w:hint="cs"/>
          <w:b/>
          <w:bCs/>
          <w:color w:val="000000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>عامل السن .</w:t>
      </w:r>
    </w:p>
    <w:p w:rsidR="009874A1" w:rsidRPr="007D7524" w:rsidRDefault="009874A1" w:rsidP="009874A1">
      <w:pPr>
        <w:tabs>
          <w:tab w:val="left" w:pos="0"/>
        </w:tabs>
        <w:ind w:left="360"/>
        <w:jc w:val="center"/>
        <w:rPr>
          <w:rFonts w:ascii="Arial" w:hAnsi="Arial" w:cs="Arial" w:hint="cs"/>
          <w:b/>
          <w:bCs/>
          <w:color w:val="000000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>--</w:t>
      </w:r>
    </w:p>
    <w:p w:rsidR="009874A1" w:rsidRPr="007D7524" w:rsidRDefault="009874A1" w:rsidP="009874A1">
      <w:pPr>
        <w:tabs>
          <w:tab w:val="left" w:pos="0"/>
        </w:tabs>
        <w:ind w:left="360"/>
        <w:jc w:val="center"/>
        <w:rPr>
          <w:rFonts w:ascii="Arial" w:hAnsi="Arial" w:cs="Arial" w:hint="cs"/>
          <w:b/>
          <w:bCs/>
          <w:color w:val="800000"/>
          <w:sz w:val="28"/>
          <w:szCs w:val="28"/>
          <w:u w:val="double"/>
          <w:rtl/>
        </w:rPr>
      </w:pPr>
      <w:r w:rsidRPr="007D7524">
        <w:rPr>
          <w:rFonts w:ascii="Arial" w:hAnsi="Arial" w:cs="Arial" w:hint="cs"/>
          <w:b/>
          <w:bCs/>
          <w:color w:val="800000"/>
          <w:sz w:val="28"/>
          <w:szCs w:val="28"/>
          <w:u w:val="double"/>
          <w:rtl/>
        </w:rPr>
        <w:t>س: ماذا يُقصد بالوراثة ؟</w:t>
      </w:r>
    </w:p>
    <w:p w:rsidR="009874A1" w:rsidRPr="007D7524" w:rsidRDefault="009874A1" w:rsidP="009874A1">
      <w:pPr>
        <w:tabs>
          <w:tab w:val="left" w:pos="0"/>
        </w:tabs>
        <w:ind w:left="360"/>
        <w:jc w:val="center"/>
        <w:rPr>
          <w:rFonts w:ascii="Arial" w:hAnsi="Arial" w:cs="Arial" w:hint="cs"/>
          <w:b/>
          <w:bCs/>
          <w:color w:val="000000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>العملية التي يتمـ من خلالها نقل الخصائص أو السمات من السلف إلى الخلف عن طريق الجينات "</w:t>
      </w:r>
      <w:r w:rsidRPr="007D7524">
        <w:rPr>
          <w:rFonts w:ascii="Arial" w:hAnsi="Arial" w:cs="Arial" w:hint="cs"/>
          <w:b/>
          <w:bCs/>
          <w:color w:val="000080"/>
          <w:sz w:val="28"/>
          <w:szCs w:val="28"/>
          <w:u w:val="single"/>
          <w:rtl/>
        </w:rPr>
        <w:t>ناقلات الجينات الوراثية</w:t>
      </w:r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"التي تحملها </w:t>
      </w:r>
      <w:proofErr w:type="spellStart"/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>الكروموسومات</w:t>
      </w:r>
      <w:proofErr w:type="spellEnd"/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التي تحتويها البويضة المخصبة .</w:t>
      </w:r>
    </w:p>
    <w:p w:rsidR="009874A1" w:rsidRPr="007D7524" w:rsidRDefault="009874A1" w:rsidP="009874A1">
      <w:pPr>
        <w:tabs>
          <w:tab w:val="left" w:pos="0"/>
        </w:tabs>
        <w:ind w:left="360"/>
        <w:jc w:val="center"/>
        <w:rPr>
          <w:rFonts w:ascii="Arial" w:hAnsi="Arial" w:cs="Arial" w:hint="cs"/>
          <w:b/>
          <w:bCs/>
          <w:color w:val="000000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>--</w:t>
      </w:r>
    </w:p>
    <w:p w:rsidR="009874A1" w:rsidRPr="007D7524" w:rsidRDefault="009874A1" w:rsidP="009874A1">
      <w:pPr>
        <w:tabs>
          <w:tab w:val="left" w:pos="0"/>
        </w:tabs>
        <w:ind w:left="360"/>
        <w:jc w:val="center"/>
        <w:rPr>
          <w:rFonts w:ascii="Arial" w:hAnsi="Arial" w:cs="Arial" w:hint="cs"/>
          <w:b/>
          <w:bCs/>
          <w:color w:val="800000"/>
          <w:sz w:val="28"/>
          <w:szCs w:val="28"/>
          <w:u w:val="single"/>
          <w:rtl/>
        </w:rPr>
      </w:pPr>
      <w:r w:rsidRPr="007D7524">
        <w:rPr>
          <w:rFonts w:ascii="Arial" w:hAnsi="Arial" w:cs="Arial" w:hint="cs"/>
          <w:b/>
          <w:bCs/>
          <w:color w:val="800000"/>
          <w:sz w:val="28"/>
          <w:szCs w:val="28"/>
          <w:u w:val="single"/>
          <w:rtl/>
        </w:rPr>
        <w:t>س: على ماذا تحتوي البويضة المخصبة ؟</w:t>
      </w:r>
    </w:p>
    <w:p w:rsidR="009874A1" w:rsidRPr="007D7524" w:rsidRDefault="009874A1" w:rsidP="009874A1">
      <w:pPr>
        <w:tabs>
          <w:tab w:val="left" w:pos="0"/>
        </w:tabs>
        <w:ind w:left="360"/>
        <w:jc w:val="center"/>
        <w:rPr>
          <w:rFonts w:ascii="Arial" w:hAnsi="Arial" w:cs="Arial" w:hint="cs"/>
          <w:b/>
          <w:bCs/>
          <w:color w:val="000000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>على (</w:t>
      </w:r>
      <w:r w:rsidRPr="007D7524">
        <w:rPr>
          <w:rFonts w:ascii="Arial" w:hAnsi="Arial" w:cs="Arial" w:hint="cs"/>
          <w:b/>
          <w:bCs/>
          <w:color w:val="FF0000"/>
          <w:sz w:val="28"/>
          <w:szCs w:val="28"/>
          <w:rtl/>
        </w:rPr>
        <w:t>46</w:t>
      </w:r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) </w:t>
      </w:r>
      <w:proofErr w:type="spellStart"/>
      <w:r w:rsidRPr="007D7524">
        <w:rPr>
          <w:rFonts w:ascii="Arial" w:hAnsi="Arial" w:cs="Arial" w:hint="cs"/>
          <w:b/>
          <w:bCs/>
          <w:color w:val="000000"/>
          <w:sz w:val="28"/>
          <w:szCs w:val="28"/>
          <w:u w:val="single"/>
          <w:rtl/>
        </w:rPr>
        <w:t>كروموسومـ</w:t>
      </w:r>
      <w:proofErr w:type="spellEnd"/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منها (</w:t>
      </w:r>
      <w:r w:rsidRPr="007D7524">
        <w:rPr>
          <w:rFonts w:ascii="Arial" w:hAnsi="Arial" w:cs="Arial" w:hint="cs"/>
          <w:b/>
          <w:bCs/>
          <w:color w:val="FF0000"/>
          <w:sz w:val="28"/>
          <w:szCs w:val="28"/>
          <w:rtl/>
        </w:rPr>
        <w:t>22</w:t>
      </w:r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) زوجاً من </w:t>
      </w:r>
      <w:proofErr w:type="spellStart"/>
      <w:r w:rsidRPr="007D7524">
        <w:rPr>
          <w:rFonts w:ascii="Arial" w:hAnsi="Arial" w:cs="Arial" w:hint="cs"/>
          <w:b/>
          <w:bCs/>
          <w:color w:val="000000"/>
          <w:sz w:val="28"/>
          <w:szCs w:val="28"/>
          <w:u w:val="single"/>
          <w:rtl/>
        </w:rPr>
        <w:t>الكروموسومات</w:t>
      </w:r>
      <w:proofErr w:type="spellEnd"/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وزوجاً من </w:t>
      </w:r>
      <w:proofErr w:type="spellStart"/>
      <w:r w:rsidRPr="007D7524">
        <w:rPr>
          <w:rFonts w:ascii="Arial" w:hAnsi="Arial" w:cs="Arial" w:hint="cs"/>
          <w:b/>
          <w:bCs/>
          <w:color w:val="000000"/>
          <w:sz w:val="28"/>
          <w:szCs w:val="28"/>
          <w:u w:val="single"/>
          <w:rtl/>
        </w:rPr>
        <w:t>كروموسومات</w:t>
      </w:r>
      <w:proofErr w:type="spellEnd"/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الجنس وهي (</w:t>
      </w:r>
      <w:r w:rsidRPr="007D7524">
        <w:rPr>
          <w:rFonts w:ascii="Arial" w:hAnsi="Arial" w:cs="Arial"/>
          <w:b/>
          <w:bCs/>
          <w:color w:val="FF0000"/>
          <w:sz w:val="28"/>
          <w:szCs w:val="28"/>
        </w:rPr>
        <w:t>xx</w:t>
      </w:r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) في </w:t>
      </w:r>
      <w:r w:rsidRPr="007D7524">
        <w:rPr>
          <w:rFonts w:ascii="Arial" w:hAnsi="Arial" w:cs="Arial" w:hint="cs"/>
          <w:b/>
          <w:bCs/>
          <w:color w:val="000000"/>
          <w:sz w:val="28"/>
          <w:szCs w:val="28"/>
          <w:u w:val="single"/>
          <w:rtl/>
        </w:rPr>
        <w:t>الأنثى</w:t>
      </w:r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و (</w:t>
      </w:r>
      <w:proofErr w:type="spellStart"/>
      <w:r w:rsidRPr="007D7524">
        <w:rPr>
          <w:rFonts w:ascii="Arial" w:hAnsi="Arial" w:cs="Arial"/>
          <w:b/>
          <w:bCs/>
          <w:color w:val="FF0000"/>
          <w:sz w:val="28"/>
          <w:szCs w:val="28"/>
        </w:rPr>
        <w:t>xy</w:t>
      </w:r>
      <w:proofErr w:type="spellEnd"/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) في </w:t>
      </w:r>
      <w:r w:rsidRPr="007D7524">
        <w:rPr>
          <w:rFonts w:ascii="Arial" w:hAnsi="Arial" w:cs="Arial" w:hint="cs"/>
          <w:b/>
          <w:bCs/>
          <w:color w:val="000000"/>
          <w:sz w:val="28"/>
          <w:szCs w:val="28"/>
          <w:u w:val="single"/>
          <w:rtl/>
        </w:rPr>
        <w:t>الذكر</w:t>
      </w:r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.</w:t>
      </w:r>
    </w:p>
    <w:p w:rsidR="009874A1" w:rsidRPr="007D7524" w:rsidRDefault="009874A1" w:rsidP="009874A1">
      <w:pPr>
        <w:tabs>
          <w:tab w:val="left" w:pos="0"/>
        </w:tabs>
        <w:ind w:left="360"/>
        <w:jc w:val="center"/>
        <w:rPr>
          <w:rFonts w:ascii="Arial" w:hAnsi="Arial" w:cs="Arial" w:hint="cs"/>
          <w:b/>
          <w:bCs/>
          <w:color w:val="000000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>--</w:t>
      </w:r>
    </w:p>
    <w:p w:rsidR="009874A1" w:rsidRPr="007D7524" w:rsidRDefault="009874A1" w:rsidP="009874A1">
      <w:pPr>
        <w:tabs>
          <w:tab w:val="left" w:pos="0"/>
        </w:tabs>
        <w:jc w:val="center"/>
        <w:rPr>
          <w:rFonts w:ascii="Arial" w:hAnsi="Arial" w:cs="Arial" w:hint="cs"/>
          <w:b/>
          <w:bCs/>
          <w:color w:val="800000"/>
          <w:sz w:val="28"/>
          <w:szCs w:val="28"/>
          <w:u w:val="single"/>
          <w:rtl/>
        </w:rPr>
      </w:pPr>
      <w:r w:rsidRPr="007D7524">
        <w:rPr>
          <w:rFonts w:ascii="Arial" w:hAnsi="Arial" w:cs="Arial" w:hint="cs"/>
          <w:b/>
          <w:bCs/>
          <w:color w:val="800000"/>
          <w:sz w:val="28"/>
          <w:szCs w:val="28"/>
          <w:u w:val="single"/>
          <w:rtl/>
        </w:rPr>
        <w:t xml:space="preserve">س: ما الأساليب التي </w:t>
      </w:r>
      <w:proofErr w:type="spellStart"/>
      <w:r w:rsidRPr="007D7524">
        <w:rPr>
          <w:rFonts w:ascii="Arial" w:hAnsi="Arial" w:cs="Arial" w:hint="cs"/>
          <w:b/>
          <w:bCs/>
          <w:color w:val="800000"/>
          <w:sz w:val="28"/>
          <w:szCs w:val="28"/>
          <w:u w:val="single"/>
          <w:rtl/>
        </w:rPr>
        <w:t>أعتمدت</w:t>
      </w:r>
      <w:proofErr w:type="spellEnd"/>
      <w:r w:rsidRPr="007D7524">
        <w:rPr>
          <w:rFonts w:ascii="Arial" w:hAnsi="Arial" w:cs="Arial" w:hint="cs"/>
          <w:b/>
          <w:bCs/>
          <w:color w:val="800000"/>
          <w:sz w:val="28"/>
          <w:szCs w:val="28"/>
          <w:u w:val="single"/>
          <w:rtl/>
        </w:rPr>
        <w:t xml:space="preserve"> لتحديد دور العوامل الوراثية ؟</w:t>
      </w:r>
    </w:p>
    <w:p w:rsidR="009874A1" w:rsidRPr="007D7524" w:rsidRDefault="009874A1" w:rsidP="009874A1">
      <w:pPr>
        <w:numPr>
          <w:ilvl w:val="0"/>
          <w:numId w:val="2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تحديد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اللاسوية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الكروموسومية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أو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الاختلالات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في الأشكال وعدد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الكروموسومات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لأن ذلك يؤدي إلى ظهور التشوهات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النمائية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جسمية كانت أمـ عقلية .</w:t>
      </w:r>
    </w:p>
    <w:p w:rsidR="009874A1" w:rsidRPr="007D7524" w:rsidRDefault="009874A1" w:rsidP="009874A1">
      <w:pPr>
        <w:tabs>
          <w:tab w:val="left" w:pos="0"/>
        </w:tabs>
        <w:ind w:left="360"/>
        <w:jc w:val="center"/>
        <w:rPr>
          <w:rFonts w:ascii="Arial" w:hAnsi="Arial" w:cs="Arial" w:hint="cs"/>
          <w:b/>
          <w:bCs/>
          <w:color w:val="0D0D0D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ومن أمثلة الأمراض [ </w:t>
      </w:r>
      <w:r w:rsidRPr="007D7524">
        <w:rPr>
          <w:rFonts w:ascii="Arial" w:hAnsi="Arial" w:cs="Arial" w:hint="cs"/>
          <w:b/>
          <w:bCs/>
          <w:color w:val="0F243E"/>
          <w:sz w:val="28"/>
          <w:szCs w:val="28"/>
          <w:rtl/>
        </w:rPr>
        <w:t xml:space="preserve">مرض المنغولية أو متلازمة </w:t>
      </w:r>
      <w:proofErr w:type="spellStart"/>
      <w:r w:rsidRPr="007D7524">
        <w:rPr>
          <w:rFonts w:ascii="Arial" w:hAnsi="Arial" w:cs="Arial" w:hint="cs"/>
          <w:b/>
          <w:bCs/>
          <w:color w:val="0F243E"/>
          <w:sz w:val="28"/>
          <w:szCs w:val="28"/>
          <w:rtl/>
        </w:rPr>
        <w:t>داوون</w:t>
      </w:r>
      <w:proofErr w:type="spellEnd"/>
      <w:r w:rsidRPr="007D7524">
        <w:rPr>
          <w:rFonts w:ascii="Arial" w:hAnsi="Arial" w:cs="Arial" w:hint="cs"/>
          <w:b/>
          <w:bCs/>
          <w:color w:val="0F243E"/>
          <w:sz w:val="28"/>
          <w:szCs w:val="28"/>
          <w:rtl/>
        </w:rPr>
        <w:t xml:space="preserve"> "</w:t>
      </w:r>
      <w:r w:rsidRPr="007D7524">
        <w:rPr>
          <w:rFonts w:ascii="Arial" w:hAnsi="Arial" w:cs="Arial" w:hint="cs"/>
          <w:b/>
          <w:bCs/>
          <w:color w:val="4F6228"/>
          <w:sz w:val="28"/>
          <w:szCs w:val="28"/>
          <w:rtl/>
        </w:rPr>
        <w:t>تخلف عقلي مع تدهور في النمو الجسمي والحركي</w:t>
      </w:r>
      <w:r w:rsidRPr="007D7524">
        <w:rPr>
          <w:rFonts w:ascii="Arial" w:hAnsi="Arial" w:cs="Arial" w:hint="cs"/>
          <w:b/>
          <w:bCs/>
          <w:color w:val="0F243E"/>
          <w:sz w:val="28"/>
          <w:szCs w:val="28"/>
          <w:rtl/>
        </w:rPr>
        <w:t xml:space="preserve">" الناتج عن خلل في عدد </w:t>
      </w:r>
      <w:proofErr w:type="spellStart"/>
      <w:r w:rsidRPr="007D7524">
        <w:rPr>
          <w:rFonts w:ascii="Arial" w:hAnsi="Arial" w:cs="Arial" w:hint="cs"/>
          <w:b/>
          <w:bCs/>
          <w:color w:val="0F243E"/>
          <w:sz w:val="28"/>
          <w:szCs w:val="28"/>
          <w:rtl/>
        </w:rPr>
        <w:t>الكروموسومات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].</w:t>
      </w:r>
    </w:p>
    <w:p w:rsidR="009874A1" w:rsidRPr="007D7524" w:rsidRDefault="009874A1" w:rsidP="009874A1">
      <w:pPr>
        <w:numPr>
          <w:ilvl w:val="0"/>
          <w:numId w:val="2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تعتمد الدراسات على أسلوب المقارنة وتحديد مدى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التشابة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في خصائص النمو بين التوائمـ المتطابقة ومقارنتها بالتوائمـ غير المتطابقة أو الأفراد الذين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لاتربطهمـ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علاقة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قرابية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.</w:t>
      </w:r>
    </w:p>
    <w:p w:rsidR="009874A1" w:rsidRPr="007D7524" w:rsidRDefault="009874A1" w:rsidP="009874A1">
      <w:pPr>
        <w:numPr>
          <w:ilvl w:val="0"/>
          <w:numId w:val="2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دراسة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الإختلافات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بين الأطفال حديثي الولادة . وتقومـ هذه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الإستراتيجيةعلى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قياس بعض خصائص الأطفال حديثي الولادة قبل أن يتأثروا بالبيئة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الإجتماعية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.</w:t>
      </w:r>
    </w:p>
    <w:p w:rsidR="009874A1" w:rsidRPr="007D7524" w:rsidRDefault="009874A1" w:rsidP="009874A1">
      <w:pPr>
        <w:tabs>
          <w:tab w:val="left" w:pos="0"/>
        </w:tabs>
        <w:ind w:left="90"/>
        <w:jc w:val="center"/>
        <w:rPr>
          <w:rFonts w:ascii="Arial" w:hAnsi="Arial" w:cs="Arial" w:hint="cs"/>
          <w:b/>
          <w:bCs/>
          <w:color w:val="0D0D0D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--</w:t>
      </w:r>
    </w:p>
    <w:p w:rsidR="009874A1" w:rsidRPr="007D7524" w:rsidRDefault="009874A1" w:rsidP="009874A1">
      <w:pPr>
        <w:tabs>
          <w:tab w:val="left" w:pos="0"/>
        </w:tabs>
        <w:ind w:left="90"/>
        <w:jc w:val="center"/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</w:pPr>
      <w:r w:rsidRPr="007D7524"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  <w:t xml:space="preserve">س: لنقاء دور الوراثة ومدى تفاعلها مع البيئة في تحديد خصائص النمو فقد أظهرت الدراسات حقائق </w:t>
      </w:r>
      <w:r w:rsidRPr="007D7524">
        <w:rPr>
          <w:rFonts w:ascii="Arial" w:hAnsi="Arial" w:cs="Arial"/>
          <w:b/>
          <w:bCs/>
          <w:color w:val="C00000"/>
          <w:sz w:val="28"/>
          <w:szCs w:val="28"/>
          <w:u w:val="single"/>
          <w:rtl/>
        </w:rPr>
        <w:t>–</w:t>
      </w:r>
      <w:r w:rsidRPr="007D7524"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  <w:t xml:space="preserve"> وضحيها ؟</w:t>
      </w:r>
    </w:p>
    <w:p w:rsidR="009874A1" w:rsidRPr="007D7524" w:rsidRDefault="009874A1" w:rsidP="009874A1">
      <w:pPr>
        <w:numPr>
          <w:ilvl w:val="0"/>
          <w:numId w:val="3"/>
        </w:numPr>
        <w:tabs>
          <w:tab w:val="left" w:pos="0"/>
        </w:tabs>
        <w:ind w:left="90"/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يظهر دور الوراثة في تحديد بعض خصائص النمو بشكل نقي أحياناً .</w:t>
      </w:r>
    </w:p>
    <w:p w:rsidR="009874A1" w:rsidRPr="007D7524" w:rsidRDefault="009874A1" w:rsidP="009874A1">
      <w:pPr>
        <w:numPr>
          <w:ilvl w:val="0"/>
          <w:numId w:val="3"/>
        </w:numPr>
        <w:tabs>
          <w:tab w:val="left" w:pos="0"/>
        </w:tabs>
        <w:ind w:left="90"/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يظهر دور الوراثة في تحديد مظاهر النمو بشكل رئيسي في شكل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إستعداد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وراثي يجعل الأفراد أكثر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إستعداداً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للإصابة ببعض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الإضطرابات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إذا توفرت ظروف بيئية معينة كما هو الحال في توريث أمراض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الفصامـ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والهوس الدوري ومرض السكري .</w:t>
      </w:r>
    </w:p>
    <w:p w:rsidR="009874A1" w:rsidRPr="007D7524" w:rsidRDefault="009874A1" w:rsidP="009874A1">
      <w:pPr>
        <w:tabs>
          <w:tab w:val="left" w:pos="0"/>
        </w:tabs>
        <w:ind w:left="90"/>
        <w:jc w:val="center"/>
        <w:rPr>
          <w:rFonts w:ascii="Arial" w:hAnsi="Arial" w:cs="Arial" w:hint="cs"/>
          <w:b/>
          <w:bCs/>
          <w:color w:val="0D0D0D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--</w:t>
      </w:r>
    </w:p>
    <w:p w:rsidR="00AF4789" w:rsidRDefault="00AF4789" w:rsidP="009874A1">
      <w:pPr>
        <w:jc w:val="right"/>
      </w:pPr>
    </w:p>
    <w:sectPr w:rsidR="00AF4789" w:rsidSect="00AF4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2373"/>
    <w:multiLevelType w:val="hybridMultilevel"/>
    <w:tmpl w:val="46989824"/>
    <w:lvl w:ilvl="0" w:tplc="4E1618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6243A"/>
    <w:multiLevelType w:val="hybridMultilevel"/>
    <w:tmpl w:val="0DDC126A"/>
    <w:lvl w:ilvl="0" w:tplc="04090005">
      <w:start w:val="1"/>
      <w:numFmt w:val="bullet"/>
      <w:lvlText w:val=""/>
      <w:lvlJc w:val="left"/>
      <w:pPr>
        <w:tabs>
          <w:tab w:val="num" w:pos="375"/>
        </w:tabs>
        <w:ind w:left="375" w:hanging="375"/>
      </w:pPr>
      <w:rPr>
        <w:rFonts w:ascii="Wingdings" w:hAnsi="Wingdings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9109BB"/>
    <w:multiLevelType w:val="hybridMultilevel"/>
    <w:tmpl w:val="D3DE787C"/>
    <w:lvl w:ilvl="0" w:tplc="4E16187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874A1"/>
    <w:rsid w:val="009874A1"/>
    <w:rsid w:val="00AF4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4A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quranlab</dc:creator>
  <cp:lastModifiedBy>quranlab</cp:lastModifiedBy>
  <cp:revision>1</cp:revision>
  <dcterms:created xsi:type="dcterms:W3CDTF">2018-12-06T07:58:00Z</dcterms:created>
  <dcterms:modified xsi:type="dcterms:W3CDTF">2018-12-06T07:59:00Z</dcterms:modified>
</cp:coreProperties>
</file>