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304" w:rsidRPr="00023E62" w:rsidRDefault="00704304" w:rsidP="00023E62">
      <w:pPr>
        <w:bidi w:val="0"/>
        <w:ind w:left="-567" w:right="-667"/>
        <w:jc w:val="center"/>
        <w:rPr>
          <w:rFonts w:ascii="Lucida Calligraphy" w:eastAsia="Calibri" w:hAnsi="Lucida Calligraphy" w:cs="Times New Roman"/>
          <w:b/>
          <w:bCs/>
          <w:sz w:val="36"/>
          <w:szCs w:val="36"/>
          <w:lang w:bidi="ar-IQ"/>
        </w:rPr>
      </w:pPr>
      <w:r w:rsidRPr="00023E62">
        <w:rPr>
          <w:rFonts w:ascii="Lucida Calligraphy" w:eastAsia="Calibri" w:hAnsi="Lucida Calligraphy" w:cs="Times New Roman"/>
          <w:b/>
          <w:bCs/>
          <w:sz w:val="36"/>
          <w:szCs w:val="36"/>
          <w:lang w:bidi="ar-IQ"/>
        </w:rPr>
        <w:t>Introduction to immunology:</w:t>
      </w:r>
    </w:p>
    <w:p w:rsidR="00146E53" w:rsidRPr="00831514" w:rsidRDefault="00146E53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146E53">
        <w:rPr>
          <w:rFonts w:ascii="Times New Roman" w:eastAsia="Calibri" w:hAnsi="Times New Roman" w:cs="Times New Roman"/>
          <w:b/>
          <w:bCs/>
          <w:i/>
          <w:iCs/>
          <w:sz w:val="32"/>
          <w:szCs w:val="32"/>
          <w:lang w:bidi="ar-IQ"/>
        </w:rPr>
        <w:t>Immunology</w:t>
      </w:r>
      <w:r>
        <w:rPr>
          <w:rFonts w:ascii="Times New Roman" w:eastAsia="Calibri" w:hAnsi="Times New Roman" w:cs="Times New Roman"/>
          <w:b/>
          <w:bCs/>
          <w:i/>
          <w:iCs/>
          <w:sz w:val="32"/>
          <w:szCs w:val="32"/>
          <w:lang w:bidi="ar-IQ"/>
        </w:rPr>
        <w:t>:</w:t>
      </w:r>
      <w:r w:rsidRPr="00146E53">
        <w:rPr>
          <w:rFonts w:ascii="Times New Roman" w:eastAsia="Calibri" w:hAnsi="Times New Roman" w:cs="Times New Roman"/>
          <w:b/>
          <w:bCs/>
          <w:i/>
          <w:iCs/>
          <w:sz w:val="32"/>
          <w:szCs w:val="32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the branch of biomedical science concerned with the response of the organism to</w:t>
      </w: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antigenic challenge, the recognition of self from non-self, and all of the biological (</w:t>
      </w:r>
      <w:r w:rsidRPr="00831514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>in vivo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), serological (</w:t>
      </w:r>
      <w:r w:rsidRPr="00831514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>in vitro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), and physical</w:t>
      </w:r>
      <w:r w:rsidR="00023E62"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-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chemical aspects of immune phenomena.</w:t>
      </w:r>
    </w:p>
    <w:p w:rsidR="00146E53" w:rsidRPr="00831514" w:rsidRDefault="00146E53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Defense mechanisms</w:t>
      </w: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include all physical, chemical and biological properties of the organism which reduce its susceptibility to foreign organisms, material, etc.</w:t>
      </w:r>
    </w:p>
    <w:p w:rsidR="00146E53" w:rsidRPr="00831514" w:rsidRDefault="00146E53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Functionally these may be divided into those which are static, or </w:t>
      </w:r>
      <w:r w:rsidRPr="00831514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>innate</w:t>
      </w: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to the organism, and those which are responsive, or </w:t>
      </w:r>
      <w:r w:rsidRPr="00831514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>adaptive</w:t>
      </w: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to a potential pathogen or foreign substance.</w:t>
      </w:r>
    </w:p>
    <w:p w:rsidR="00146E53" w:rsidRPr="00146E53" w:rsidRDefault="00146E53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b/>
          <w:bCs/>
          <w:sz w:val="32"/>
          <w:szCs w:val="32"/>
          <w:lang w:bidi="ar-IQ"/>
        </w:rPr>
      </w:pPr>
      <w:r w:rsidRPr="00146E53">
        <w:rPr>
          <w:rFonts w:ascii="Times New Roman" w:eastAsia="Calibri" w:hAnsi="Times New Roman" w:cs="Times New Roman"/>
          <w:b/>
          <w:bCs/>
          <w:sz w:val="32"/>
          <w:szCs w:val="32"/>
          <w:lang w:bidi="ar-IQ"/>
        </w:rPr>
        <w:t>Functional Division</w:t>
      </w:r>
      <w:r>
        <w:rPr>
          <w:rFonts w:ascii="Times New Roman" w:eastAsia="Calibri" w:hAnsi="Times New Roman" w:cs="Times New Roman"/>
          <w:b/>
          <w:bCs/>
          <w:sz w:val="32"/>
          <w:szCs w:val="32"/>
          <w:lang w:bidi="ar-IQ"/>
        </w:rPr>
        <w:t>:-</w:t>
      </w:r>
    </w:p>
    <w:p w:rsidR="00146E53" w:rsidRPr="00146E53" w:rsidRDefault="00146E53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b/>
          <w:bCs/>
          <w:sz w:val="32"/>
          <w:szCs w:val="32"/>
          <w:u w:val="single"/>
          <w:lang w:bidi="ar-IQ"/>
        </w:rPr>
      </w:pPr>
      <w:r w:rsidRPr="00146E53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1. </w:t>
      </w:r>
      <w:r w:rsidRPr="00146E53">
        <w:rPr>
          <w:rFonts w:ascii="Times New Roman" w:eastAsia="Calibri" w:hAnsi="Times New Roman" w:cs="Times New Roman"/>
          <w:b/>
          <w:bCs/>
          <w:sz w:val="32"/>
          <w:szCs w:val="32"/>
          <w:u w:val="single"/>
          <w:lang w:bidi="ar-IQ"/>
        </w:rPr>
        <w:t>innate system</w:t>
      </w:r>
    </w:p>
    <w:p w:rsidR="00146E53" w:rsidRPr="00831514" w:rsidRDefault="00146E53" w:rsidP="00023E62">
      <w:pPr>
        <w:pStyle w:val="a6"/>
        <w:numPr>
          <w:ilvl w:val="0"/>
          <w:numId w:val="8"/>
        </w:num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evolutionary older system</w:t>
      </w:r>
    </w:p>
    <w:p w:rsidR="00146E53" w:rsidRPr="00831514" w:rsidRDefault="00146E53" w:rsidP="00023E62">
      <w:pPr>
        <w:pStyle w:val="a6"/>
        <w:numPr>
          <w:ilvl w:val="0"/>
          <w:numId w:val="8"/>
        </w:num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first line of defense</w:t>
      </w:r>
    </w:p>
    <w:p w:rsidR="00146E53" w:rsidRPr="00831514" w:rsidRDefault="00146E53" w:rsidP="00023E62">
      <w:pPr>
        <w:pStyle w:val="a6"/>
        <w:numPr>
          <w:ilvl w:val="0"/>
          <w:numId w:val="8"/>
        </w:num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non-specific</w:t>
      </w:r>
    </w:p>
    <w:p w:rsidR="00146E53" w:rsidRPr="00831514" w:rsidRDefault="00146E53" w:rsidP="00023E62">
      <w:pPr>
        <w:pStyle w:val="a6"/>
        <w:numPr>
          <w:ilvl w:val="0"/>
          <w:numId w:val="8"/>
        </w:numPr>
        <w:bidi w:val="0"/>
        <w:ind w:left="-567" w:right="-667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resistance is static, </w:t>
      </w:r>
      <w:proofErr w:type="spellStart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ie</w:t>
      </w:r>
      <w:proofErr w:type="spellEnd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. doesn't improve with repeated exposure, </w:t>
      </w:r>
      <w:r w:rsidRPr="00831514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>no memory</w:t>
      </w:r>
    </w:p>
    <w:p w:rsidR="00146E53" w:rsidRPr="00831514" w:rsidRDefault="00146E53" w:rsidP="00023E62">
      <w:pPr>
        <w:pStyle w:val="a6"/>
        <w:numPr>
          <w:ilvl w:val="0"/>
          <w:numId w:val="8"/>
        </w:num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often sufficient to prevent disease</w:t>
      </w:r>
    </w:p>
    <w:p w:rsidR="00146E53" w:rsidRPr="00831514" w:rsidRDefault="00831514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ar-IQ"/>
        </w:rPr>
        <w:t>A.</w:t>
      </w:r>
      <w:r w:rsidR="00146E53"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 physical defenses:</w:t>
      </w:r>
    </w:p>
    <w:p w:rsidR="00146E53" w:rsidRPr="00831514" w:rsidRDefault="00146E53" w:rsidP="00023E62">
      <w:pPr>
        <w:pStyle w:val="a6"/>
        <w:numPr>
          <w:ilvl w:val="1"/>
          <w:numId w:val="9"/>
        </w:numPr>
        <w:bidi w:val="0"/>
        <w:ind w:left="-567" w:right="-667" w:hanging="283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Skin &amp; epithelial surfaces, cilia.</w:t>
      </w:r>
    </w:p>
    <w:p w:rsidR="00146E53" w:rsidRPr="00831514" w:rsidRDefault="00146E53" w:rsidP="00023E62">
      <w:pPr>
        <w:pStyle w:val="a6"/>
        <w:numPr>
          <w:ilvl w:val="1"/>
          <w:numId w:val="9"/>
        </w:numPr>
        <w:bidi w:val="0"/>
        <w:ind w:left="-567" w:right="-667" w:hanging="283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Commensal flora.</w:t>
      </w:r>
    </w:p>
    <w:p w:rsidR="00146E53" w:rsidRPr="00831514" w:rsidRDefault="00146E53" w:rsidP="00023E62">
      <w:pPr>
        <w:pStyle w:val="a6"/>
        <w:numPr>
          <w:ilvl w:val="1"/>
          <w:numId w:val="9"/>
        </w:numPr>
        <w:bidi w:val="0"/>
        <w:ind w:left="-567" w:right="-667" w:hanging="283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Acidic gastric contents.</w:t>
      </w:r>
    </w:p>
    <w:p w:rsidR="00146E53" w:rsidRPr="00831514" w:rsidRDefault="00146E53" w:rsidP="00023E62">
      <w:pPr>
        <w:pStyle w:val="a6"/>
        <w:numPr>
          <w:ilvl w:val="1"/>
          <w:numId w:val="9"/>
        </w:numPr>
        <w:bidi w:val="0"/>
        <w:ind w:left="-567" w:right="-667" w:hanging="283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Fever.</w:t>
      </w:r>
    </w:p>
    <w:p w:rsidR="00146E53" w:rsidRPr="00831514" w:rsidRDefault="00831514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ar-IQ"/>
        </w:rPr>
        <w:t>B</w:t>
      </w:r>
      <w:r w:rsidR="00146E53" w:rsidRPr="00831514">
        <w:rPr>
          <w:rFonts w:ascii="Times New Roman" w:eastAsia="Calibri" w:hAnsi="Times New Roman" w:cs="Times New Roman"/>
          <w:b/>
          <w:bCs/>
          <w:sz w:val="28"/>
          <w:szCs w:val="28"/>
          <w:lang w:bidi="ar-IQ"/>
        </w:rPr>
        <w:t>.</w:t>
      </w:r>
      <w:r w:rsidR="00146E53"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 biochemical defenses</w:t>
      </w:r>
    </w:p>
    <w:p w:rsidR="00146E53" w:rsidRPr="00831514" w:rsidRDefault="00146E53" w:rsidP="00023E62">
      <w:pPr>
        <w:pStyle w:val="a6"/>
        <w:numPr>
          <w:ilvl w:val="0"/>
          <w:numId w:val="10"/>
        </w:num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soluble - lysozyme, acute phase reactants</w:t>
      </w:r>
    </w:p>
    <w:p w:rsidR="00146E53" w:rsidRPr="00831514" w:rsidRDefault="00146E53" w:rsidP="00831514">
      <w:pPr>
        <w:pStyle w:val="a6"/>
        <w:numPr>
          <w:ilvl w:val="1"/>
          <w:numId w:val="10"/>
        </w:numPr>
        <w:bidi w:val="0"/>
        <w:ind w:left="567" w:right="-667" w:hanging="283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bookmarkStart w:id="0" w:name="_GoBack"/>
      <w:bookmarkEnd w:id="0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complement, fibronectin, interferon</w:t>
      </w:r>
    </w:p>
    <w:p w:rsidR="00146E53" w:rsidRPr="00831514" w:rsidRDefault="00146E53" w:rsidP="00023E62">
      <w:pPr>
        <w:pStyle w:val="a6"/>
        <w:numPr>
          <w:ilvl w:val="0"/>
          <w:numId w:val="10"/>
        </w:num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cellular - natural killer cells, phagocytes</w:t>
      </w:r>
    </w:p>
    <w:p w:rsidR="00146E53" w:rsidRPr="00146E53" w:rsidRDefault="00146E53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b/>
          <w:bCs/>
          <w:sz w:val="32"/>
          <w:szCs w:val="32"/>
          <w:u w:val="single"/>
          <w:lang w:bidi="ar-IQ"/>
        </w:rPr>
      </w:pPr>
      <w:r w:rsidRPr="00146E53">
        <w:rPr>
          <w:rFonts w:ascii="Times New Roman" w:eastAsia="Calibri" w:hAnsi="Times New Roman" w:cs="Times New Roman"/>
          <w:sz w:val="32"/>
          <w:szCs w:val="32"/>
          <w:lang w:bidi="ar-IQ"/>
        </w:rPr>
        <w:t xml:space="preserve">2. </w:t>
      </w:r>
      <w:r w:rsidRPr="00146E53">
        <w:rPr>
          <w:rFonts w:ascii="Times New Roman" w:eastAsia="Calibri" w:hAnsi="Times New Roman" w:cs="Times New Roman"/>
          <w:b/>
          <w:bCs/>
          <w:sz w:val="32"/>
          <w:szCs w:val="32"/>
          <w:u w:val="single"/>
          <w:lang w:bidi="ar-IQ"/>
        </w:rPr>
        <w:t>adaptive system</w:t>
      </w:r>
    </w:p>
    <w:p w:rsidR="00146E53" w:rsidRPr="00831514" w:rsidRDefault="00146E53" w:rsidP="00023E62">
      <w:pPr>
        <w:pStyle w:val="a6"/>
        <w:numPr>
          <w:ilvl w:val="0"/>
          <w:numId w:val="11"/>
        </w:num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second line of defense, </w:t>
      </w:r>
    </w:p>
    <w:p w:rsidR="00146E53" w:rsidRPr="00831514" w:rsidRDefault="00146E53" w:rsidP="00023E62">
      <w:pPr>
        <w:pStyle w:val="a6"/>
        <w:numPr>
          <w:ilvl w:val="0"/>
          <w:numId w:val="11"/>
        </w:num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activated once the innate system has been penetrated/overwhelmed. </w:t>
      </w:r>
    </w:p>
    <w:p w:rsidR="00146E53" w:rsidRPr="00831514" w:rsidRDefault="00146E53" w:rsidP="00023E62">
      <w:pPr>
        <w:pStyle w:val="a6"/>
        <w:numPr>
          <w:ilvl w:val="0"/>
          <w:numId w:val="11"/>
        </w:num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lastRenderedPageBreak/>
        <w:t>It is specific</w:t>
      </w: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to the infective agent </w:t>
      </w:r>
    </w:p>
    <w:p w:rsidR="00146E53" w:rsidRPr="00831514" w:rsidRDefault="00146E53" w:rsidP="00023E62">
      <w:pPr>
        <w:pStyle w:val="a6"/>
        <w:numPr>
          <w:ilvl w:val="0"/>
          <w:numId w:val="11"/>
        </w:num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exhibits memory</w:t>
      </w: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with an enhanced response to subsequent challenge</w:t>
      </w:r>
    </w:p>
    <w:p w:rsidR="00146E53" w:rsidRPr="00831514" w:rsidRDefault="00146E53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proofErr w:type="spellStart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i</w:t>
      </w:r>
      <w:proofErr w:type="spellEnd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. soluble factors</w:t>
      </w:r>
    </w:p>
    <w:p w:rsidR="00146E53" w:rsidRPr="00831514" w:rsidRDefault="00146E53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ii. cellular factors</w:t>
      </w:r>
    </w:p>
    <w:p w:rsidR="00146E53" w:rsidRPr="00054A8E" w:rsidRDefault="00146E53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b/>
          <w:bCs/>
          <w:sz w:val="32"/>
          <w:szCs w:val="32"/>
          <w:lang w:bidi="ar-IQ"/>
        </w:rPr>
      </w:pPr>
      <w:r w:rsidRPr="00054A8E">
        <w:rPr>
          <w:rFonts w:ascii="Times New Roman" w:eastAsia="Calibri" w:hAnsi="Times New Roman" w:cs="Times New Roman"/>
          <w:b/>
          <w:bCs/>
          <w:sz w:val="32"/>
          <w:szCs w:val="32"/>
          <w:lang w:bidi="ar-IQ"/>
        </w:rPr>
        <w:t>THE INNATE SYSTEM:</w:t>
      </w:r>
    </w:p>
    <w:p w:rsidR="00054A8E" w:rsidRPr="00023E62" w:rsidRDefault="00054A8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b/>
          <w:bCs/>
          <w:sz w:val="32"/>
          <w:szCs w:val="32"/>
          <w:u w:val="single"/>
          <w:lang w:bidi="ar-IQ"/>
        </w:rPr>
      </w:pPr>
      <w:r w:rsidRPr="00023E62">
        <w:rPr>
          <w:rFonts w:ascii="Times New Roman" w:eastAsia="Calibri" w:hAnsi="Times New Roman" w:cs="Times New Roman"/>
          <w:b/>
          <w:bCs/>
          <w:sz w:val="32"/>
          <w:szCs w:val="32"/>
          <w:u w:val="single"/>
          <w:lang w:bidi="ar-IQ"/>
        </w:rPr>
        <w:t>Soluble Factors:</w:t>
      </w:r>
    </w:p>
    <w:p w:rsidR="00054A8E" w:rsidRPr="00831514" w:rsidRDefault="00054A8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Lysozymes: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distributed widely in secretions, act by cleaving bacterial cell wall proteoglycans.</w:t>
      </w:r>
    </w:p>
    <w:p w:rsidR="00054A8E" w:rsidRPr="00831514" w:rsidRDefault="00054A8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>Fibronectin: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 family of closely related glycoproteins synthesized by endothelial cells &amp; fibroblasts, involved with,</w:t>
      </w:r>
    </w:p>
    <w:p w:rsidR="00054A8E" w:rsidRPr="00831514" w:rsidRDefault="00054A8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a. non-specific </w:t>
      </w:r>
      <w:proofErr w:type="spellStart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opsonization</w:t>
      </w:r>
      <w:proofErr w:type="spellEnd"/>
    </w:p>
    <w:p w:rsidR="00054A8E" w:rsidRPr="00831514" w:rsidRDefault="00054A8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b. facilitation of phagocytosis</w:t>
      </w:r>
    </w:p>
    <w:p w:rsidR="00146E53" w:rsidRPr="00831514" w:rsidRDefault="00054A8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c. wound healing and tissue repair</w:t>
      </w:r>
    </w:p>
    <w:p w:rsidR="00054A8E" w:rsidRPr="00831514" w:rsidRDefault="00054A8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>Complement: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 series of &gt; 15 plasma proteins, functions including,</w:t>
      </w:r>
      <w:r w:rsidRPr="00831514">
        <w:rPr>
          <w:rFonts w:ascii="Times New Roman" w:hAnsi="Times New Roman" w:cs="Times New Roman"/>
          <w:sz w:val="28"/>
          <w:szCs w:val="28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chemotaxis, mast-cell degranulation, </w:t>
      </w:r>
      <w:proofErr w:type="spellStart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opsonization</w:t>
      </w:r>
      <w:proofErr w:type="spellEnd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,</w:t>
      </w:r>
      <w:r w:rsidRPr="00831514">
        <w:rPr>
          <w:sz w:val="28"/>
          <w:szCs w:val="28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cytolysis, and  viral neutralization.</w:t>
      </w:r>
    </w:p>
    <w:p w:rsidR="00054A8E" w:rsidRPr="00831514" w:rsidRDefault="00054A8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Interferons: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produced by virally infected cells, transmit information to adjacent cells, making them resistant to viral replication, thereby impeding the spread of infection, also activate natural killer cells</w:t>
      </w: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and enhance cytotoxic action.</w:t>
      </w:r>
    </w:p>
    <w:p w:rsidR="00054A8E" w:rsidRPr="00831514" w:rsidRDefault="00054A8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Acute Phase Reactants: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a group of plasma proteins which increase rapidly following infection </w:t>
      </w:r>
      <w:proofErr w:type="spellStart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eg</w:t>
      </w:r>
      <w:proofErr w:type="spellEnd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. CRP, which is probably produced by the liver, recognizes and binds to a wide variety of bacteria &amp; fungi, acts as an </w:t>
      </w:r>
      <w:proofErr w:type="spellStart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opsonin</w:t>
      </w:r>
      <w:proofErr w:type="spellEnd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, enhancing phagocytosis, and activates complement.</w:t>
      </w:r>
    </w:p>
    <w:p w:rsidR="00054A8E" w:rsidRPr="00023E62" w:rsidRDefault="00054A8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b/>
          <w:bCs/>
          <w:sz w:val="32"/>
          <w:szCs w:val="32"/>
          <w:u w:val="single"/>
          <w:lang w:bidi="ar-IQ"/>
        </w:rPr>
      </w:pPr>
      <w:r w:rsidRPr="00023E62">
        <w:rPr>
          <w:rFonts w:ascii="Times New Roman" w:eastAsia="Calibri" w:hAnsi="Times New Roman" w:cs="Times New Roman"/>
          <w:b/>
          <w:bCs/>
          <w:sz w:val="32"/>
          <w:szCs w:val="32"/>
          <w:u w:val="single"/>
          <w:lang w:bidi="ar-IQ"/>
        </w:rPr>
        <w:t>Cellular Factors:</w:t>
      </w:r>
    </w:p>
    <w:p w:rsidR="00054A8E" w:rsidRPr="00831514" w:rsidRDefault="00054A8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All are derived from the myeloid series</w:t>
      </w: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in the bone marrow.</w:t>
      </w:r>
    </w:p>
    <w:p w:rsidR="00146E53" w:rsidRPr="00831514" w:rsidRDefault="00054A8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>Natural Killer Cells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: non-</w:t>
      </w:r>
      <w:proofErr w:type="spellStart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thymic</w:t>
      </w:r>
      <w:proofErr w:type="spellEnd"/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derived lymphocytes with no antigenic surface markers of T/B-cells</w:t>
      </w:r>
      <w:r w:rsidR="00406BE8"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,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bind to altered surface markers on virally infected or </w:t>
      </w:r>
      <w:proofErr w:type="spellStart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tumour</w:t>
      </w:r>
      <w:proofErr w:type="spellEnd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 cells</w:t>
      </w:r>
      <w:r w:rsidR="00406BE8"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. D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o</w:t>
      </w:r>
      <w:r w:rsidR="00406BE8"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not</w:t>
      </w: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require complement or Ab for recognition, but are activated by interferons</w:t>
      </w:r>
      <w:r w:rsidR="00406BE8"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,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actively regulated by T-cells as well as interferon, therefore innate</w:t>
      </w: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as well as adaptive</w:t>
      </w:r>
      <w:r w:rsidR="00406BE8"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.</w:t>
      </w:r>
    </w:p>
    <w:p w:rsidR="00406BE8" w:rsidRPr="00831514" w:rsidRDefault="00406BE8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lastRenderedPageBreak/>
        <w:t xml:space="preserve">Phagocytes: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these are cells of the reticuloendothelial system, </w:t>
      </w:r>
      <w:proofErr w:type="spellStart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ie</w:t>
      </w:r>
      <w:proofErr w:type="spellEnd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. monocytes &amp; macrophages. </w:t>
      </w:r>
      <w:r w:rsidRPr="00831514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>macrophages</w:t>
      </w: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can engulf particles &amp; destroy them, or represent the antigen in a more "active" form on their cell surface. </w:t>
      </w:r>
      <w:r w:rsidRPr="00831514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>monocytes</w:t>
      </w: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are produced in the bone marrow, circulate for a short period then localize in various tissues becoming specific macrophages.</w:t>
      </w:r>
    </w:p>
    <w:p w:rsidR="00406BE8" w:rsidRPr="00831514" w:rsidRDefault="00406BE8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>Neutrophils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: capable of phagocytosis, able to penetrate endothelial surfaces under the influence of chemotactic factors.</w:t>
      </w:r>
    </w:p>
    <w:p w:rsidR="00406BE8" w:rsidRPr="00831514" w:rsidRDefault="00406BE8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Eosinophils: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also capable of phagocytosis, release granular contents adjacent to large foreign bodies which would otherwise be impossible to phagocytose, </w:t>
      </w:r>
      <w:proofErr w:type="spellStart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eg</w:t>
      </w:r>
      <w:proofErr w:type="spellEnd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. worms (helminths).</w:t>
      </w:r>
    </w:p>
    <w:p w:rsidR="00406BE8" w:rsidRPr="00831514" w:rsidRDefault="00406BE8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>Basophils &amp; Mast Cells: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 small numbers of basophils in the circulation more commonly associated with epithelial surfaces, then termed mast cells.</w:t>
      </w:r>
      <w:r w:rsidRPr="00831514">
        <w:rPr>
          <w:rFonts w:ascii="Times New Roman" w:hAnsi="Times New Roman" w:cs="Times New Roman"/>
          <w:sz w:val="28"/>
          <w:szCs w:val="28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may also have a role in immunity to parasitic infections and as enhances of the inflammatory response.</w:t>
      </w:r>
    </w:p>
    <w:p w:rsidR="00146E53" w:rsidRPr="00831514" w:rsidRDefault="00406BE8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Platelets: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also myeloid derivatives &amp; participate in the inflammatory response.</w:t>
      </w:r>
    </w:p>
    <w:p w:rsidR="00406BE8" w:rsidRPr="00406BE8" w:rsidRDefault="00406BE8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b/>
          <w:bCs/>
          <w:sz w:val="32"/>
          <w:szCs w:val="32"/>
          <w:lang w:bidi="ar-IQ"/>
        </w:rPr>
      </w:pPr>
      <w:r w:rsidRPr="00406BE8">
        <w:rPr>
          <w:rFonts w:ascii="Times New Roman" w:eastAsia="Calibri" w:hAnsi="Times New Roman" w:cs="Times New Roman"/>
          <w:b/>
          <w:bCs/>
          <w:sz w:val="32"/>
          <w:szCs w:val="32"/>
          <w:lang w:bidi="ar-IQ"/>
        </w:rPr>
        <w:t>THE ADAPTIVE SYSTEM</w:t>
      </w:r>
    </w:p>
    <w:p w:rsidR="00406BE8" w:rsidRPr="00023E62" w:rsidRDefault="00406BE8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b/>
          <w:bCs/>
          <w:sz w:val="32"/>
          <w:szCs w:val="32"/>
          <w:u w:val="single"/>
          <w:lang w:bidi="ar-IQ"/>
        </w:rPr>
      </w:pPr>
      <w:r w:rsidRPr="00023E62">
        <w:rPr>
          <w:rFonts w:ascii="Times New Roman" w:eastAsia="Calibri" w:hAnsi="Times New Roman" w:cs="Times New Roman"/>
          <w:b/>
          <w:bCs/>
          <w:sz w:val="32"/>
          <w:szCs w:val="32"/>
          <w:u w:val="single"/>
          <w:lang w:bidi="ar-IQ"/>
        </w:rPr>
        <w:t>Soluble Factors:</w:t>
      </w:r>
    </w:p>
    <w:p w:rsidR="00406BE8" w:rsidRPr="00831514" w:rsidRDefault="00406BE8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>Immunoglobulins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: these are glycoproteins produced by B cells direct neutralization of bacterial toxins and viral particles, </w:t>
      </w:r>
      <w:proofErr w:type="spellStart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opsonization</w:t>
      </w:r>
      <w:proofErr w:type="spellEnd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, enhancing phagocytosis, complement activation, activation of cellular elements.</w:t>
      </w:r>
    </w:p>
    <w:p w:rsidR="00406BE8" w:rsidRPr="00831514" w:rsidRDefault="00406BE8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proofErr w:type="spellStart"/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>Tumour</w:t>
      </w:r>
      <w:proofErr w:type="spellEnd"/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Necrosis Factor TNF-a: </w:t>
      </w:r>
      <w:proofErr w:type="spellStart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cachectin</w:t>
      </w:r>
      <w:proofErr w:type="spellEnd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 is a macrophage polypeptide hormone</w:t>
      </w:r>
      <w:r w:rsidR="008A6B9E"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, induces fever through direct effects on the hypothalamus, enhances PMN adhesion and phagocytosis, and is directly toxic to endothelial cells.</w:t>
      </w:r>
    </w:p>
    <w:p w:rsidR="00146E53" w:rsidRPr="00831514" w:rsidRDefault="008A6B9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>Cytokines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: a generic term applied to,</w:t>
      </w:r>
      <w:r w:rsidRPr="0083151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lymphokines</w:t>
      </w:r>
      <w:proofErr w:type="spellEnd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, </w:t>
      </w:r>
      <w:proofErr w:type="spellStart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monokines</w:t>
      </w:r>
      <w:proofErr w:type="spellEnd"/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, and other cell products influencing the behavior of other cells, react with specific cell surface receptors &amp; are active at low concentrations.</w:t>
      </w:r>
    </w:p>
    <w:p w:rsidR="008A6B9E" w:rsidRPr="00023E62" w:rsidRDefault="008A6B9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b/>
          <w:bCs/>
          <w:sz w:val="32"/>
          <w:szCs w:val="32"/>
          <w:u w:val="single"/>
          <w:lang w:bidi="ar-IQ"/>
        </w:rPr>
      </w:pPr>
      <w:r w:rsidRPr="00023E62">
        <w:rPr>
          <w:rFonts w:ascii="Times New Roman" w:eastAsia="Calibri" w:hAnsi="Times New Roman" w:cs="Times New Roman"/>
          <w:b/>
          <w:bCs/>
          <w:sz w:val="32"/>
          <w:szCs w:val="32"/>
          <w:u w:val="single"/>
          <w:lang w:bidi="ar-IQ"/>
        </w:rPr>
        <w:t>Cellular Factors:</w:t>
      </w:r>
    </w:p>
    <w:p w:rsidR="008A6B9E" w:rsidRPr="00831514" w:rsidRDefault="008A6B9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cell mediated immunity is any immune response in which antibodies play a subordinate role. CMI is far more persistent than humoral immunity, lasting ³ 10 years or for life.</w:t>
      </w:r>
    </w:p>
    <w:p w:rsidR="008A6B9E" w:rsidRPr="00831514" w:rsidRDefault="008A6B9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lastRenderedPageBreak/>
        <w:t xml:space="preserve">T Lymphocytes: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thymus derived</w:t>
      </w: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lymphocytes, actually originate in the bone marrow but migrate to the thymus late in utero and early neonatal life, main effectors of CMI.</w:t>
      </w:r>
      <w:r w:rsidRPr="00831514">
        <w:rPr>
          <w:rFonts w:ascii="Times New Roman" w:hAnsi="Times New Roman" w:cs="Times New Roman"/>
          <w:sz w:val="28"/>
          <w:szCs w:val="28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separated into subtypes</w:t>
      </w: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(T1-T10) with the use of monoclonal Ab's</w:t>
      </w: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to surface antigens, T4 helper inducers, T8 cytotoxic suppressers.</w:t>
      </w:r>
    </w:p>
    <w:p w:rsidR="00023E62" w:rsidRPr="00831514" w:rsidRDefault="008A6B9E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28"/>
          <w:szCs w:val="28"/>
          <w:lang w:bidi="ar-IQ"/>
        </w:rPr>
      </w:pPr>
      <w:r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B-Lymphocytes: </w:t>
      </w:r>
      <w:r w:rsidR="00023E62"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derived from the bursa of </w:t>
      </w:r>
      <w:proofErr w:type="spellStart"/>
      <w:r w:rsidR="00023E62"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Fabricius</w:t>
      </w:r>
      <w:proofErr w:type="spellEnd"/>
      <w:r w:rsidR="00023E62"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, or its equivalent,</w:t>
      </w:r>
      <w:r w:rsidR="00023E62" w:rsidRPr="00831514">
        <w:rPr>
          <w:rFonts w:ascii="Times New Roman" w:hAnsi="Times New Roman" w:cs="Times New Roman"/>
          <w:sz w:val="28"/>
          <w:szCs w:val="28"/>
        </w:rPr>
        <w:t xml:space="preserve"> </w:t>
      </w:r>
      <w:r w:rsidR="00023E62"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>clonal expansion and differentiation to</w:t>
      </w:r>
      <w:r w:rsidR="00023E62" w:rsidRPr="0083151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="00023E62" w:rsidRPr="00831514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 xml:space="preserve">plasma cells </w:t>
      </w:r>
      <w:r w:rsidR="00023E62"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- which produce specific antibody, and </w:t>
      </w:r>
      <w:r w:rsidR="00023E62" w:rsidRPr="00831514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>memory cells</w:t>
      </w:r>
      <w:r w:rsidR="00023E62" w:rsidRPr="00831514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 which readily produce plasma cells to repeat challenge.</w:t>
      </w:r>
    </w:p>
    <w:p w:rsidR="00023E62" w:rsidRDefault="00831514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32"/>
          <w:szCs w:val="32"/>
          <w:lang w:bidi="ar-IQ"/>
        </w:rPr>
      </w:pPr>
      <w:r w:rsidRPr="00023E62">
        <w:rPr>
          <w:rFonts w:ascii="Times New Roman" w:eastAsia="Calibri" w:hAnsi="Times New Roman" w:cs="Times New Roman"/>
          <w:noProof/>
          <w:sz w:val="32"/>
          <w:szCs w:val="32"/>
        </w:rPr>
        <w:drawing>
          <wp:inline distT="0" distB="0" distL="0" distR="0" wp14:anchorId="4D9351EE" wp14:editId="27BAEB62">
            <wp:extent cx="5534024" cy="3514725"/>
            <wp:effectExtent l="0" t="0" r="0" b="0"/>
            <wp:docPr id="1" name="صورة 1" descr="نتيجة بحث الصور عن ‪innate adaptive immune system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نتيجة بحث الصور عن ‪innate adaptive immune system‬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319" cy="351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E62" w:rsidRDefault="00023E62" w:rsidP="00023E62">
      <w:pPr>
        <w:bidi w:val="0"/>
        <w:ind w:left="-567" w:right="-667"/>
        <w:jc w:val="center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023E62" w:rsidRDefault="00023E62" w:rsidP="00023E62">
      <w:pPr>
        <w:bidi w:val="0"/>
        <w:ind w:left="-567" w:right="-667"/>
        <w:jc w:val="both"/>
        <w:rPr>
          <w:rFonts w:ascii="Times New Roman" w:eastAsia="Calibri" w:hAnsi="Times New Roman" w:cs="Times New Roman"/>
          <w:sz w:val="32"/>
          <w:szCs w:val="32"/>
          <w:lang w:bidi="ar-IQ"/>
        </w:rPr>
      </w:pPr>
    </w:p>
    <w:p w:rsidR="00023E62" w:rsidRDefault="00023E62" w:rsidP="00023E62">
      <w:pPr>
        <w:bidi w:val="0"/>
        <w:ind w:left="-567" w:right="-667"/>
        <w:jc w:val="right"/>
        <w:rPr>
          <w:rFonts w:ascii="Lucida Calligraphy" w:eastAsia="Calibri" w:hAnsi="Lucida Calligraphy" w:cs="Times New Roman"/>
          <w:b/>
          <w:bCs/>
          <w:sz w:val="32"/>
          <w:szCs w:val="32"/>
          <w:lang w:bidi="ar-IQ"/>
        </w:rPr>
      </w:pPr>
    </w:p>
    <w:p w:rsidR="00023E62" w:rsidRDefault="00023E62" w:rsidP="00023E62">
      <w:pPr>
        <w:bidi w:val="0"/>
        <w:ind w:left="-567" w:right="-667"/>
        <w:jc w:val="right"/>
        <w:rPr>
          <w:rFonts w:ascii="Lucida Calligraphy" w:eastAsia="Calibri" w:hAnsi="Lucida Calligraphy" w:cs="Times New Roman"/>
          <w:b/>
          <w:bCs/>
          <w:sz w:val="32"/>
          <w:szCs w:val="32"/>
          <w:lang w:bidi="ar-IQ"/>
        </w:rPr>
      </w:pPr>
    </w:p>
    <w:p w:rsidR="00023E62" w:rsidRDefault="00023E62" w:rsidP="00023E62">
      <w:pPr>
        <w:bidi w:val="0"/>
        <w:ind w:left="-567" w:right="-667"/>
        <w:jc w:val="right"/>
        <w:rPr>
          <w:rFonts w:ascii="Lucida Calligraphy" w:eastAsia="Calibri" w:hAnsi="Lucida Calligraphy" w:cs="Times New Roman"/>
          <w:b/>
          <w:bCs/>
          <w:sz w:val="32"/>
          <w:szCs w:val="32"/>
          <w:lang w:bidi="ar-IQ"/>
        </w:rPr>
      </w:pPr>
    </w:p>
    <w:p w:rsidR="00023E62" w:rsidRDefault="00023E62" w:rsidP="00023E62">
      <w:pPr>
        <w:bidi w:val="0"/>
        <w:ind w:left="-567" w:right="-667"/>
        <w:jc w:val="right"/>
        <w:rPr>
          <w:rFonts w:ascii="Lucida Calligraphy" w:eastAsia="Calibri" w:hAnsi="Lucida Calligraphy" w:cs="Times New Roman"/>
          <w:b/>
          <w:bCs/>
          <w:sz w:val="32"/>
          <w:szCs w:val="32"/>
          <w:lang w:bidi="ar-IQ"/>
        </w:rPr>
      </w:pPr>
    </w:p>
    <w:p w:rsidR="00023E62" w:rsidRPr="00023E62" w:rsidRDefault="00023E62" w:rsidP="00023E62">
      <w:pPr>
        <w:bidi w:val="0"/>
        <w:ind w:left="-567" w:right="-667"/>
        <w:jc w:val="right"/>
        <w:rPr>
          <w:rFonts w:ascii="Lucida Calligraphy" w:eastAsia="Calibri" w:hAnsi="Lucida Calligraphy" w:cs="Times New Roman"/>
          <w:b/>
          <w:bCs/>
          <w:sz w:val="32"/>
          <w:szCs w:val="32"/>
          <w:lang w:bidi="ar-IQ"/>
        </w:rPr>
      </w:pPr>
      <w:r w:rsidRPr="00023E62">
        <w:rPr>
          <w:rFonts w:ascii="Lucida Calligraphy" w:eastAsia="Calibri" w:hAnsi="Lucida Calligraphy" w:cs="Times New Roman"/>
          <w:b/>
          <w:bCs/>
          <w:sz w:val="32"/>
          <w:szCs w:val="32"/>
          <w:lang w:bidi="ar-IQ"/>
        </w:rPr>
        <w:t>Thank you</w:t>
      </w:r>
    </w:p>
    <w:sectPr w:rsidR="00023E62" w:rsidRPr="00023E62" w:rsidSect="00704304">
      <w:headerReference w:type="default" r:id="rId9"/>
      <w:footerReference w:type="default" r:id="rId10"/>
      <w:pgSz w:w="11906" w:h="16838"/>
      <w:pgMar w:top="1440" w:right="1800" w:bottom="1440" w:left="1701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FFE" w:rsidRDefault="00690FFE" w:rsidP="00704304">
      <w:pPr>
        <w:spacing w:after="0" w:line="240" w:lineRule="auto"/>
      </w:pPr>
      <w:r>
        <w:separator/>
      </w:r>
    </w:p>
  </w:endnote>
  <w:endnote w:type="continuationSeparator" w:id="0">
    <w:p w:rsidR="00690FFE" w:rsidRDefault="00690FFE" w:rsidP="00704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446816157"/>
      <w:docPartObj>
        <w:docPartGallery w:val="Page Numbers (Bottom of Page)"/>
        <w:docPartUnique/>
      </w:docPartObj>
    </w:sdtPr>
    <w:sdtEndPr/>
    <w:sdtContent>
      <w:p w:rsidR="00704304" w:rsidRDefault="00704304">
        <w:pPr>
          <w:pStyle w:val="a4"/>
        </w:pPr>
        <w:r w:rsidRPr="00704304">
          <w:rPr>
            <w:rFonts w:asciiTheme="majorHAnsi" w:eastAsiaTheme="majorEastAsia" w:hAnsiTheme="majorHAnsi" w:cstheme="majorBidi"/>
            <w:noProof/>
            <w:sz w:val="28"/>
            <w:szCs w:val="28"/>
            <w:rtl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7E7C22C" wp14:editId="7110FB68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61670" cy="502920"/>
                  <wp:effectExtent l="5080" t="9525" r="9525" b="11430"/>
                  <wp:wrapNone/>
                  <wp:docPr id="652" name="شكل تلقائي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-21600000" flipH="1">
                            <a:off x="0" y="0"/>
                            <a:ext cx="661670" cy="502920"/>
                          </a:xfrm>
                          <a:prstGeom prst="horizontalScroll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4304" w:rsidRDefault="00704304" w:rsidP="00704304">
                              <w:pPr>
                                <w:bidi w:val="0"/>
                                <w:jc w:val="center"/>
                                <w:rPr>
                                  <w:color w:val="7F7F7F" w:themeColor="text1" w:themeTint="80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831514" w:rsidRPr="00831514">
                                <w:rPr>
                                  <w:rFonts w:cs="Calibri"/>
                                  <w:noProof/>
                                  <w:color w:val="7F7F7F" w:themeColor="text1" w:themeTint="80"/>
                                  <w:lang w:val="ar-SA"/>
                                </w:rPr>
                                <w:t>1</w:t>
                              </w:r>
                              <w:r>
                                <w:rPr>
                                  <w:color w:val="7F7F7F" w:themeColor="text1" w:themeTint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شكل تلقائي 13" o:spid="_x0000_s1026" type="#_x0000_t98" style="position:absolute;left:0;text-align:left;margin-left:0;margin-top:0;width:52.1pt;height:39.6pt;flip:x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" adj="5400" filled="f" fillcolor="#17365d" strokecolor="#a5a5a5">
                  <v:textbox>
                    <w:txbxContent>
                      <w:p w:rsidR="00704304" w:rsidRDefault="00704304" w:rsidP="00704304">
                        <w:pPr>
                          <w:bidi w:val="0"/>
                          <w:jc w:val="center"/>
                          <w:rPr>
                            <w:color w:val="7F7F7F" w:themeColor="text1" w:themeTint="80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831514" w:rsidRPr="00831514">
                          <w:rPr>
                            <w:rFonts w:cs="Calibri"/>
                            <w:noProof/>
                            <w:color w:val="7F7F7F" w:themeColor="text1" w:themeTint="80"/>
                            <w:lang w:val="ar-SA"/>
                          </w:rPr>
                          <w:t>1</w:t>
                        </w:r>
                        <w:r>
                          <w:rPr>
                            <w:color w:val="7F7F7F" w:themeColor="text1" w:themeTint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FFE" w:rsidRDefault="00690FFE" w:rsidP="00704304">
      <w:pPr>
        <w:spacing w:after="0" w:line="240" w:lineRule="auto"/>
      </w:pPr>
      <w:r>
        <w:separator/>
      </w:r>
    </w:p>
  </w:footnote>
  <w:footnote w:type="continuationSeparator" w:id="0">
    <w:p w:rsidR="00690FFE" w:rsidRDefault="00690FFE" w:rsidP="00704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304" w:rsidRPr="00704304" w:rsidRDefault="00704304" w:rsidP="00704304">
    <w:pPr>
      <w:pStyle w:val="a3"/>
      <w:tabs>
        <w:tab w:val="clear" w:pos="8306"/>
      </w:tabs>
      <w:bidi w:val="0"/>
      <w:ind w:left="-567" w:right="-667"/>
      <w:jc w:val="center"/>
      <w:rPr>
        <w:rFonts w:ascii="Lucida Calligraphy" w:hAnsi="Lucida Calligraphy"/>
        <w:lang w:bidi="ar-IQ"/>
      </w:rPr>
    </w:pPr>
    <w:r w:rsidRPr="00704304">
      <w:rPr>
        <w:rFonts w:ascii="Lucida Calligraphy" w:hAnsi="Lucida Calligraphy"/>
        <w:sz w:val="18"/>
        <w:szCs w:val="18"/>
        <w:lang w:bidi="ar-IQ"/>
      </w:rPr>
      <w:t>L.1 2016-2017</w:t>
    </w:r>
    <w:r w:rsidRPr="00704304">
      <w:rPr>
        <w:rFonts w:ascii="Lucida Calligraphy" w:hAnsi="Lucida Calligraphy"/>
        <w:lang w:bidi="ar-IQ"/>
      </w:rPr>
      <w:t xml:space="preserve">  </w:t>
    </w:r>
    <w:r>
      <w:rPr>
        <w:rFonts w:ascii="Lucida Calligraphy" w:hAnsi="Lucida Calligraphy"/>
        <w:lang w:bidi="ar-IQ"/>
      </w:rPr>
      <w:t xml:space="preserve">           </w:t>
    </w:r>
    <w:r w:rsidRPr="00704304">
      <w:rPr>
        <w:rFonts w:ascii="Lucida Calligraphy" w:hAnsi="Lucida Calligraphy"/>
        <w:lang w:bidi="ar-IQ"/>
      </w:rPr>
      <w:t xml:space="preserve"> </w:t>
    </w:r>
    <w:r>
      <w:rPr>
        <w:rFonts w:ascii="Lucida Calligraphy" w:hAnsi="Lucida Calligraphy"/>
        <w:lang w:bidi="ar-IQ"/>
      </w:rPr>
      <w:t>M</w:t>
    </w:r>
    <w:r w:rsidRPr="00704304">
      <w:rPr>
        <w:rFonts w:ascii="Lucida Calligraphy" w:hAnsi="Lucida Calligraphy"/>
        <w:lang w:bidi="ar-IQ"/>
      </w:rPr>
      <w:t>icrobiology/</w:t>
    </w:r>
    <w:r>
      <w:rPr>
        <w:rFonts w:ascii="Lucida Calligraphy" w:hAnsi="Lucida Calligraphy"/>
        <w:lang w:bidi="ar-IQ"/>
      </w:rPr>
      <w:t>I</w:t>
    </w:r>
    <w:r w:rsidRPr="00704304">
      <w:rPr>
        <w:rFonts w:ascii="Lucida Calligraphy" w:hAnsi="Lucida Calligraphy"/>
        <w:lang w:bidi="ar-IQ"/>
      </w:rPr>
      <w:t xml:space="preserve">mmunology </w:t>
    </w:r>
    <w:r>
      <w:rPr>
        <w:rFonts w:ascii="Lucida Calligraphy" w:hAnsi="Lucida Calligraphy"/>
        <w:lang w:bidi="ar-IQ"/>
      </w:rPr>
      <w:t xml:space="preserve">  </w:t>
    </w:r>
    <w:r w:rsidRPr="00704304">
      <w:rPr>
        <w:rFonts w:ascii="Lucida Calligraphy" w:hAnsi="Lucida Calligraphy"/>
        <w:lang w:bidi="ar-IQ"/>
      </w:rPr>
      <w:t xml:space="preserve"> </w:t>
    </w:r>
    <w:r>
      <w:rPr>
        <w:rFonts w:ascii="Lucida Calligraphy" w:hAnsi="Lucida Calligraphy"/>
        <w:lang w:bidi="ar-IQ"/>
      </w:rPr>
      <w:t xml:space="preserve">        </w:t>
    </w:r>
    <w:r w:rsidRPr="00704304">
      <w:rPr>
        <w:rFonts w:ascii="Lucida Calligraphy" w:hAnsi="Lucida Calligraphy"/>
        <w:lang w:bidi="ar-IQ"/>
      </w:rPr>
      <w:t xml:space="preserve"> </w:t>
    </w:r>
    <w:proofErr w:type="spellStart"/>
    <w:r w:rsidRPr="00704304">
      <w:rPr>
        <w:rFonts w:ascii="Lucida Calligraphy" w:hAnsi="Lucida Calligraphy"/>
        <w:sz w:val="18"/>
        <w:szCs w:val="18"/>
        <w:lang w:bidi="ar-IQ"/>
      </w:rPr>
      <w:t>Asst.Prof.Dr</w:t>
    </w:r>
    <w:proofErr w:type="spellEnd"/>
    <w:r w:rsidRPr="00704304">
      <w:rPr>
        <w:rFonts w:ascii="Lucida Calligraphy" w:hAnsi="Lucida Calligraphy"/>
        <w:sz w:val="18"/>
        <w:szCs w:val="18"/>
        <w:lang w:bidi="ar-IQ"/>
      </w:rPr>
      <w:t xml:space="preserve">. </w:t>
    </w:r>
    <w:proofErr w:type="spellStart"/>
    <w:r w:rsidRPr="00704304">
      <w:rPr>
        <w:rFonts w:ascii="Lucida Calligraphy" w:hAnsi="Lucida Calligraphy"/>
        <w:sz w:val="18"/>
        <w:szCs w:val="18"/>
        <w:lang w:bidi="ar-IQ"/>
      </w:rPr>
      <w:t>Ifad</w:t>
    </w:r>
    <w:proofErr w:type="spellEnd"/>
    <w:r w:rsidRPr="00704304">
      <w:rPr>
        <w:rFonts w:ascii="Lucida Calligraphy" w:hAnsi="Lucida Calligraphy"/>
        <w:sz w:val="18"/>
        <w:szCs w:val="18"/>
        <w:lang w:bidi="ar-IQ"/>
      </w:rPr>
      <w:t xml:space="preserve"> </w:t>
    </w:r>
    <w:proofErr w:type="spellStart"/>
    <w:r w:rsidRPr="00704304">
      <w:rPr>
        <w:rFonts w:ascii="Lucida Calligraphy" w:hAnsi="Lucida Calligraphy"/>
        <w:sz w:val="18"/>
        <w:szCs w:val="18"/>
        <w:lang w:bidi="ar-IQ"/>
      </w:rPr>
      <w:t>Kerim</w:t>
    </w:r>
    <w:proofErr w:type="spellEnd"/>
    <w:r w:rsidRPr="00704304">
      <w:rPr>
        <w:rFonts w:ascii="Lucida Calligraphy" w:hAnsi="Lucida Calligraphy"/>
        <w:sz w:val="18"/>
        <w:szCs w:val="18"/>
        <w:lang w:bidi="ar-IQ"/>
      </w:rPr>
      <w:t xml:space="preserve"> </w:t>
    </w:r>
    <w:proofErr w:type="spellStart"/>
    <w:r w:rsidRPr="00704304">
      <w:rPr>
        <w:rFonts w:ascii="Lucida Calligraphy" w:hAnsi="Lucida Calligraphy"/>
        <w:sz w:val="18"/>
        <w:szCs w:val="18"/>
        <w:lang w:bidi="ar-IQ"/>
      </w:rPr>
      <w:t>Alshibly</w:t>
    </w:r>
    <w:proofErr w:type="spellEnd"/>
    <w:r w:rsidRPr="00704304">
      <w:rPr>
        <w:rFonts w:ascii="Lucida Calligraphy" w:hAnsi="Lucida Calligraphy"/>
        <w:sz w:val="18"/>
        <w:szCs w:val="18"/>
        <w:rtl/>
        <w:lang w:bidi="ar-IQ"/>
      </w:rPr>
      <w:ptab w:relativeTo="margin" w:alignment="center" w:leader="none"/>
    </w:r>
    <w:r w:rsidRPr="00704304">
      <w:rPr>
        <w:rFonts w:ascii="Lucida Calligraphy" w:hAnsi="Lucida Calligraphy"/>
        <w:sz w:val="18"/>
        <w:szCs w:val="18"/>
        <w:rtl/>
        <w:lang w:bidi="ar-IQ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3BCD"/>
    <w:multiLevelType w:val="hybridMultilevel"/>
    <w:tmpl w:val="EF262760"/>
    <w:lvl w:ilvl="0" w:tplc="D9E0E1A2">
      <w:start w:val="1"/>
      <w:numFmt w:val="lowerLetter"/>
      <w:lvlText w:val="%1-"/>
      <w:lvlJc w:val="left"/>
      <w:pPr>
        <w:ind w:left="810" w:hanging="360"/>
      </w:pPr>
      <w:rPr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36A32"/>
    <w:multiLevelType w:val="hybridMultilevel"/>
    <w:tmpl w:val="AD88D1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7A10B2"/>
    <w:multiLevelType w:val="hybridMultilevel"/>
    <w:tmpl w:val="7944C0CE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2D320015"/>
    <w:multiLevelType w:val="hybridMultilevel"/>
    <w:tmpl w:val="43E400DA"/>
    <w:lvl w:ilvl="0" w:tplc="040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C92826A">
      <w:numFmt w:val="bullet"/>
      <w:lvlText w:val="-"/>
      <w:lvlJc w:val="left"/>
      <w:pPr>
        <w:ind w:left="2574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3E2B44F6"/>
    <w:multiLevelType w:val="hybridMultilevel"/>
    <w:tmpl w:val="C7327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AF7F5F"/>
    <w:multiLevelType w:val="hybridMultilevel"/>
    <w:tmpl w:val="71123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16057"/>
    <w:multiLevelType w:val="hybridMultilevel"/>
    <w:tmpl w:val="37F648E6"/>
    <w:lvl w:ilvl="0" w:tplc="05808016">
      <w:start w:val="6"/>
      <w:numFmt w:val="bullet"/>
      <w:lvlText w:val="-"/>
      <w:lvlJc w:val="left"/>
      <w:pPr>
        <w:ind w:left="780" w:hanging="42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1231DB"/>
    <w:multiLevelType w:val="hybridMultilevel"/>
    <w:tmpl w:val="AFE6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7A2FC0"/>
    <w:multiLevelType w:val="hybridMultilevel"/>
    <w:tmpl w:val="378686BE"/>
    <w:lvl w:ilvl="0" w:tplc="6478B06E">
      <w:start w:val="1"/>
      <w:numFmt w:val="bullet"/>
      <w:lvlText w:val=""/>
      <w:lvlJc w:val="left"/>
      <w:pPr>
        <w:ind w:left="18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E95223"/>
    <w:multiLevelType w:val="hybridMultilevel"/>
    <w:tmpl w:val="9DD6B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9"/>
  </w:num>
  <w:num w:numId="8">
    <w:abstractNumId w:val="7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5A"/>
    <w:rsid w:val="00023E62"/>
    <w:rsid w:val="00054A8E"/>
    <w:rsid w:val="00146E53"/>
    <w:rsid w:val="00406BE8"/>
    <w:rsid w:val="004E5EB5"/>
    <w:rsid w:val="00690FFE"/>
    <w:rsid w:val="00704304"/>
    <w:rsid w:val="00831514"/>
    <w:rsid w:val="008A6B9E"/>
    <w:rsid w:val="008B3D80"/>
    <w:rsid w:val="008D6755"/>
    <w:rsid w:val="009E4A5A"/>
    <w:rsid w:val="00A641EF"/>
    <w:rsid w:val="00F8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43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04304"/>
  </w:style>
  <w:style w:type="paragraph" w:styleId="a4">
    <w:name w:val="footer"/>
    <w:basedOn w:val="a"/>
    <w:link w:val="Char0"/>
    <w:uiPriority w:val="99"/>
    <w:unhideWhenUsed/>
    <w:rsid w:val="007043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04304"/>
  </w:style>
  <w:style w:type="paragraph" w:styleId="a5">
    <w:name w:val="Balloon Text"/>
    <w:basedOn w:val="a"/>
    <w:link w:val="Char1"/>
    <w:uiPriority w:val="99"/>
    <w:semiHidden/>
    <w:unhideWhenUsed/>
    <w:rsid w:val="0070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043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43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43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04304"/>
  </w:style>
  <w:style w:type="paragraph" w:styleId="a4">
    <w:name w:val="footer"/>
    <w:basedOn w:val="a"/>
    <w:link w:val="Char0"/>
    <w:uiPriority w:val="99"/>
    <w:unhideWhenUsed/>
    <w:rsid w:val="007043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04304"/>
  </w:style>
  <w:style w:type="paragraph" w:styleId="a5">
    <w:name w:val="Balloon Text"/>
    <w:basedOn w:val="a"/>
    <w:link w:val="Char1"/>
    <w:uiPriority w:val="99"/>
    <w:semiHidden/>
    <w:unhideWhenUsed/>
    <w:rsid w:val="0070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043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4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7</cp:revision>
  <dcterms:created xsi:type="dcterms:W3CDTF">2016-10-14T10:55:00Z</dcterms:created>
  <dcterms:modified xsi:type="dcterms:W3CDTF">2016-10-16T12:48:00Z</dcterms:modified>
</cp:coreProperties>
</file>