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169" w:rsidRDefault="000E7169" w:rsidP="000E71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E7169">
        <w:rPr>
          <w:rFonts w:ascii="Times New Roman" w:hAnsi="Times New Roman" w:cs="Times New Roman"/>
          <w:b/>
          <w:bCs/>
          <w:sz w:val="32"/>
          <w:szCs w:val="32"/>
        </w:rPr>
        <w:t>Synthetic Non-Biodegradable Polymers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E80F44" w:rsidRDefault="00E80F44" w:rsidP="000E71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80F44" w:rsidRDefault="00E80F44" w:rsidP="00E80F4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E7169" w:rsidRPr="000E7169" w:rsidRDefault="000E7169" w:rsidP="00E80F4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E7169">
        <w:rPr>
          <w:rFonts w:ascii="Times New Roman" w:hAnsi="Times New Roman" w:cs="Times New Roman"/>
          <w:sz w:val="28"/>
          <w:szCs w:val="28"/>
        </w:rPr>
        <w:t>Synthetic polymers have been widely used in making various medical devices,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 xml:space="preserve">such as </w:t>
      </w:r>
      <w:r w:rsidRPr="00BD6AA7">
        <w:rPr>
          <w:rFonts w:ascii="Times New Roman" w:hAnsi="Times New Roman" w:cs="Times New Roman"/>
          <w:color w:val="FF0000"/>
          <w:sz w:val="28"/>
          <w:szCs w:val="28"/>
        </w:rPr>
        <w:t>disposable supplies, implants, drug delivery systems</w:t>
      </w:r>
      <w:r w:rsidRPr="000E7169">
        <w:rPr>
          <w:rFonts w:ascii="Times New Roman" w:hAnsi="Times New Roman" w:cs="Times New Roman"/>
          <w:sz w:val="28"/>
          <w:szCs w:val="28"/>
        </w:rPr>
        <w:t xml:space="preserve"> and </w:t>
      </w:r>
      <w:r w:rsidRPr="00BD6AA7">
        <w:rPr>
          <w:rFonts w:ascii="Times New Roman" w:hAnsi="Times New Roman" w:cs="Times New Roman"/>
          <w:color w:val="FF0000"/>
          <w:sz w:val="28"/>
          <w:szCs w:val="28"/>
        </w:rPr>
        <w:t>tissue engineering scaffolds</w:t>
      </w:r>
      <w:r w:rsidRPr="000E7169">
        <w:rPr>
          <w:rFonts w:ascii="Times New Roman" w:hAnsi="Times New Roman" w:cs="Times New Roman"/>
          <w:sz w:val="28"/>
          <w:szCs w:val="28"/>
        </w:rPr>
        <w:t>. The advantages of using polymers, as biomaterials, are their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AA7">
        <w:rPr>
          <w:rFonts w:ascii="Times New Roman" w:hAnsi="Times New Roman" w:cs="Times New Roman"/>
          <w:i/>
          <w:iCs/>
          <w:sz w:val="28"/>
          <w:szCs w:val="28"/>
        </w:rPr>
        <w:t>manufacturability</w:t>
      </w:r>
      <w:r w:rsidRPr="000E7169">
        <w:rPr>
          <w:rFonts w:ascii="Times New Roman" w:hAnsi="Times New Roman" w:cs="Times New Roman"/>
          <w:sz w:val="28"/>
          <w:szCs w:val="28"/>
        </w:rPr>
        <w:t>. Polymers are easy to fabricate into various sizes and shapes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 xml:space="preserve">compared to metals and ceramics. They are also </w:t>
      </w:r>
      <w:r w:rsidRPr="00BD6AA7">
        <w:rPr>
          <w:rFonts w:ascii="Times New Roman" w:hAnsi="Times New Roman" w:cs="Times New Roman"/>
          <w:i/>
          <w:iCs/>
          <w:sz w:val="28"/>
          <w:szCs w:val="28"/>
        </w:rPr>
        <w:t>light in weight</w:t>
      </w:r>
      <w:r w:rsidRPr="000E7169">
        <w:rPr>
          <w:rFonts w:ascii="Times New Roman" w:hAnsi="Times New Roman" w:cs="Times New Roman"/>
          <w:sz w:val="28"/>
          <w:szCs w:val="28"/>
        </w:rPr>
        <w:t xml:space="preserve"> and with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AA7">
        <w:rPr>
          <w:rFonts w:ascii="Times New Roman" w:hAnsi="Times New Roman" w:cs="Times New Roman"/>
          <w:i/>
          <w:iCs/>
          <w:sz w:val="28"/>
          <w:szCs w:val="28"/>
        </w:rPr>
        <w:t>wide range of mechanical properties</w:t>
      </w:r>
      <w:r w:rsidRPr="000E7169">
        <w:rPr>
          <w:rFonts w:ascii="Times New Roman" w:hAnsi="Times New Roman" w:cs="Times New Roman"/>
          <w:sz w:val="28"/>
          <w:szCs w:val="28"/>
        </w:rPr>
        <w:t xml:space="preserve"> for different applications.</w:t>
      </w:r>
    </w:p>
    <w:p w:rsidR="000E7169" w:rsidRDefault="00157801" w:rsidP="0015780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949" w:rsidRPr="007A6202" w:rsidRDefault="000E7169" w:rsidP="007A6202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A6202">
        <w:rPr>
          <w:rFonts w:ascii="Times New Roman" w:hAnsi="Times New Roman" w:cs="Times New Roman"/>
          <w:b/>
          <w:bCs/>
          <w:sz w:val="32"/>
          <w:szCs w:val="32"/>
        </w:rPr>
        <w:t>Polyethylene: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D3949" w:rsidRPr="00B07EC1" w:rsidRDefault="00B07EC1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3949" w:rsidRPr="00B07EC1">
        <w:rPr>
          <w:rFonts w:ascii="Times New Roman" w:hAnsi="Times New Roman" w:cs="Times New Roman"/>
          <w:sz w:val="28"/>
          <w:szCs w:val="28"/>
        </w:rPr>
        <w:t xml:space="preserve">There are three type of polyethylene: linear </w:t>
      </w:r>
      <w:r w:rsidR="004658E1" w:rsidRPr="00B07EC1">
        <w:rPr>
          <w:rFonts w:ascii="Times New Roman" w:hAnsi="Times New Roman" w:cs="Times New Roman"/>
          <w:sz w:val="28"/>
          <w:szCs w:val="28"/>
        </w:rPr>
        <w:t>high-density</w:t>
      </w:r>
      <w:r w:rsidR="00AD3949" w:rsidRPr="00B07EC1">
        <w:rPr>
          <w:rFonts w:ascii="Times New Roman" w:hAnsi="Times New Roman" w:cs="Times New Roman"/>
          <w:sz w:val="28"/>
          <w:szCs w:val="28"/>
        </w:rPr>
        <w:t xml:space="preserve"> polyethylene</w:t>
      </w:r>
    </w:p>
    <w:p w:rsidR="000E7169" w:rsidRDefault="00AD3949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C1">
        <w:rPr>
          <w:rFonts w:ascii="Times New Roman" w:hAnsi="Times New Roman" w:cs="Times New Roman"/>
          <w:sz w:val="28"/>
          <w:szCs w:val="28"/>
        </w:rPr>
        <w:t>(HDPE</w:t>
      </w:r>
      <w:proofErr w:type="gramStart"/>
      <w:r w:rsidRPr="00B07EC1">
        <w:rPr>
          <w:rFonts w:ascii="Times New Roman" w:hAnsi="Times New Roman" w:cs="Times New Roman"/>
          <w:sz w:val="28"/>
          <w:szCs w:val="28"/>
        </w:rPr>
        <w:t>),</w:t>
      </w:r>
      <w:proofErr w:type="gramEnd"/>
      <w:r w:rsidRPr="00B07EC1">
        <w:rPr>
          <w:rFonts w:ascii="Times New Roman" w:hAnsi="Times New Roman" w:cs="Times New Roman"/>
          <w:sz w:val="28"/>
          <w:szCs w:val="28"/>
        </w:rPr>
        <w:t xml:space="preserve"> branched low density polyethylene (LDPE) and ultrahigh molecular</w:t>
      </w:r>
      <w:r w:rsidR="00B07EC1">
        <w:rPr>
          <w:rFonts w:ascii="Times New Roman" w:hAnsi="Times New Roman" w:cs="Times New Roman"/>
          <w:sz w:val="28"/>
          <w:szCs w:val="28"/>
        </w:rPr>
        <w:t xml:space="preserve"> </w:t>
      </w:r>
      <w:r w:rsidRPr="00B07EC1">
        <w:rPr>
          <w:rFonts w:ascii="Times New Roman" w:hAnsi="Times New Roman" w:cs="Times New Roman"/>
          <w:sz w:val="28"/>
          <w:szCs w:val="28"/>
        </w:rPr>
        <w:t xml:space="preserve">weight polyethylene (UHMWPE). HDPE and UHMWPE </w:t>
      </w:r>
      <w:proofErr w:type="gramStart"/>
      <w:r w:rsidRPr="00B07EC1">
        <w:rPr>
          <w:rFonts w:ascii="Times New Roman" w:hAnsi="Times New Roman" w:cs="Times New Roman"/>
          <w:sz w:val="28"/>
          <w:szCs w:val="28"/>
        </w:rPr>
        <w:t>are frequently used</w:t>
      </w:r>
      <w:proofErr w:type="gramEnd"/>
      <w:r w:rsidR="00B07EC1">
        <w:rPr>
          <w:rFonts w:ascii="Times New Roman" w:hAnsi="Times New Roman" w:cs="Times New Roman"/>
          <w:sz w:val="28"/>
          <w:szCs w:val="28"/>
        </w:rPr>
        <w:t xml:space="preserve"> </w:t>
      </w:r>
      <w:r w:rsidRPr="00B07EC1">
        <w:rPr>
          <w:rFonts w:ascii="Times New Roman" w:hAnsi="Times New Roman" w:cs="Times New Roman"/>
          <w:sz w:val="28"/>
          <w:szCs w:val="28"/>
        </w:rPr>
        <w:t>as biomaterials.</w:t>
      </w:r>
    </w:p>
    <w:p w:rsidR="00B07EC1" w:rsidRPr="00B07EC1" w:rsidRDefault="00B07EC1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CC" w:rsidRPr="007A6202" w:rsidRDefault="00AD3949" w:rsidP="007A6202">
      <w:pPr>
        <w:pStyle w:val="ListParagraph"/>
        <w:numPr>
          <w:ilvl w:val="1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6202">
        <w:rPr>
          <w:rFonts w:ascii="Times New Roman" w:hAnsi="Times New Roman" w:cs="Times New Roman"/>
          <w:b/>
          <w:bCs/>
          <w:sz w:val="28"/>
          <w:szCs w:val="28"/>
        </w:rPr>
        <w:t>High Density Polyethylene</w:t>
      </w:r>
      <w:r w:rsidR="00B07EC1" w:rsidRPr="007A620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1E66CC" w:rsidRPr="00B07EC1" w:rsidRDefault="00B07EC1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58E1" w:rsidRPr="00B07EC1">
        <w:rPr>
          <w:rFonts w:ascii="Times New Roman" w:hAnsi="Times New Roman" w:cs="Times New Roman"/>
          <w:sz w:val="28"/>
          <w:szCs w:val="28"/>
        </w:rPr>
        <w:t>High-density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 </w:t>
      </w:r>
      <w:r w:rsidR="00157801" w:rsidRPr="00B07EC1">
        <w:rPr>
          <w:rFonts w:ascii="Times New Roman" w:hAnsi="Times New Roman" w:cs="Times New Roman"/>
          <w:sz w:val="28"/>
          <w:szCs w:val="28"/>
        </w:rPr>
        <w:t>polyethylene (HDPE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) is a </w:t>
      </w:r>
      <w:r w:rsidR="001E66CC" w:rsidRPr="00817FD2">
        <w:rPr>
          <w:rFonts w:ascii="Times New Roman" w:hAnsi="Times New Roman" w:cs="Times New Roman"/>
          <w:color w:val="FF0000"/>
          <w:sz w:val="28"/>
          <w:szCs w:val="28"/>
        </w:rPr>
        <w:t>very inert material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 with </w:t>
      </w:r>
      <w:r w:rsidR="001E66CC" w:rsidRPr="00817FD2">
        <w:rPr>
          <w:rFonts w:ascii="Times New Roman" w:hAnsi="Times New Roman" w:cs="Times New Roman"/>
          <w:color w:val="FF0000"/>
          <w:sz w:val="28"/>
          <w:szCs w:val="28"/>
        </w:rPr>
        <w:t>very low tissue</w:t>
      </w:r>
      <w:r w:rsidRPr="00817F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66CC" w:rsidRPr="00817FD2">
        <w:rPr>
          <w:rFonts w:ascii="Times New Roman" w:hAnsi="Times New Roman" w:cs="Times New Roman"/>
          <w:color w:val="FF0000"/>
          <w:sz w:val="28"/>
          <w:szCs w:val="28"/>
        </w:rPr>
        <w:t>reactivity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. It </w:t>
      </w:r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has been used</w:t>
      </w:r>
      <w:proofErr w:type="gram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as bone and cartilage substitutes since 1940s. More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than 30 years of follow-up results showed favorable response to these HDPE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implant</w:t>
      </w:r>
      <w:r>
        <w:rPr>
          <w:rFonts w:ascii="Times New Roman" w:hAnsi="Times New Roman" w:cs="Times New Roman"/>
          <w:sz w:val="28"/>
          <w:szCs w:val="28"/>
        </w:rPr>
        <w:t xml:space="preserve">s. Therefore, HDPE has become a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standard </w:t>
      </w:r>
      <w:r w:rsidR="001E66CC" w:rsidRPr="00817FD2">
        <w:rPr>
          <w:rFonts w:ascii="Times New Roman" w:hAnsi="Times New Roman" w:cs="Times New Roman"/>
          <w:color w:val="FF0000"/>
          <w:sz w:val="28"/>
          <w:szCs w:val="28"/>
        </w:rPr>
        <w:t>reference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 material for biocompatibility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testing. Histological examination of HD implants reveals a lack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minimal inflammatory and foreign body reactions.</w:t>
      </w:r>
    </w:p>
    <w:p w:rsidR="001E66CC" w:rsidRPr="00B07EC1" w:rsidRDefault="00E94D10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When HDPE </w:t>
      </w:r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was fabricated</w:t>
      </w:r>
      <w:proofErr w:type="gram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into 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>porous scaffolds</w:t>
      </w:r>
      <w:r w:rsidR="001E66CC" w:rsidRPr="00B07EC1">
        <w:rPr>
          <w:rFonts w:ascii="Times New Roman" w:hAnsi="Times New Roman" w:cs="Times New Roman"/>
          <w:sz w:val="28"/>
          <w:szCs w:val="28"/>
        </w:rPr>
        <w:t>, it has the added advantages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of allowing fibrous tissue ingrowth into the implant. The ingrowth of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fibrous tissue will provide adequate stabilization in a non-load-bearing environment.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MedPor</w:t>
      </w:r>
      <w:proofErr w:type="spell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 is</w:t>
      </w:r>
      <w:proofErr w:type="gram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a porous HDPE product fabricated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sintering HDPE microbeads in a mold to create implants with interconnected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porous structure. The </w:t>
      </w:r>
      <w:r w:rsidR="001E66CC" w:rsidRPr="00817FD2">
        <w:rPr>
          <w:rFonts w:ascii="Times New Roman" w:hAnsi="Times New Roman" w:cs="Times New Roman"/>
          <w:sz w:val="28"/>
          <w:szCs w:val="28"/>
        </w:rPr>
        <w:t>average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pore size </w:t>
      </w:r>
      <w:r w:rsidR="001E66CC" w:rsidRPr="00817FD2">
        <w:rPr>
          <w:rFonts w:ascii="Times New Roman" w:hAnsi="Times New Roman" w:cs="Times New Roman"/>
          <w:sz w:val="28"/>
          <w:szCs w:val="28"/>
        </w:rPr>
        <w:t>in this material is greater than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100 </w:t>
      </w:r>
      <w:r w:rsidR="00157801" w:rsidRPr="006C561E">
        <w:rPr>
          <w:rFonts w:ascii="Times New Roman" w:hAnsi="Times New Roman" w:cs="Times New Roman"/>
          <w:color w:val="FF0000"/>
          <w:sz w:val="28"/>
          <w:szCs w:val="28"/>
        </w:rPr>
        <w:t>µ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66CC" w:rsidRPr="00817FD2">
        <w:rPr>
          <w:rFonts w:ascii="Times New Roman" w:hAnsi="Times New Roman" w:cs="Times New Roman"/>
          <w:sz w:val="28"/>
          <w:szCs w:val="28"/>
        </w:rPr>
        <w:t>and the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pore volume </w:t>
      </w:r>
      <w:r w:rsidR="001E66CC" w:rsidRPr="00817FD2">
        <w:rPr>
          <w:rFonts w:ascii="Times New Roman" w:hAnsi="Times New Roman" w:cs="Times New Roman"/>
          <w:sz w:val="28"/>
          <w:szCs w:val="28"/>
        </w:rPr>
        <w:t>is in the</w:t>
      </w:r>
      <w:r w:rsidR="001E66CC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50% </w:t>
      </w:r>
      <w:r w:rsidR="001E66CC" w:rsidRPr="00817FD2">
        <w:rPr>
          <w:rFonts w:ascii="Times New Roman" w:hAnsi="Times New Roman" w:cs="Times New Roman"/>
          <w:sz w:val="28"/>
          <w:szCs w:val="28"/>
        </w:rPr>
        <w:t>range</w:t>
      </w:r>
      <w:r w:rsidR="001E66CC" w:rsidRPr="00B07EC1">
        <w:rPr>
          <w:rFonts w:ascii="Times New Roman" w:hAnsi="Times New Roman" w:cs="Times New Roman"/>
          <w:sz w:val="28"/>
          <w:szCs w:val="28"/>
        </w:rPr>
        <w:t>. These materials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are readily available in a variety of preformed shapes and </w:t>
      </w:r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can be customized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with a scalpel easily.</w:t>
      </w:r>
    </w:p>
    <w:p w:rsidR="001E66CC" w:rsidRPr="006C561E" w:rsidRDefault="00E94D10" w:rsidP="00C547A3">
      <w:pPr>
        <w:autoSpaceDE w:val="0"/>
        <w:autoSpaceDN w:val="0"/>
        <w:bidi w:val="0"/>
        <w:adjustRightInd w:val="0"/>
        <w:spacing w:after="0" w:line="240" w:lineRule="auto"/>
        <w:jc w:val="both"/>
        <w:rPr>
          <w:rStyle w:val="Heading2Char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66CC" w:rsidRPr="00B07EC1">
        <w:rPr>
          <w:rFonts w:ascii="Times New Roman" w:hAnsi="Times New Roman" w:cs="Times New Roman"/>
          <w:sz w:val="28"/>
          <w:szCs w:val="28"/>
        </w:rPr>
        <w:t>The pore size and porosity is very important for tissue ingrowth. Studies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have shown that </w:t>
      </w:r>
      <w:r w:rsidR="001E66CC" w:rsidRPr="00FB2202">
        <w:rPr>
          <w:rFonts w:ascii="Times New Roman" w:hAnsi="Times New Roman" w:cs="Times New Roman"/>
          <w:color w:val="FF0000"/>
          <w:sz w:val="28"/>
          <w:szCs w:val="28"/>
        </w:rPr>
        <w:t xml:space="preserve">pore size larger than 100 </w:t>
      </w:r>
      <w:r w:rsidR="00C547A3" w:rsidRPr="00FB2202">
        <w:rPr>
          <w:rFonts w:ascii="Times New Roman" w:hAnsi="Times New Roman" w:cs="Times New Roman"/>
          <w:color w:val="FF0000"/>
          <w:sz w:val="28"/>
          <w:szCs w:val="28"/>
        </w:rPr>
        <w:t>µ</w:t>
      </w:r>
      <w:r w:rsidR="001E66CC" w:rsidRPr="00FB2202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 encourages tissue ingrowth.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tissue ingrowth results in firm attachment and integration of the implant to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surrounding tissue leading to decreased migration of the implant, thus obviating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the need for screw or suture fixation in some </w:t>
      </w:r>
      <w:r w:rsidR="001E66CC" w:rsidRPr="006C561E">
        <w:rPr>
          <w:rFonts w:ascii="Times New Roman" w:hAnsi="Times New Roman" w:cs="Times New Roman"/>
          <w:sz w:val="28"/>
          <w:szCs w:val="28"/>
        </w:rPr>
        <w:t>cases.</w:t>
      </w:r>
      <w:r w:rsidR="001E66CC" w:rsidRPr="006C561E">
        <w:rPr>
          <w:rStyle w:val="Heading2Char"/>
        </w:rPr>
        <w:t xml:space="preserve"> </w:t>
      </w:r>
    </w:p>
    <w:p w:rsidR="00AD3949" w:rsidRDefault="00E94D10" w:rsidP="0095658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E66CC" w:rsidRPr="00E94D10">
        <w:rPr>
          <w:rFonts w:ascii="Times New Roman" w:hAnsi="Times New Roman" w:cs="Times New Roman"/>
          <w:sz w:val="28"/>
          <w:szCs w:val="28"/>
        </w:rPr>
        <w:t xml:space="preserve">Porous HDPE </w:t>
      </w:r>
      <w:proofErr w:type="gramStart"/>
      <w:r w:rsidR="001E66CC" w:rsidRPr="00E94D10">
        <w:rPr>
          <w:rFonts w:ascii="Times New Roman" w:hAnsi="Times New Roman" w:cs="Times New Roman"/>
          <w:sz w:val="28"/>
          <w:szCs w:val="28"/>
        </w:rPr>
        <w:t>has been successfully used</w:t>
      </w:r>
      <w:proofErr w:type="gramEnd"/>
      <w:r w:rsidR="001E66CC" w:rsidRPr="00E94D10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="001E66CC" w:rsidRPr="00E94D10">
        <w:rPr>
          <w:rFonts w:ascii="Times New Roman" w:hAnsi="Times New Roman" w:cs="Times New Roman"/>
          <w:sz w:val="28"/>
          <w:szCs w:val="28"/>
        </w:rPr>
        <w:t>cranioacial</w:t>
      </w:r>
      <w:proofErr w:type="spellEnd"/>
      <w:r w:rsidR="001E66CC" w:rsidRPr="00E94D10">
        <w:rPr>
          <w:rFonts w:ascii="Times New Roman" w:hAnsi="Times New Roman" w:cs="Times New Roman"/>
          <w:sz w:val="28"/>
          <w:szCs w:val="28"/>
        </w:rPr>
        <w:t xml:space="preserve"> applications,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E94D10">
        <w:rPr>
          <w:rFonts w:ascii="Times New Roman" w:hAnsi="Times New Roman" w:cs="Times New Roman"/>
          <w:sz w:val="28"/>
          <w:szCs w:val="28"/>
        </w:rPr>
        <w:t>such as chin, malar area, nasal reconstructi</w:t>
      </w:r>
      <w:r>
        <w:rPr>
          <w:rFonts w:ascii="Times New Roman" w:hAnsi="Times New Roman" w:cs="Times New Roman"/>
          <w:sz w:val="28"/>
          <w:szCs w:val="28"/>
        </w:rPr>
        <w:t xml:space="preserve">on, ear reconstruction, orbital </w:t>
      </w:r>
      <w:r w:rsidR="001E66CC" w:rsidRPr="00E94D10">
        <w:rPr>
          <w:rFonts w:ascii="Times New Roman" w:hAnsi="Times New Roman" w:cs="Times New Roman"/>
          <w:sz w:val="28"/>
          <w:szCs w:val="28"/>
        </w:rPr>
        <w:t>reconstruction,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E94D10">
        <w:rPr>
          <w:rFonts w:ascii="Times New Roman" w:hAnsi="Times New Roman" w:cs="Times New Roman"/>
          <w:sz w:val="28"/>
          <w:szCs w:val="28"/>
        </w:rPr>
        <w:t xml:space="preserve">and the correction of craniofacial contour </w:t>
      </w:r>
      <w:r w:rsidR="00035763" w:rsidRPr="00E94D10">
        <w:rPr>
          <w:rFonts w:ascii="Times New Roman" w:hAnsi="Times New Roman" w:cs="Times New Roman"/>
          <w:sz w:val="28"/>
          <w:szCs w:val="28"/>
        </w:rPr>
        <w:t>deformities.</w:t>
      </w:r>
      <w:r w:rsidR="000357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763" w:rsidRPr="00E94D10" w:rsidRDefault="00035763" w:rsidP="000357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8DD" w:rsidRPr="007A6202" w:rsidRDefault="008648DD" w:rsidP="007A6202">
      <w:pPr>
        <w:pStyle w:val="ListParagraph"/>
        <w:numPr>
          <w:ilvl w:val="1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6202">
        <w:rPr>
          <w:rFonts w:ascii="Times New Roman" w:hAnsi="Times New Roman" w:cs="Times New Roman"/>
          <w:b/>
          <w:bCs/>
          <w:sz w:val="28"/>
          <w:szCs w:val="28"/>
        </w:rPr>
        <w:t>Ultrahigh Molecular Weight Polyethylene</w:t>
      </w:r>
      <w:r w:rsidR="00035763" w:rsidRPr="007A620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5763" w:rsidRDefault="00035763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UHMWPE is produced as </w:t>
      </w:r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>powder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and must be consolidated under elevated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temperatures and pressures because of its high melt viscosity—the result of </w:t>
      </w:r>
      <w:r w:rsidR="00C547A3" w:rsidRPr="00035763">
        <w:rPr>
          <w:rFonts w:ascii="Times New Roman" w:hAnsi="Times New Roman" w:cs="Times New Roman"/>
          <w:sz w:val="28"/>
          <w:szCs w:val="28"/>
        </w:rPr>
        <w:t>ultra</w:t>
      </w:r>
      <w:r w:rsidR="00C547A3">
        <w:rPr>
          <w:rFonts w:ascii="Times New Roman" w:hAnsi="Times New Roman" w:cs="Times New Roman"/>
          <w:sz w:val="28"/>
          <w:szCs w:val="28"/>
        </w:rPr>
        <w:t>-</w:t>
      </w:r>
      <w:r w:rsidR="00C547A3" w:rsidRPr="00035763">
        <w:rPr>
          <w:rFonts w:ascii="Times New Roman" w:hAnsi="Times New Roman" w:cs="Times New Roman"/>
          <w:sz w:val="28"/>
          <w:szCs w:val="28"/>
        </w:rPr>
        <w:t>high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molecular weight. As already discussed previously, as the molecular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weight increase, the molecular chain of PE start to </w:t>
      </w:r>
      <w:r w:rsidR="008648DD" w:rsidRPr="00337747">
        <w:rPr>
          <w:rFonts w:ascii="Times New Roman" w:hAnsi="Times New Roman" w:cs="Times New Roman"/>
          <w:color w:val="FF0000"/>
          <w:sz w:val="28"/>
          <w:szCs w:val="28"/>
        </w:rPr>
        <w:t>entangle each other</w:t>
      </w:r>
      <w:r w:rsidR="008648DD" w:rsidRPr="00035763">
        <w:rPr>
          <w:rFonts w:ascii="Times New Roman" w:hAnsi="Times New Roman" w:cs="Times New Roman"/>
          <w:sz w:val="28"/>
          <w:szCs w:val="28"/>
        </w:rPr>
        <w:t>, 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UHMWPE does not flow like lower molecular weight polyethylene when raised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above its melting temperature. For this reason, many thermoplastic processing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techniques, such as injection molding, screw extrusion, or blow molding, </w:t>
      </w:r>
      <w:proofErr w:type="gramStart"/>
      <w:r w:rsidR="008648DD" w:rsidRPr="00035763">
        <w:rPr>
          <w:rFonts w:ascii="Times New Roman" w:hAnsi="Times New Roman" w:cs="Times New Roman"/>
          <w:sz w:val="28"/>
          <w:szCs w:val="28"/>
        </w:rPr>
        <w:t>cannot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be used</w:t>
      </w:r>
      <w:proofErr w:type="gram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for UHMWPE fabrication. Therefore, </w:t>
      </w:r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>compression molding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is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common method to produce finished or semi-finished UHMWPE.</w:t>
      </w:r>
    </w:p>
    <w:p w:rsidR="003342B2" w:rsidRPr="00035763" w:rsidRDefault="00035763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UHMWPE possesses many attractive </w:t>
      </w:r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>properties, notably high abrasion resistance,</w:t>
      </w:r>
      <w:r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>low friction, high impact strength, excellent toughness, low density,</w:t>
      </w:r>
      <w:r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ease of fabrication, biocompatibility, and </w:t>
      </w:r>
      <w:proofErr w:type="spellStart"/>
      <w:r w:rsidR="008648DD" w:rsidRPr="006C561E">
        <w:rPr>
          <w:rFonts w:ascii="Times New Roman" w:hAnsi="Times New Roman" w:cs="Times New Roman"/>
          <w:color w:val="FF0000"/>
          <w:sz w:val="28"/>
          <w:szCs w:val="28"/>
        </w:rPr>
        <w:t>biostability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>. These properties make 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very attractive for use in fabricating bearing surfaces in arthroplasties. In fact,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UHMWPE is the sole material currently used for the manufacture of the </w:t>
      </w:r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>liner of</w:t>
      </w:r>
      <w:r w:rsidRPr="00337747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 xml:space="preserve">the </w:t>
      </w:r>
      <w:proofErr w:type="spellStart"/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>aceabular</w:t>
      </w:r>
      <w:proofErr w:type="spellEnd"/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 xml:space="preserve"> cup in total hip arthroplasties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(THAs) and the </w:t>
      </w:r>
      <w:proofErr w:type="spellStart"/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>tibial</w:t>
      </w:r>
      <w:proofErr w:type="spellEnd"/>
      <w:r w:rsidR="008648DD" w:rsidRPr="00337747">
        <w:rPr>
          <w:rFonts w:ascii="Times New Roman" w:hAnsi="Times New Roman" w:cs="Times New Roman"/>
          <w:color w:val="00B0F0"/>
          <w:sz w:val="28"/>
          <w:szCs w:val="28"/>
        </w:rPr>
        <w:t xml:space="preserve"> insert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and </w:t>
      </w:r>
      <w:r w:rsidR="008648DD" w:rsidRPr="00F60D5A">
        <w:rPr>
          <w:rFonts w:ascii="Times New Roman" w:hAnsi="Times New Roman" w:cs="Times New Roman"/>
          <w:color w:val="00B0F0"/>
          <w:sz w:val="28"/>
          <w:szCs w:val="28"/>
        </w:rPr>
        <w:t>patellar</w:t>
      </w:r>
      <w:r w:rsidRPr="00F60D5A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8648DD" w:rsidRPr="00F60D5A">
        <w:rPr>
          <w:rFonts w:ascii="Times New Roman" w:hAnsi="Times New Roman" w:cs="Times New Roman"/>
          <w:color w:val="00B0F0"/>
          <w:sz w:val="28"/>
          <w:szCs w:val="28"/>
        </w:rPr>
        <w:t>component in total knee arthroplasties</w:t>
      </w:r>
      <w:r w:rsidR="008648DD" w:rsidRPr="00035763">
        <w:rPr>
          <w:rFonts w:ascii="Times New Roman" w:hAnsi="Times New Roman" w:cs="Times New Roman"/>
          <w:sz w:val="28"/>
          <w:szCs w:val="28"/>
        </w:rPr>
        <w:t>. In these cases, the clinical performance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of the components is considered </w:t>
      </w:r>
      <w:proofErr w:type="gramStart"/>
      <w:r w:rsidR="008648DD" w:rsidRPr="00035763">
        <w:rPr>
          <w:rFonts w:ascii="Times New Roman" w:hAnsi="Times New Roman" w:cs="Times New Roman"/>
          <w:sz w:val="28"/>
          <w:szCs w:val="28"/>
        </w:rPr>
        <w:t>to be very</w:t>
      </w:r>
      <w:proofErr w:type="gram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good except for the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concern about </w:t>
      </w:r>
      <w:r w:rsidR="00AF6433" w:rsidRPr="00035763">
        <w:rPr>
          <w:rFonts w:ascii="Times New Roman" w:hAnsi="Times New Roman" w:cs="Times New Roman"/>
          <w:sz w:val="28"/>
          <w:szCs w:val="28"/>
        </w:rPr>
        <w:t>their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FF79A8">
        <w:rPr>
          <w:rFonts w:ascii="Times New Roman" w:hAnsi="Times New Roman" w:cs="Times New Roman"/>
          <w:color w:val="FF0000"/>
          <w:sz w:val="28"/>
          <w:szCs w:val="28"/>
        </w:rPr>
        <w:t>wear</w:t>
      </w:r>
      <w:r w:rsidR="003342B2" w:rsidRPr="00035763">
        <w:rPr>
          <w:rFonts w:ascii="Times New Roman" w:hAnsi="Times New Roman" w:cs="Times New Roman"/>
          <w:sz w:val="28"/>
          <w:szCs w:val="28"/>
        </w:rPr>
        <w:t>.</w:t>
      </w:r>
    </w:p>
    <w:p w:rsidR="003342B2" w:rsidRPr="006C561E" w:rsidRDefault="00035763" w:rsidP="00CF31A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42B2" w:rsidRPr="00035763">
        <w:rPr>
          <w:rFonts w:ascii="Times New Roman" w:hAnsi="Times New Roman" w:cs="Times New Roman"/>
          <w:sz w:val="28"/>
          <w:szCs w:val="28"/>
        </w:rPr>
        <w:t>Hip replacement is one of the world's most common operations, with approximately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half a million diseased or damaged joints replaced annually worldwide.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The number of procedures is growing with a commensurate increase in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revisions. After a number of failed attempts with fluorocarbons, success </w:t>
      </w:r>
      <w:proofErr w:type="gramStart"/>
      <w:r w:rsidR="003342B2" w:rsidRPr="00035763">
        <w:rPr>
          <w:rFonts w:ascii="Times New Roman" w:hAnsi="Times New Roman" w:cs="Times New Roman"/>
          <w:sz w:val="28"/>
          <w:szCs w:val="28"/>
        </w:rPr>
        <w:t>was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achieved</w:t>
      </w:r>
      <w:proofErr w:type="gramEnd"/>
      <w:r w:rsidR="003342B2" w:rsidRPr="00035763">
        <w:rPr>
          <w:rFonts w:ascii="Times New Roman" w:hAnsi="Times New Roman" w:cs="Times New Roman"/>
          <w:sz w:val="28"/>
          <w:szCs w:val="28"/>
        </w:rPr>
        <w:t xml:space="preserve"> in the early 1960s in the production of total joint replacements (TJRs)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with UHMWPE. This remains the preferred material because of its </w:t>
      </w:r>
      <w:r w:rsidR="003342B2" w:rsidRPr="006C561E">
        <w:rPr>
          <w:rFonts w:ascii="Times New Roman" w:hAnsi="Times New Roman" w:cs="Times New Roman"/>
          <w:color w:val="FF0000"/>
          <w:sz w:val="28"/>
          <w:szCs w:val="28"/>
        </w:rPr>
        <w:t>exceptional</w:t>
      </w:r>
      <w:r w:rsidR="00CF31AD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42B2" w:rsidRPr="006C561E">
        <w:rPr>
          <w:rFonts w:ascii="Times New Roman" w:hAnsi="Times New Roman" w:cs="Times New Roman"/>
          <w:color w:val="FF0000"/>
          <w:sz w:val="28"/>
          <w:szCs w:val="28"/>
        </w:rPr>
        <w:t>mechanical properties, chemical inertness, impact resistance, and low coefficient</w:t>
      </w:r>
      <w:r w:rsidR="00CF31AD" w:rsidRPr="006C56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42B2" w:rsidRPr="006C561E">
        <w:rPr>
          <w:rFonts w:ascii="Times New Roman" w:hAnsi="Times New Roman" w:cs="Times New Roman"/>
          <w:color w:val="FF0000"/>
          <w:sz w:val="28"/>
          <w:szCs w:val="28"/>
        </w:rPr>
        <w:t>of friction.</w:t>
      </w:r>
    </w:p>
    <w:p w:rsidR="003342B2" w:rsidRDefault="00CF31AD" w:rsidP="006C561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The </w:t>
      </w:r>
      <w:r w:rsidR="003342B2" w:rsidRPr="006C561E">
        <w:rPr>
          <w:rFonts w:ascii="Times New Roman" w:hAnsi="Times New Roman" w:cs="Times New Roman"/>
          <w:color w:val="FF0000"/>
          <w:sz w:val="28"/>
          <w:szCs w:val="28"/>
        </w:rPr>
        <w:t>problem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with the use of UHMWPE is the </w:t>
      </w:r>
      <w:r w:rsidR="003342B2" w:rsidRPr="002E32A2">
        <w:rPr>
          <w:rFonts w:ascii="Times New Roman" w:hAnsi="Times New Roman" w:cs="Times New Roman"/>
          <w:color w:val="FF0000"/>
          <w:sz w:val="28"/>
          <w:szCs w:val="28"/>
        </w:rPr>
        <w:t>wear debris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that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will evoke a series of undesirable ef</w:t>
      </w:r>
      <w:r>
        <w:rPr>
          <w:rFonts w:ascii="Times New Roman" w:hAnsi="Times New Roman" w:cs="Times New Roman"/>
          <w:sz w:val="28"/>
          <w:szCs w:val="28"/>
        </w:rPr>
        <w:t xml:space="preserve">fects. It </w:t>
      </w:r>
      <w:proofErr w:type="gramStart"/>
      <w:r>
        <w:rPr>
          <w:rFonts w:ascii="Times New Roman" w:hAnsi="Times New Roman" w:cs="Times New Roman"/>
          <w:sz w:val="28"/>
          <w:szCs w:val="28"/>
        </w:rPr>
        <w:t>has been hypothesized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that these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particles are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phagocytosed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resulting in many "reactions":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formation of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grannulamatous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lesions,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osteolysis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>, and bone resorption.</w:t>
      </w:r>
    </w:p>
    <w:p w:rsidR="007A6202" w:rsidRDefault="007A6202" w:rsidP="007A620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FA4" w:rsidRDefault="00EF4FA4" w:rsidP="00FA70E2">
      <w:pPr>
        <w:bidi w:val="0"/>
        <w:spacing w:before="72"/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58749B" w:rsidRP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2-</w:t>
      </w:r>
      <w:proofErr w:type="gramStart"/>
      <w:r w:rsidRPr="0058749B">
        <w:rPr>
          <w:rFonts w:ascii="Times New Roman" w:hAnsi="Times New Roman" w:cs="Times New Roman"/>
          <w:b/>
          <w:bCs/>
          <w:sz w:val="32"/>
          <w:szCs w:val="32"/>
        </w:rPr>
        <w:t>Poly(</w:t>
      </w:r>
      <w:proofErr w:type="gramEnd"/>
      <w:r w:rsidRPr="0058749B">
        <w:rPr>
          <w:rFonts w:ascii="Times New Roman" w:hAnsi="Times New Roman" w:cs="Times New Roman"/>
          <w:b/>
          <w:bCs/>
          <w:sz w:val="32"/>
          <w:szCs w:val="32"/>
        </w:rPr>
        <w:t>methyl methacrylate):</w:t>
      </w:r>
    </w:p>
    <w:p w:rsidR="0058749B" w:rsidRPr="007A6202" w:rsidRDefault="0058749B" w:rsidP="0058749B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8749B" w:rsidRPr="000F25D9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25D9">
        <w:rPr>
          <w:rFonts w:ascii="Times New Roman" w:hAnsi="Times New Roman" w:cs="Times New Roman"/>
          <w:sz w:val="28"/>
          <w:szCs w:val="28"/>
        </w:rPr>
        <w:t>In 1943, a protocol for the chemical production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of </w:t>
      </w:r>
      <w:r w:rsidRPr="0058749B">
        <w:rPr>
          <w:rFonts w:ascii="Times New Roman" w:hAnsi="Times New Roman" w:cs="Times New Roman"/>
          <w:color w:val="FF0000"/>
          <w:sz w:val="28"/>
          <w:szCs w:val="28"/>
        </w:rPr>
        <w:t>bone cement</w:t>
      </w:r>
      <w:r w:rsidRPr="000F25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was established</w:t>
      </w:r>
      <w:proofErr w:type="gramEnd"/>
      <w:r w:rsidRPr="000F25D9">
        <w:rPr>
          <w:rFonts w:ascii="Times New Roman" w:hAnsi="Times New Roman" w:cs="Times New Roman"/>
          <w:sz w:val="28"/>
          <w:szCs w:val="28"/>
        </w:rPr>
        <w:t xml:space="preserve"> in the companies of Degussa and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Kulzer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 xml:space="preserve">. A lot of research and development work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has been done</w:t>
      </w:r>
      <w:proofErr w:type="gramEnd"/>
      <w:r w:rsidRPr="000F25D9">
        <w:rPr>
          <w:rFonts w:ascii="Times New Roman" w:hAnsi="Times New Roman" w:cs="Times New Roman"/>
          <w:sz w:val="28"/>
          <w:szCs w:val="28"/>
        </w:rPr>
        <w:t xml:space="preserve"> since then.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1958, Sir John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Charnley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 xml:space="preserve"> first succeeded in femoral prosthesis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the femur with self-polymerizing PMMA. Since then, the PMMA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bone cement (now known simply as bone cement) emerged as one of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premier synthetic biomaterials in contemporary orthopedics. It is currently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only material used for cemented arthroplasties to the contiguous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bones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25D9">
        <w:rPr>
          <w:rFonts w:ascii="Times New Roman" w:hAnsi="Times New Roman" w:cs="Times New Roman"/>
          <w:sz w:val="28"/>
          <w:szCs w:val="28"/>
        </w:rPr>
        <w:t xml:space="preserve">A typical PMMA bone cement </w:t>
      </w:r>
      <w:r w:rsidRPr="004635EA">
        <w:rPr>
          <w:rFonts w:ascii="Times New Roman" w:hAnsi="Times New Roman" w:cs="Times New Roman"/>
          <w:color w:val="FF0000"/>
          <w:sz w:val="28"/>
          <w:szCs w:val="28"/>
        </w:rPr>
        <w:t>consists of two parts</w:t>
      </w:r>
      <w:r w:rsidRPr="000F25D9">
        <w:rPr>
          <w:rFonts w:ascii="Times New Roman" w:hAnsi="Times New Roman" w:cs="Times New Roman"/>
          <w:sz w:val="28"/>
          <w:szCs w:val="28"/>
        </w:rPr>
        <w:t>, a solid part in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packet and a liquid </w:t>
      </w:r>
      <w:r w:rsidR="004658E1">
        <w:rPr>
          <w:rFonts w:ascii="Times New Roman" w:hAnsi="Times New Roman" w:cs="Times New Roman"/>
          <w:sz w:val="28"/>
          <w:szCs w:val="28"/>
        </w:rPr>
        <w:t>part in a vial (See Table 11. 2)</w:t>
      </w:r>
      <w:r w:rsidRPr="000F25D9">
        <w:rPr>
          <w:rFonts w:ascii="Times New Roman" w:hAnsi="Times New Roman" w:cs="Times New Roman"/>
          <w:sz w:val="28"/>
          <w:szCs w:val="28"/>
        </w:rPr>
        <w:t xml:space="preserve">. When the two parts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mixed</w:t>
      </w:r>
      <w:proofErr w:type="gramEnd"/>
      <w:r w:rsidRPr="000F25D9">
        <w:rPr>
          <w:rFonts w:ascii="Times New Roman" w:hAnsi="Times New Roman" w:cs="Times New Roman"/>
          <w:sz w:val="28"/>
          <w:szCs w:val="28"/>
        </w:rPr>
        <w:t xml:space="preserve"> before use, the viscosity of mixture will gradually increase and become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the dough in a few minutes. The dough will harden in another few minutes.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This process actually involves a MMA polymerization process. Polymer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PMMA is used to minimize the shrinkage and the heat release caused by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polymerization of monomer MMA, because the pure MMA will exhibit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FD2">
        <w:rPr>
          <w:rFonts w:ascii="Times New Roman" w:hAnsi="Times New Roman" w:cs="Times New Roman"/>
          <w:color w:val="FF0000"/>
          <w:sz w:val="28"/>
          <w:szCs w:val="28"/>
        </w:rPr>
        <w:t>shrinkage of about 21%</w:t>
      </w:r>
      <w:r w:rsidRPr="000F25D9">
        <w:rPr>
          <w:rFonts w:ascii="Times New Roman" w:hAnsi="Times New Roman" w:cs="Times New Roman"/>
          <w:sz w:val="28"/>
          <w:szCs w:val="28"/>
        </w:rPr>
        <w:t xml:space="preserve"> due to the change of density and the heat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release which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 xml:space="preserve">can cause the </w:t>
      </w:r>
      <w:r w:rsidRPr="00B00CAB">
        <w:rPr>
          <w:rFonts w:ascii="Times New Roman" w:hAnsi="Times New Roman" w:cs="Times New Roman"/>
          <w:color w:val="FF0000"/>
          <w:sz w:val="28"/>
          <w:szCs w:val="28"/>
        </w:rPr>
        <w:t>temper</w:t>
      </w:r>
      <w:r w:rsidR="004658E1" w:rsidRPr="00B00CAB">
        <w:rPr>
          <w:rFonts w:ascii="Times New Roman" w:hAnsi="Times New Roman" w:cs="Times New Roman"/>
          <w:color w:val="FF0000"/>
          <w:sz w:val="28"/>
          <w:szCs w:val="28"/>
        </w:rPr>
        <w:t>ature to increase to over 100°C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Pr="000F25D9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2737BF" wp14:editId="659296C4">
            <wp:simplePos x="0" y="0"/>
            <wp:positionH relativeFrom="column">
              <wp:posOffset>-313068</wp:posOffset>
            </wp:positionH>
            <wp:positionV relativeFrom="paragraph">
              <wp:posOffset>87654</wp:posOffset>
            </wp:positionV>
            <wp:extent cx="5900947" cy="205308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947" cy="205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Default="0058749B" w:rsidP="0058749B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58749B" w:rsidRPr="00FB5046" w:rsidRDefault="0058749B" w:rsidP="0058749B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58749B" w:rsidRPr="00FB5046" w:rsidRDefault="0058749B" w:rsidP="0058749B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58749B" w:rsidRPr="00FB5046" w:rsidRDefault="0058749B" w:rsidP="0058749B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58749B" w:rsidRDefault="0058749B" w:rsidP="0058749B">
      <w:pPr>
        <w:bidi w:val="0"/>
        <w:rPr>
          <w:rFonts w:ascii="Times New Roman" w:hAnsi="Times New Roman" w:cs="Times New Roman"/>
          <w:sz w:val="32"/>
          <w:szCs w:val="32"/>
        </w:rPr>
      </w:pPr>
    </w:p>
    <w:p w:rsidR="0058749B" w:rsidRPr="000F25D9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635EA">
        <w:rPr>
          <w:rFonts w:ascii="Times New Roman" w:hAnsi="Times New Roman" w:cs="Times New Roman"/>
          <w:color w:val="FF0000"/>
          <w:sz w:val="28"/>
          <w:szCs w:val="28"/>
        </w:rPr>
        <w:t>Heat stable antibiotics</w:t>
      </w:r>
      <w:r w:rsidRPr="000F25D9">
        <w:rPr>
          <w:rFonts w:ascii="Times New Roman" w:hAnsi="Times New Roman" w:cs="Times New Roman"/>
          <w:sz w:val="28"/>
          <w:szCs w:val="28"/>
        </w:rPr>
        <w:t>, such as gentamycin, tobramycin, erythromycin,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5D9">
        <w:rPr>
          <w:rFonts w:ascii="Times New Roman" w:hAnsi="Times New Roman" w:cs="Times New Roman"/>
          <w:sz w:val="28"/>
          <w:szCs w:val="28"/>
        </w:rPr>
        <w:t>vancomycin</w:t>
      </w:r>
      <w:proofErr w:type="spellEnd"/>
      <w:r w:rsidRPr="000F25D9">
        <w:rPr>
          <w:rFonts w:ascii="Times New Roman" w:hAnsi="Times New Roman" w:cs="Times New Roman"/>
          <w:sz w:val="28"/>
          <w:szCs w:val="28"/>
        </w:rPr>
        <w:t xml:space="preserve">, cephalosporin, </w:t>
      </w:r>
      <w:proofErr w:type="gramStart"/>
      <w:r w:rsidRPr="000F25D9">
        <w:rPr>
          <w:rFonts w:ascii="Times New Roman" w:hAnsi="Times New Roman" w:cs="Times New Roman"/>
          <w:sz w:val="28"/>
          <w:szCs w:val="28"/>
        </w:rPr>
        <w:t>can be added</w:t>
      </w:r>
      <w:proofErr w:type="gramEnd"/>
      <w:r w:rsidRPr="000F25D9">
        <w:rPr>
          <w:rFonts w:ascii="Times New Roman" w:hAnsi="Times New Roman" w:cs="Times New Roman"/>
          <w:sz w:val="28"/>
          <w:szCs w:val="28"/>
        </w:rPr>
        <w:t xml:space="preserve"> in a powder form to the powder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part. Antibiotics can be slowly release to e</w:t>
      </w:r>
      <w:r>
        <w:rPr>
          <w:rFonts w:ascii="Times New Roman" w:hAnsi="Times New Roman" w:cs="Times New Roman"/>
          <w:sz w:val="28"/>
          <w:szCs w:val="28"/>
        </w:rPr>
        <w:t xml:space="preserve">liminate possible infections of </w:t>
      </w:r>
      <w:r w:rsidRPr="000F25D9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5D9">
        <w:rPr>
          <w:rFonts w:ascii="Times New Roman" w:hAnsi="Times New Roman" w:cs="Times New Roman"/>
          <w:sz w:val="28"/>
          <w:szCs w:val="28"/>
        </w:rPr>
        <w:t>surgery.</w:t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8749B" w:rsidRP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3-</w:t>
      </w:r>
      <w:r w:rsidRPr="0058749B">
        <w:rPr>
          <w:rFonts w:ascii="Times New Roman" w:hAnsi="Times New Roman" w:cs="Times New Roman"/>
          <w:b/>
          <w:bCs/>
          <w:sz w:val="32"/>
          <w:szCs w:val="32"/>
        </w:rPr>
        <w:t>Polyester:</w:t>
      </w:r>
    </w:p>
    <w:p w:rsidR="0058749B" w:rsidRPr="007A6202" w:rsidRDefault="0058749B" w:rsidP="0058749B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8749B" w:rsidRPr="00F73BA8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Polyester is a family of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polymers which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have ester linkage connecting the polymers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Default="0058749B" w:rsidP="0058749B">
      <w:pPr>
        <w:tabs>
          <w:tab w:val="left" w:pos="2640"/>
        </w:tabs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2AEC488" wp14:editId="45B65E16">
            <wp:simplePos x="0" y="0"/>
            <wp:positionH relativeFrom="column">
              <wp:posOffset>1695450</wp:posOffset>
            </wp:positionH>
            <wp:positionV relativeFrom="paragraph">
              <wp:posOffset>-2540</wp:posOffset>
            </wp:positionV>
            <wp:extent cx="1666875" cy="1085850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Pr="005C5594" w:rsidRDefault="0058749B" w:rsidP="0058749B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58749B" w:rsidRPr="00F73BA8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Among the polyester family,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poly(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>ethylene terephthalate) (PET) is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world leading synthetic </w:t>
      </w:r>
      <w:r w:rsidRPr="00F32BFE">
        <w:rPr>
          <w:rFonts w:ascii="Times New Roman" w:hAnsi="Times New Roman" w:cs="Times New Roman"/>
          <w:color w:val="FF0000"/>
          <w:sz w:val="28"/>
          <w:szCs w:val="28"/>
        </w:rPr>
        <w:t>fibers and films</w:t>
      </w:r>
      <w:r w:rsidRPr="00F73BA8">
        <w:rPr>
          <w:rFonts w:ascii="Times New Roman" w:hAnsi="Times New Roman" w:cs="Times New Roman"/>
          <w:sz w:val="28"/>
          <w:szCs w:val="28"/>
        </w:rPr>
        <w:t>. The typical synthetic reaction of PET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uses dimethyl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terephathalate</w:t>
      </w:r>
      <w:proofErr w:type="spellEnd"/>
      <w:r w:rsidRPr="00F73BA8">
        <w:rPr>
          <w:rFonts w:ascii="Times New Roman" w:hAnsi="Times New Roman" w:cs="Times New Roman"/>
          <w:sz w:val="28"/>
          <w:szCs w:val="28"/>
        </w:rPr>
        <w:t xml:space="preserve"> and </w:t>
      </w:r>
      <w:r w:rsidR="004658E1">
        <w:rPr>
          <w:rFonts w:ascii="Times New Roman" w:hAnsi="Times New Roman" w:cs="Times New Roman"/>
          <w:sz w:val="28"/>
          <w:szCs w:val="28"/>
        </w:rPr>
        <w:t>ethylene glycol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Default="0058749B" w:rsidP="0058749B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0044532E" wp14:editId="5837AF60">
            <wp:simplePos x="0" y="0"/>
            <wp:positionH relativeFrom="column">
              <wp:posOffset>1447800</wp:posOffset>
            </wp:positionH>
            <wp:positionV relativeFrom="paragraph">
              <wp:posOffset>158750</wp:posOffset>
            </wp:positionV>
            <wp:extent cx="2390775" cy="762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</a:blip>
                    <a:srcRect l="20046" t="39412" r="34626" b="1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Default="0058749B" w:rsidP="0058749B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tabs>
          <w:tab w:val="left" w:pos="2595"/>
        </w:tabs>
        <w:bidi w:val="0"/>
        <w:rPr>
          <w:rFonts w:ascii="Times New Roman" w:hAnsi="Times New Roman" w:cs="Times New Roman"/>
          <w:sz w:val="20"/>
          <w:szCs w:val="20"/>
        </w:rPr>
      </w:pPr>
    </w:p>
    <w:p w:rsidR="0058749B" w:rsidRPr="009E4377" w:rsidRDefault="0058749B" w:rsidP="0058749B">
      <w:pPr>
        <w:tabs>
          <w:tab w:val="left" w:pos="2595"/>
        </w:tabs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The </w:t>
      </w:r>
      <w:r w:rsidRPr="00F32BFE">
        <w:rPr>
          <w:rFonts w:ascii="Times New Roman" w:hAnsi="Times New Roman" w:cs="Times New Roman"/>
          <w:color w:val="FF0000"/>
          <w:sz w:val="28"/>
          <w:szCs w:val="28"/>
        </w:rPr>
        <w:t>synthesis of PET is a two-step process</w:t>
      </w:r>
      <w:r w:rsidRPr="00F73BA8">
        <w:rPr>
          <w:rFonts w:ascii="Times New Roman" w:hAnsi="Times New Roman" w:cs="Times New Roman"/>
          <w:sz w:val="28"/>
          <w:szCs w:val="28"/>
        </w:rPr>
        <w:t>. First, dimethyl terephthalate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is heated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with ethylene glycol to obtain low molecular weight oligomers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PET. Then the mixture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is heated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to a higher temperature of 250°C under vacuum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to further promote the condensation reaction. The byproduct methanol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removed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using vacuum and heat.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PET is considered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 xml:space="preserve">to be </w:t>
      </w:r>
      <w:r w:rsidRPr="00F32BFE">
        <w:rPr>
          <w:rFonts w:ascii="Times New Roman" w:hAnsi="Times New Roman" w:cs="Times New Roman"/>
          <w:color w:val="00B0F0"/>
          <w:sz w:val="28"/>
          <w:szCs w:val="28"/>
        </w:rPr>
        <w:t>biocompatible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. It has very </w:t>
      </w:r>
      <w:r w:rsidRPr="00F32BFE">
        <w:rPr>
          <w:rFonts w:ascii="Times New Roman" w:hAnsi="Times New Roman" w:cs="Times New Roman"/>
          <w:color w:val="00B0F0"/>
          <w:sz w:val="28"/>
          <w:szCs w:val="28"/>
        </w:rPr>
        <w:t>good mechanical properties</w:t>
      </w:r>
      <w:r w:rsidRPr="00F73B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Therefore, PET fibers and the structures made from fibers, such 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6BE">
        <w:rPr>
          <w:rFonts w:ascii="Times New Roman" w:hAnsi="Times New Roman" w:cs="Times New Roman"/>
          <w:color w:val="FF0000"/>
          <w:sz w:val="28"/>
          <w:szCs w:val="28"/>
        </w:rPr>
        <w:t>woven, knitted, felted and braided structures</w:t>
      </w:r>
      <w:r w:rsidRPr="00F73BA8">
        <w:rPr>
          <w:rFonts w:ascii="Times New Roman" w:hAnsi="Times New Roman" w:cs="Times New Roman"/>
          <w:sz w:val="28"/>
          <w:szCs w:val="28"/>
        </w:rPr>
        <w:t xml:space="preserve">, are used as </w:t>
      </w:r>
      <w:r w:rsidRPr="00EB56BE">
        <w:rPr>
          <w:rFonts w:ascii="Times New Roman" w:hAnsi="Times New Roman" w:cs="Times New Roman"/>
          <w:color w:val="FF0000"/>
          <w:sz w:val="28"/>
          <w:szCs w:val="28"/>
        </w:rPr>
        <w:t xml:space="preserve">sutures, internal patches, </w:t>
      </w:r>
      <w:proofErr w:type="spellStart"/>
      <w:r w:rsidRPr="00EB56BE">
        <w:rPr>
          <w:rFonts w:ascii="Times New Roman" w:hAnsi="Times New Roman" w:cs="Times New Roman"/>
          <w:color w:val="FF0000"/>
          <w:sz w:val="28"/>
          <w:szCs w:val="28"/>
        </w:rPr>
        <w:t>pledgets</w:t>
      </w:r>
      <w:proofErr w:type="spellEnd"/>
      <w:r w:rsidRPr="00EB56BE">
        <w:rPr>
          <w:rFonts w:ascii="Times New Roman" w:hAnsi="Times New Roman" w:cs="Times New Roman"/>
          <w:color w:val="FF0000"/>
          <w:sz w:val="28"/>
          <w:szCs w:val="28"/>
        </w:rPr>
        <w:t>, ligamentous prosthesis, artificial blood vessels, heart valve sewing cuffs</w:t>
      </w:r>
      <w:r w:rsidRPr="00F73BA8">
        <w:rPr>
          <w:rFonts w:ascii="Times New Roman" w:hAnsi="Times New Roman" w:cs="Times New Roman"/>
          <w:sz w:val="28"/>
          <w:szCs w:val="28"/>
        </w:rPr>
        <w:t xml:space="preserve">, etc. </w:t>
      </w:r>
    </w:p>
    <w:p w:rsidR="0058749B" w:rsidRPr="00F73BA8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49B" w:rsidRP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4- </w:t>
      </w:r>
      <w:r w:rsidRPr="0058749B">
        <w:rPr>
          <w:rFonts w:ascii="Times New Roman" w:hAnsi="Times New Roman" w:cs="Times New Roman"/>
          <w:b/>
          <w:bCs/>
          <w:sz w:val="32"/>
          <w:szCs w:val="32"/>
        </w:rPr>
        <w:t>Polycarbonate:</w:t>
      </w:r>
    </w:p>
    <w:p w:rsidR="0058749B" w:rsidRPr="007A6202" w:rsidRDefault="0058749B" w:rsidP="0058749B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8749B" w:rsidRPr="00F73BA8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73BA8">
        <w:rPr>
          <w:rFonts w:ascii="Times New Roman" w:hAnsi="Times New Roman" w:cs="Times New Roman"/>
          <w:sz w:val="28"/>
          <w:szCs w:val="28"/>
        </w:rPr>
        <w:t>Polycarbonate family polymers h</w:t>
      </w:r>
      <w:r>
        <w:rPr>
          <w:rFonts w:ascii="Times New Roman" w:hAnsi="Times New Roman" w:cs="Times New Roman"/>
          <w:sz w:val="28"/>
          <w:szCs w:val="28"/>
        </w:rPr>
        <w:t xml:space="preserve">ave carbonate linkages in their </w:t>
      </w:r>
      <w:r w:rsidRPr="00F73BA8">
        <w:rPr>
          <w:rFonts w:ascii="Times New Roman" w:hAnsi="Times New Roman" w:cs="Times New Roman"/>
          <w:sz w:val="28"/>
          <w:szCs w:val="28"/>
        </w:rPr>
        <w:t>polymer chains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Default="0058749B" w:rsidP="0058749B">
      <w:pPr>
        <w:tabs>
          <w:tab w:val="left" w:pos="1695"/>
        </w:tabs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1AA2EAF" wp14:editId="18CDC153">
            <wp:simplePos x="0" y="0"/>
            <wp:positionH relativeFrom="column">
              <wp:posOffset>1095375</wp:posOffset>
            </wp:positionH>
            <wp:positionV relativeFrom="paragraph">
              <wp:posOffset>147320</wp:posOffset>
            </wp:positionV>
            <wp:extent cx="1628775" cy="733425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ab/>
      </w:r>
    </w:p>
    <w:p w:rsidR="0058749B" w:rsidRPr="00F007AC" w:rsidRDefault="0058749B" w:rsidP="0058749B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Pr="00F007AC" w:rsidRDefault="0058749B" w:rsidP="0058749B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F32BFE" w:rsidP="0058749B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8749B" w:rsidRPr="00F73BA8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73BA8">
        <w:rPr>
          <w:rFonts w:ascii="Times New Roman" w:hAnsi="Times New Roman" w:cs="Times New Roman"/>
          <w:sz w:val="28"/>
          <w:szCs w:val="28"/>
        </w:rPr>
        <w:t xml:space="preserve">Polycarbonate can be synthesized by the reaction of phosgene with </w:t>
      </w:r>
      <w:proofErr w:type="spellStart"/>
      <w:r w:rsidRPr="00F73BA8">
        <w:rPr>
          <w:rFonts w:ascii="Times New Roman" w:hAnsi="Times New Roman" w:cs="Times New Roman"/>
          <w:sz w:val="28"/>
          <w:szCs w:val="28"/>
        </w:rPr>
        <w:t>bisphenol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A [2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,2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-bis(4-hydroxyphenyl) propane]. The obtained PC is a </w:t>
      </w:r>
      <w:r w:rsidRPr="00F32BFE">
        <w:rPr>
          <w:rFonts w:ascii="Times New Roman" w:hAnsi="Times New Roman" w:cs="Times New Roman"/>
          <w:color w:val="FF0000"/>
          <w:sz w:val="28"/>
          <w:szCs w:val="28"/>
        </w:rPr>
        <w:t>tough and transparent</w:t>
      </w:r>
      <w:r w:rsidR="004658E1" w:rsidRPr="00F32BFE">
        <w:rPr>
          <w:rFonts w:ascii="Times New Roman" w:hAnsi="Times New Roman" w:cs="Times New Roman"/>
          <w:color w:val="FF0000"/>
          <w:sz w:val="28"/>
          <w:szCs w:val="28"/>
        </w:rPr>
        <w:t xml:space="preserve"> plastic</w:t>
      </w:r>
      <w:r w:rsidR="004658E1">
        <w:rPr>
          <w:rFonts w:ascii="Times New Roman" w:hAnsi="Times New Roman" w:cs="Times New Roman"/>
          <w:sz w:val="28"/>
          <w:szCs w:val="28"/>
        </w:rPr>
        <w:t xml:space="preserve"> commercially available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Pr="00EB56BE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73BA8">
        <w:rPr>
          <w:rFonts w:ascii="Times New Roman" w:hAnsi="Times New Roman" w:cs="Times New Roman"/>
          <w:sz w:val="28"/>
          <w:szCs w:val="28"/>
        </w:rPr>
        <w:t>Polycarbonate  is</w:t>
      </w:r>
      <w:proofErr w:type="gramEnd"/>
      <w:r w:rsidRPr="00F73BA8">
        <w:rPr>
          <w:rFonts w:ascii="Times New Roman" w:hAnsi="Times New Roman" w:cs="Times New Roman"/>
          <w:sz w:val="28"/>
          <w:szCs w:val="28"/>
        </w:rPr>
        <w:t xml:space="preserve"> used to make components for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>oxygenator for open heart surgery, venous reservoir, and arterial filter due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A8">
        <w:rPr>
          <w:rFonts w:ascii="Times New Roman" w:hAnsi="Times New Roman" w:cs="Times New Roman"/>
          <w:sz w:val="28"/>
          <w:szCs w:val="28"/>
        </w:rPr>
        <w:t xml:space="preserve">its </w:t>
      </w:r>
      <w:proofErr w:type="spellStart"/>
      <w:r w:rsidRPr="00EB56BE">
        <w:rPr>
          <w:rFonts w:ascii="Times New Roman" w:hAnsi="Times New Roman" w:cs="Times New Roman"/>
          <w:color w:val="FF0000"/>
          <w:sz w:val="28"/>
          <w:szCs w:val="28"/>
        </w:rPr>
        <w:t>sterilizability</w:t>
      </w:r>
      <w:proofErr w:type="spellEnd"/>
      <w:r w:rsidRPr="00EB56BE">
        <w:rPr>
          <w:rFonts w:ascii="Times New Roman" w:hAnsi="Times New Roman" w:cs="Times New Roman"/>
          <w:color w:val="FF0000"/>
          <w:sz w:val="28"/>
          <w:szCs w:val="28"/>
        </w:rPr>
        <w:t>, ease of processing, biocompatibility, and clarity.</w:t>
      </w:r>
    </w:p>
    <w:p w:rsidR="0058749B" w:rsidRDefault="0058749B" w:rsidP="0058749B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287E4726" wp14:editId="0F7C46E9">
            <wp:simplePos x="0" y="0"/>
            <wp:positionH relativeFrom="column">
              <wp:posOffset>1103630</wp:posOffset>
            </wp:positionH>
            <wp:positionV relativeFrom="paragraph">
              <wp:posOffset>165735</wp:posOffset>
            </wp:positionV>
            <wp:extent cx="2981325" cy="1162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6795" t="44040" r="26679" b="15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Pr="00300C80" w:rsidRDefault="0058749B" w:rsidP="0058749B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bidi w:val="0"/>
        <w:spacing w:before="72"/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58749B" w:rsidRP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5- </w:t>
      </w:r>
      <w:r w:rsidRPr="0058749B">
        <w:rPr>
          <w:rFonts w:ascii="Times New Roman" w:hAnsi="Times New Roman" w:cs="Times New Roman"/>
          <w:b/>
          <w:bCs/>
          <w:sz w:val="32"/>
          <w:szCs w:val="32"/>
        </w:rPr>
        <w:t>Poly amides:</w:t>
      </w:r>
    </w:p>
    <w:p w:rsidR="0058749B" w:rsidRPr="007A6202" w:rsidRDefault="0058749B" w:rsidP="0058749B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6DCDDD50" wp14:editId="0DB034E3">
            <wp:simplePos x="0" y="0"/>
            <wp:positionH relativeFrom="column">
              <wp:posOffset>1665605</wp:posOffset>
            </wp:positionH>
            <wp:positionV relativeFrom="paragraph">
              <wp:posOffset>397510</wp:posOffset>
            </wp:positionV>
            <wp:extent cx="1410970" cy="8966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53CD">
        <w:rPr>
          <w:rFonts w:ascii="Times New Roman" w:hAnsi="Times New Roman" w:cs="Times New Roman"/>
          <w:sz w:val="28"/>
          <w:szCs w:val="28"/>
        </w:rPr>
        <w:t xml:space="preserve">Polyamide polymers (nylon) have </w:t>
      </w:r>
      <w:r>
        <w:rPr>
          <w:rFonts w:ascii="Times New Roman" w:hAnsi="Times New Roman" w:cs="Times New Roman"/>
          <w:sz w:val="28"/>
          <w:szCs w:val="28"/>
        </w:rPr>
        <w:t xml:space="preserve">amide linkages in their polymer </w:t>
      </w:r>
      <w:r w:rsidRPr="00F653CD">
        <w:rPr>
          <w:rFonts w:ascii="Times New Roman" w:hAnsi="Times New Roman" w:cs="Times New Roman"/>
          <w:sz w:val="28"/>
          <w:szCs w:val="28"/>
        </w:rPr>
        <w:t>chains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49B" w:rsidRPr="00F653CD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49B" w:rsidRDefault="0058749B" w:rsidP="0058749B">
      <w:pPr>
        <w:tabs>
          <w:tab w:val="left" w:pos="2685"/>
        </w:tabs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Pr="00F653CD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53CD">
        <w:rPr>
          <w:rFonts w:ascii="Times New Roman" w:hAnsi="Times New Roman" w:cs="Times New Roman"/>
          <w:sz w:val="28"/>
          <w:szCs w:val="28"/>
        </w:rPr>
        <w:t xml:space="preserve">The first polyamide synthesized was Nylon-66. It was synthesized </w:t>
      </w:r>
      <w:bookmarkStart w:id="0" w:name="_GoBack"/>
      <w:bookmarkEnd w:id="0"/>
      <w:proofErr w:type="gramStart"/>
      <w:r w:rsidRPr="00F653CD">
        <w:rPr>
          <w:rFonts w:ascii="Times New Roman" w:hAnsi="Times New Roman" w:cs="Times New Roman"/>
          <w:sz w:val="28"/>
          <w:szCs w:val="28"/>
        </w:rPr>
        <w:t>through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53CD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F65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3CD">
        <w:rPr>
          <w:rFonts w:ascii="Times New Roman" w:hAnsi="Times New Roman" w:cs="Times New Roman"/>
          <w:sz w:val="28"/>
          <w:szCs w:val="28"/>
        </w:rPr>
        <w:t>polycondensation</w:t>
      </w:r>
      <w:proofErr w:type="spellEnd"/>
      <w:r w:rsidRPr="00F653CD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F653CD">
        <w:rPr>
          <w:rFonts w:ascii="Times New Roman" w:hAnsi="Times New Roman" w:cs="Times New Roman"/>
          <w:sz w:val="28"/>
          <w:szCs w:val="28"/>
        </w:rPr>
        <w:t>hexamethylenediamine</w:t>
      </w:r>
      <w:proofErr w:type="spellEnd"/>
      <w:r w:rsidRPr="00F653CD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F653CD">
        <w:rPr>
          <w:rFonts w:ascii="Times New Roman" w:hAnsi="Times New Roman" w:cs="Times New Roman"/>
          <w:sz w:val="28"/>
          <w:szCs w:val="28"/>
        </w:rPr>
        <w:t>adipic</w:t>
      </w:r>
      <w:proofErr w:type="spellEnd"/>
      <w:r w:rsidRPr="00F653CD">
        <w:rPr>
          <w:rFonts w:ascii="Times New Roman" w:hAnsi="Times New Roman" w:cs="Times New Roman"/>
          <w:sz w:val="28"/>
          <w:szCs w:val="28"/>
        </w:rPr>
        <w:t xml:space="preserve"> acid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4AAD">
        <w:rPr>
          <w:rFonts w:ascii="Times New Roman" w:hAnsi="Times New Roman" w:cs="Times New Roman"/>
          <w:sz w:val="28"/>
          <w:szCs w:val="28"/>
        </w:rPr>
        <w:t xml:space="preserve"> </w:t>
      </w:r>
      <w:r w:rsidRPr="00F653CD">
        <w:rPr>
          <w:rFonts w:ascii="Times New Roman" w:hAnsi="Times New Roman" w:cs="Times New Roman"/>
          <w:sz w:val="28"/>
          <w:szCs w:val="28"/>
        </w:rPr>
        <w:t xml:space="preserve">Nylon </w:t>
      </w:r>
      <w:proofErr w:type="gramStart"/>
      <w:r w:rsidRPr="00F653CD">
        <w:rPr>
          <w:rFonts w:ascii="Times New Roman" w:hAnsi="Times New Roman" w:cs="Times New Roman"/>
          <w:sz w:val="28"/>
          <w:szCs w:val="28"/>
        </w:rPr>
        <w:t>has been used</w:t>
      </w:r>
      <w:proofErr w:type="gramEnd"/>
      <w:r w:rsidRPr="00F653CD">
        <w:rPr>
          <w:rFonts w:ascii="Times New Roman" w:hAnsi="Times New Roman" w:cs="Times New Roman"/>
          <w:sz w:val="28"/>
          <w:szCs w:val="28"/>
        </w:rPr>
        <w:t xml:space="preserve"> as </w:t>
      </w:r>
      <w:r w:rsidRPr="00EB56BE">
        <w:rPr>
          <w:rFonts w:ascii="Times New Roman" w:hAnsi="Times New Roman" w:cs="Times New Roman"/>
          <w:color w:val="FF0000"/>
          <w:sz w:val="28"/>
          <w:szCs w:val="28"/>
        </w:rPr>
        <w:t>surgical sutures</w:t>
      </w:r>
      <w:r w:rsidRPr="00F653CD">
        <w:rPr>
          <w:rFonts w:ascii="Times New Roman" w:hAnsi="Times New Roman" w:cs="Times New Roman"/>
          <w:sz w:val="28"/>
          <w:szCs w:val="28"/>
        </w:rPr>
        <w:t>.</w:t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BE98E74" wp14:editId="0A0AD581">
            <wp:simplePos x="0" y="0"/>
            <wp:positionH relativeFrom="column">
              <wp:posOffset>742950</wp:posOffset>
            </wp:positionH>
            <wp:positionV relativeFrom="paragraph">
              <wp:posOffset>120015</wp:posOffset>
            </wp:positionV>
            <wp:extent cx="3752850" cy="90487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0836" t="51031" r="18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9B" w:rsidRPr="00F653CD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8749B" w:rsidRPr="00424EC6" w:rsidRDefault="0058749B" w:rsidP="005874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 xml:space="preserve">6- </w:t>
      </w:r>
      <w:r w:rsidRPr="00424EC6">
        <w:rPr>
          <w:rFonts w:ascii="Times New Roman" w:hAnsi="Times New Roman" w:cs="Times New Roman"/>
          <w:b/>
          <w:bCs/>
          <w:sz w:val="32"/>
          <w:szCs w:val="32"/>
        </w:rPr>
        <w:t xml:space="preserve"> Polyurethane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58749B" w:rsidRPr="00A852B8" w:rsidRDefault="0058749B" w:rsidP="0058749B">
      <w:pPr>
        <w:spacing w:before="144"/>
        <w:jc w:val="right"/>
        <w:rPr>
          <w:rFonts w:asciiTheme="majorBidi" w:hAnsiTheme="majorBidi" w:cstheme="majorBidi"/>
          <w:spacing w:val="-1"/>
          <w:sz w:val="28"/>
          <w:szCs w:val="28"/>
        </w:rPr>
      </w:pPr>
      <w:r w:rsidRPr="00A852B8">
        <w:rPr>
          <w:rFonts w:asciiTheme="majorBidi" w:hAnsiTheme="majorBidi" w:cstheme="majorBidi"/>
          <w:spacing w:val="-1"/>
          <w:sz w:val="28"/>
          <w:szCs w:val="28"/>
        </w:rPr>
        <w:t>Polyurethanes are a class of polymer with urethane linkage:</w:t>
      </w:r>
    </w:p>
    <w:p w:rsidR="0058749B" w:rsidRPr="00A852B8" w:rsidRDefault="0058749B" w:rsidP="0058749B">
      <w:pPr>
        <w:spacing w:before="144"/>
        <w:rPr>
          <w:rFonts w:asciiTheme="majorBidi" w:hAnsiTheme="majorBidi" w:cstheme="majorBidi"/>
          <w:spacing w:val="-1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CAD75C7" wp14:editId="058C2AD0">
            <wp:simplePos x="0" y="0"/>
            <wp:positionH relativeFrom="column">
              <wp:posOffset>1515734</wp:posOffset>
            </wp:positionH>
            <wp:positionV relativeFrom="paragraph">
              <wp:posOffset>154916</wp:posOffset>
            </wp:positionV>
            <wp:extent cx="1822557" cy="785004"/>
            <wp:effectExtent l="19050" t="0" r="6243" b="0"/>
            <wp:wrapNone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557" cy="78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B" w:rsidRPr="00A852B8" w:rsidRDefault="0058749B" w:rsidP="0058749B">
      <w:pPr>
        <w:bidi w:val="0"/>
        <w:spacing w:before="144"/>
        <w:rPr>
          <w:rFonts w:asciiTheme="majorBidi" w:hAnsiTheme="majorBidi" w:cstheme="majorBidi"/>
          <w:spacing w:val="-1"/>
          <w:sz w:val="28"/>
          <w:szCs w:val="28"/>
        </w:rPr>
      </w:pPr>
    </w:p>
    <w:p w:rsidR="0058749B" w:rsidRPr="00A852B8" w:rsidRDefault="0058749B" w:rsidP="0058749B">
      <w:pPr>
        <w:tabs>
          <w:tab w:val="left" w:pos="2490"/>
          <w:tab w:val="center" w:pos="3450"/>
        </w:tabs>
        <w:bidi w:val="0"/>
        <w:spacing w:before="72"/>
        <w:rPr>
          <w:rFonts w:asciiTheme="majorBidi" w:hAnsiTheme="majorBidi" w:cstheme="majorBidi"/>
          <w:spacing w:val="14"/>
          <w:sz w:val="28"/>
          <w:szCs w:val="28"/>
        </w:rPr>
      </w:pPr>
      <w:r w:rsidRPr="00A852B8">
        <w:rPr>
          <w:rFonts w:asciiTheme="majorBidi" w:hAnsiTheme="majorBidi" w:cstheme="majorBidi"/>
          <w:w w:val="160"/>
          <w:sz w:val="28"/>
          <w:szCs w:val="28"/>
        </w:rPr>
        <w:tab/>
      </w:r>
    </w:p>
    <w:p w:rsidR="0058749B" w:rsidRPr="00A852B8" w:rsidRDefault="0058749B" w:rsidP="0058749B">
      <w:pPr>
        <w:bidi w:val="0"/>
        <w:spacing w:before="144"/>
        <w:ind w:right="72" w:firstLine="360"/>
        <w:jc w:val="both"/>
        <w:rPr>
          <w:rFonts w:asciiTheme="majorBidi" w:hAnsiTheme="majorBidi" w:cstheme="majorBidi"/>
          <w:spacing w:val="8"/>
          <w:sz w:val="28"/>
          <w:szCs w:val="28"/>
        </w:rPr>
      </w:pPr>
      <w:r>
        <w:rPr>
          <w:rFonts w:asciiTheme="majorBidi" w:hAnsiTheme="majorBidi" w:cstheme="majorBidi"/>
          <w:noProof/>
          <w:spacing w:val="-3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6D532708" wp14:editId="2A0D43F6">
            <wp:simplePos x="0" y="0"/>
            <wp:positionH relativeFrom="column">
              <wp:posOffset>278765</wp:posOffset>
            </wp:positionH>
            <wp:positionV relativeFrom="paragraph">
              <wp:posOffset>1104265</wp:posOffset>
            </wp:positionV>
            <wp:extent cx="4700270" cy="1871345"/>
            <wp:effectExtent l="19050" t="0" r="508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Typically, polyurethane </w:t>
      </w:r>
      <w:proofErr w:type="gramStart"/>
      <w:r w:rsidRPr="00A852B8">
        <w:rPr>
          <w:rFonts w:asciiTheme="majorBidi" w:hAnsiTheme="majorBidi" w:cstheme="majorBidi"/>
          <w:spacing w:val="-3"/>
          <w:sz w:val="28"/>
          <w:szCs w:val="28"/>
        </w:rPr>
        <w:t>is synthesized</w:t>
      </w:r>
      <w:proofErr w:type="gramEnd"/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 by the reaction of dihydric alcohols </w:t>
      </w:r>
      <w:r w:rsidRPr="00A852B8">
        <w:rPr>
          <w:rFonts w:asciiTheme="majorBidi" w:hAnsiTheme="majorBidi" w:cstheme="majorBidi"/>
          <w:spacing w:val="-4"/>
          <w:sz w:val="28"/>
          <w:szCs w:val="28"/>
        </w:rPr>
        <w:t xml:space="preserve">and </w:t>
      </w:r>
      <w:proofErr w:type="spellStart"/>
      <w:r w:rsidRPr="00A852B8">
        <w:rPr>
          <w:rFonts w:asciiTheme="majorBidi" w:hAnsiTheme="majorBidi" w:cstheme="majorBidi"/>
          <w:spacing w:val="-4"/>
          <w:sz w:val="28"/>
          <w:szCs w:val="28"/>
        </w:rPr>
        <w:t>diisocyanates</w:t>
      </w:r>
      <w:proofErr w:type="spellEnd"/>
      <w:r w:rsidRPr="00A852B8">
        <w:rPr>
          <w:rFonts w:asciiTheme="majorBidi" w:hAnsiTheme="majorBidi" w:cstheme="majorBidi"/>
          <w:spacing w:val="-4"/>
          <w:sz w:val="28"/>
          <w:szCs w:val="28"/>
        </w:rPr>
        <w:t xml:space="preserve">. For example, a crystalline polymer can be prepared by the </w:t>
      </w:r>
      <w:r w:rsidRPr="00A852B8">
        <w:rPr>
          <w:rFonts w:asciiTheme="majorBidi" w:hAnsiTheme="majorBidi" w:cstheme="majorBidi"/>
          <w:spacing w:val="-2"/>
          <w:sz w:val="28"/>
          <w:szCs w:val="28"/>
        </w:rPr>
        <w:t xml:space="preserve">reaction of 1, 4-butanediol and </w:t>
      </w:r>
      <w:proofErr w:type="spellStart"/>
      <w:r w:rsidRPr="00A852B8">
        <w:rPr>
          <w:rFonts w:asciiTheme="majorBidi" w:hAnsiTheme="majorBidi" w:cstheme="majorBidi"/>
          <w:spacing w:val="-2"/>
          <w:sz w:val="28"/>
          <w:szCs w:val="28"/>
        </w:rPr>
        <w:t>hexamethylene</w:t>
      </w:r>
      <w:proofErr w:type="spellEnd"/>
      <w:r w:rsidRPr="00A852B8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proofErr w:type="spellStart"/>
      <w:r w:rsidRPr="00A852B8">
        <w:rPr>
          <w:rFonts w:asciiTheme="majorBidi" w:hAnsiTheme="majorBidi" w:cstheme="majorBidi"/>
          <w:spacing w:val="-2"/>
          <w:sz w:val="28"/>
          <w:szCs w:val="28"/>
        </w:rPr>
        <w:t>diisocyanate</w:t>
      </w:r>
      <w:proofErr w:type="spellEnd"/>
      <w:r w:rsidRPr="00A852B8">
        <w:rPr>
          <w:rFonts w:asciiTheme="majorBidi" w:hAnsiTheme="majorBidi" w:cstheme="majorBidi"/>
          <w:spacing w:val="-2"/>
          <w:sz w:val="28"/>
          <w:szCs w:val="28"/>
        </w:rPr>
        <w:t xml:space="preserve"> as shown </w:t>
      </w:r>
      <w:proofErr w:type="gramStart"/>
      <w:r w:rsidRPr="00A852B8">
        <w:rPr>
          <w:rFonts w:asciiTheme="majorBidi" w:hAnsiTheme="majorBidi" w:cstheme="majorBidi"/>
          <w:spacing w:val="-2"/>
          <w:sz w:val="28"/>
          <w:szCs w:val="28"/>
        </w:rPr>
        <w:t xml:space="preserve">below </w:t>
      </w:r>
      <w:r w:rsidRPr="00A852B8">
        <w:rPr>
          <w:rFonts w:asciiTheme="majorBidi" w:hAnsiTheme="majorBidi" w:cstheme="majorBidi"/>
          <w:spacing w:val="8"/>
          <w:sz w:val="28"/>
          <w:szCs w:val="28"/>
        </w:rPr>
        <w:t>.</w:t>
      </w:r>
      <w:proofErr w:type="gramEnd"/>
    </w:p>
    <w:p w:rsidR="0058749B" w:rsidRPr="00A852B8" w:rsidRDefault="0058749B" w:rsidP="0058749B">
      <w:pPr>
        <w:spacing w:before="144"/>
        <w:ind w:left="3024"/>
        <w:rPr>
          <w:rFonts w:asciiTheme="majorBidi" w:hAnsiTheme="majorBidi" w:cstheme="majorBidi"/>
          <w:spacing w:val="-4"/>
          <w:sz w:val="28"/>
          <w:szCs w:val="28"/>
        </w:rPr>
      </w:pPr>
      <w:r w:rsidRPr="00A852B8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</w:p>
    <w:p w:rsidR="0058749B" w:rsidRPr="00A852B8" w:rsidRDefault="0058749B" w:rsidP="0058749B">
      <w:pPr>
        <w:spacing w:before="144"/>
        <w:ind w:left="3024"/>
        <w:rPr>
          <w:rFonts w:asciiTheme="majorBidi" w:hAnsiTheme="majorBidi" w:cstheme="majorBidi"/>
          <w:spacing w:val="-4"/>
          <w:sz w:val="28"/>
          <w:szCs w:val="28"/>
        </w:rPr>
      </w:pPr>
    </w:p>
    <w:p w:rsidR="0058749B" w:rsidRPr="00A852B8" w:rsidRDefault="0058749B" w:rsidP="0058749B">
      <w:pPr>
        <w:spacing w:before="144"/>
        <w:ind w:left="3024"/>
        <w:rPr>
          <w:rFonts w:asciiTheme="majorBidi" w:hAnsiTheme="majorBidi" w:cstheme="majorBidi"/>
          <w:spacing w:val="-4"/>
          <w:sz w:val="28"/>
          <w:szCs w:val="28"/>
        </w:rPr>
      </w:pPr>
    </w:p>
    <w:p w:rsidR="0058749B" w:rsidRPr="00A852B8" w:rsidRDefault="0058749B" w:rsidP="0058749B">
      <w:pPr>
        <w:spacing w:before="144"/>
        <w:ind w:left="3024"/>
        <w:rPr>
          <w:rFonts w:asciiTheme="majorBidi" w:hAnsiTheme="majorBidi" w:cstheme="majorBidi"/>
          <w:spacing w:val="-4"/>
          <w:sz w:val="28"/>
          <w:szCs w:val="28"/>
        </w:rPr>
      </w:pPr>
    </w:p>
    <w:p w:rsidR="0058749B" w:rsidRPr="00A852B8" w:rsidRDefault="0058749B" w:rsidP="0058749B">
      <w:pPr>
        <w:spacing w:before="144"/>
        <w:ind w:left="3024"/>
        <w:rPr>
          <w:rFonts w:asciiTheme="majorBidi" w:hAnsiTheme="majorBidi" w:cstheme="majorBidi"/>
          <w:spacing w:val="-4"/>
          <w:sz w:val="28"/>
          <w:szCs w:val="28"/>
        </w:rPr>
      </w:pPr>
    </w:p>
    <w:p w:rsidR="0058749B" w:rsidRPr="00A852B8" w:rsidRDefault="0058749B" w:rsidP="0058749B">
      <w:pPr>
        <w:spacing w:before="144"/>
        <w:rPr>
          <w:rFonts w:asciiTheme="majorBidi" w:hAnsiTheme="majorBidi" w:cstheme="majorBidi"/>
          <w:spacing w:val="-4"/>
          <w:sz w:val="28"/>
          <w:szCs w:val="28"/>
        </w:rPr>
      </w:pPr>
    </w:p>
    <w:p w:rsidR="0058749B" w:rsidRPr="00EA4980" w:rsidRDefault="0058749B" w:rsidP="0058749B">
      <w:pPr>
        <w:bidi w:val="0"/>
        <w:spacing w:before="72"/>
        <w:ind w:right="72" w:firstLine="432"/>
        <w:jc w:val="both"/>
        <w:rPr>
          <w:rFonts w:asciiTheme="majorBidi" w:hAnsiTheme="majorBidi" w:cstheme="majorBidi"/>
          <w:spacing w:val="-2"/>
          <w:sz w:val="28"/>
          <w:szCs w:val="28"/>
        </w:rPr>
      </w:pPr>
      <w:r w:rsidRPr="00215AC0">
        <w:rPr>
          <w:rFonts w:asciiTheme="majorBidi" w:hAnsiTheme="majorBidi" w:cstheme="majorBidi"/>
          <w:spacing w:val="-4"/>
          <w:sz w:val="28"/>
          <w:szCs w:val="28"/>
        </w:rPr>
        <w:t xml:space="preserve">Polyurethane elastomers </w:t>
      </w:r>
      <w:proofErr w:type="gramStart"/>
      <w:r w:rsidRPr="00215AC0">
        <w:rPr>
          <w:rFonts w:asciiTheme="majorBidi" w:hAnsiTheme="majorBidi" w:cstheme="majorBidi"/>
          <w:spacing w:val="-4"/>
          <w:sz w:val="28"/>
          <w:szCs w:val="28"/>
        </w:rPr>
        <w:t>are frequently used</w:t>
      </w:r>
      <w:proofErr w:type="gramEnd"/>
      <w:r w:rsidRPr="00215AC0">
        <w:rPr>
          <w:rFonts w:asciiTheme="majorBidi" w:hAnsiTheme="majorBidi" w:cstheme="majorBidi"/>
          <w:spacing w:val="-4"/>
          <w:sz w:val="28"/>
          <w:szCs w:val="28"/>
        </w:rPr>
        <w:t xml:space="preserve"> as </w:t>
      </w:r>
      <w:r w:rsidRPr="00EB56BE">
        <w:rPr>
          <w:rFonts w:asciiTheme="majorBidi" w:hAnsiTheme="majorBidi" w:cstheme="majorBidi"/>
          <w:color w:val="FF0000"/>
          <w:spacing w:val="-4"/>
          <w:sz w:val="28"/>
          <w:szCs w:val="28"/>
        </w:rPr>
        <w:t>biomaterials</w:t>
      </w:r>
      <w:r w:rsidRPr="00215AC0">
        <w:rPr>
          <w:rFonts w:asciiTheme="majorBidi" w:hAnsiTheme="majorBidi" w:cstheme="majorBidi"/>
          <w:spacing w:val="-4"/>
          <w:sz w:val="28"/>
          <w:szCs w:val="28"/>
        </w:rPr>
        <w:t xml:space="preserve"> due to their</w:t>
      </w:r>
      <w:r w:rsidRPr="00A852B8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EB56BE">
        <w:rPr>
          <w:rFonts w:asciiTheme="majorBidi" w:hAnsiTheme="majorBidi" w:cstheme="majorBidi"/>
          <w:color w:val="FF0000"/>
          <w:spacing w:val="-4"/>
          <w:sz w:val="28"/>
          <w:szCs w:val="28"/>
        </w:rPr>
        <w:t xml:space="preserve">excellent fatigue resistant properties and biocompatibility, </w:t>
      </w:r>
      <w:r w:rsidRPr="00EB56BE">
        <w:rPr>
          <w:rFonts w:asciiTheme="majorBidi" w:hAnsiTheme="majorBidi" w:cstheme="majorBidi"/>
          <w:color w:val="FF0000"/>
          <w:spacing w:val="-2"/>
          <w:sz w:val="28"/>
          <w:szCs w:val="28"/>
        </w:rPr>
        <w:t>good blood compatibility, low toxicity, good thermal and oxidative stability, low modulus, and anti-adhesive nature</w:t>
      </w:r>
      <w:r w:rsidRPr="00EA4980">
        <w:rPr>
          <w:rFonts w:asciiTheme="majorBidi" w:hAnsiTheme="majorBidi" w:cstheme="majorBidi"/>
          <w:spacing w:val="-2"/>
          <w:sz w:val="28"/>
          <w:szCs w:val="28"/>
        </w:rPr>
        <w:t>.</w:t>
      </w:r>
    </w:p>
    <w:p w:rsidR="0058749B" w:rsidRPr="00E361DA" w:rsidRDefault="0058749B" w:rsidP="0058749B">
      <w:pPr>
        <w:bidi w:val="0"/>
        <w:spacing w:line="235" w:lineRule="auto"/>
        <w:ind w:right="72" w:firstLine="432"/>
        <w:jc w:val="both"/>
        <w:rPr>
          <w:rFonts w:asciiTheme="majorBidi" w:hAnsiTheme="majorBidi" w:cstheme="majorBidi"/>
          <w:color w:val="0070C0"/>
          <w:spacing w:val="-5"/>
          <w:sz w:val="28"/>
          <w:szCs w:val="28"/>
        </w:rPr>
      </w:pP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The </w:t>
      </w:r>
      <w:r w:rsidRPr="00E361DA">
        <w:rPr>
          <w:rFonts w:asciiTheme="majorBidi" w:hAnsiTheme="majorBidi" w:cstheme="majorBidi"/>
          <w:color w:val="0070C0"/>
          <w:spacing w:val="-3"/>
          <w:sz w:val="28"/>
          <w:szCs w:val="28"/>
        </w:rPr>
        <w:t>biodegradation of polyurethane</w:t>
      </w: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proofErr w:type="gramStart"/>
      <w:r w:rsidRPr="00A852B8">
        <w:rPr>
          <w:rFonts w:asciiTheme="majorBidi" w:hAnsiTheme="majorBidi" w:cstheme="majorBidi"/>
          <w:spacing w:val="-3"/>
          <w:sz w:val="28"/>
          <w:szCs w:val="28"/>
        </w:rPr>
        <w:t>has been extensively studied</w:t>
      </w:r>
      <w:proofErr w:type="gramEnd"/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. It </w:t>
      </w:r>
      <w:proofErr w:type="gramStart"/>
      <w:r w:rsidRPr="00A852B8">
        <w:rPr>
          <w:rFonts w:asciiTheme="majorBidi" w:hAnsiTheme="majorBidi" w:cstheme="majorBidi"/>
          <w:spacing w:val="-3"/>
          <w:sz w:val="28"/>
          <w:szCs w:val="28"/>
        </w:rPr>
        <w:t>has been found</w:t>
      </w:r>
      <w:proofErr w:type="gramEnd"/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 that several factors, such as </w:t>
      </w:r>
      <w:r w:rsidRPr="00E361DA">
        <w:rPr>
          <w:rFonts w:asciiTheme="majorBidi" w:hAnsiTheme="majorBidi" w:cstheme="majorBidi"/>
          <w:color w:val="0070C0"/>
          <w:spacing w:val="-3"/>
          <w:sz w:val="28"/>
          <w:szCs w:val="28"/>
        </w:rPr>
        <w:t xml:space="preserve">chemical agents, stress, metal ions, </w:t>
      </w:r>
      <w:r w:rsidRPr="00E361DA">
        <w:rPr>
          <w:rFonts w:asciiTheme="majorBidi" w:hAnsiTheme="majorBidi" w:cstheme="majorBidi"/>
          <w:color w:val="0070C0"/>
          <w:spacing w:val="-5"/>
          <w:sz w:val="28"/>
          <w:szCs w:val="28"/>
        </w:rPr>
        <w:t xml:space="preserve">physiological fluids, cells and enzymes are closely related to the polyurethane degradation </w:t>
      </w:r>
      <w:r w:rsidRPr="00E361DA">
        <w:rPr>
          <w:rFonts w:asciiTheme="majorBidi" w:hAnsiTheme="majorBidi" w:cstheme="majorBidi"/>
          <w:i/>
          <w:iCs/>
          <w:color w:val="0070C0"/>
          <w:spacing w:val="-5"/>
          <w:w w:val="105"/>
          <w:sz w:val="28"/>
          <w:szCs w:val="28"/>
        </w:rPr>
        <w:t>in vivo</w:t>
      </w:r>
      <w:r w:rsidRPr="00E361DA">
        <w:rPr>
          <w:rFonts w:asciiTheme="majorBidi" w:hAnsiTheme="majorBidi" w:cstheme="majorBidi"/>
          <w:color w:val="0070C0"/>
          <w:spacing w:val="-5"/>
          <w:sz w:val="28"/>
          <w:szCs w:val="28"/>
        </w:rPr>
        <w:t>.</w:t>
      </w:r>
    </w:p>
    <w:p w:rsidR="0058749B" w:rsidRPr="00A852B8" w:rsidRDefault="0058749B" w:rsidP="0058749B">
      <w:pPr>
        <w:bidi w:val="0"/>
        <w:spacing w:before="288"/>
        <w:ind w:right="7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pacing w:val="-3"/>
          <w:sz w:val="28"/>
          <w:szCs w:val="28"/>
        </w:rPr>
        <w:t xml:space="preserve">       </w:t>
      </w:r>
      <w:r w:rsidRPr="00E361DA">
        <w:rPr>
          <w:rFonts w:asciiTheme="majorBidi" w:hAnsiTheme="majorBidi" w:cstheme="majorBidi"/>
          <w:color w:val="00B050"/>
          <w:spacing w:val="-3"/>
          <w:sz w:val="28"/>
          <w:szCs w:val="28"/>
        </w:rPr>
        <w:t>Polyester urethanes</w:t>
      </w:r>
      <w:r w:rsidRPr="00B72190">
        <w:rPr>
          <w:rFonts w:asciiTheme="majorBidi" w:hAnsiTheme="majorBidi" w:cstheme="majorBidi"/>
          <w:spacing w:val="-3"/>
          <w:sz w:val="28"/>
          <w:szCs w:val="28"/>
        </w:rPr>
        <w:t xml:space="preserve"> are generally </w:t>
      </w:r>
      <w:r w:rsidRPr="00E361DA">
        <w:rPr>
          <w:rFonts w:asciiTheme="majorBidi" w:hAnsiTheme="majorBidi" w:cstheme="majorBidi"/>
          <w:color w:val="00B050"/>
          <w:spacing w:val="-3"/>
          <w:sz w:val="28"/>
          <w:szCs w:val="28"/>
        </w:rPr>
        <w:t>hydrolytically unstable</w:t>
      </w:r>
      <w:r w:rsidRPr="00B72190">
        <w:rPr>
          <w:rFonts w:asciiTheme="majorBidi" w:hAnsiTheme="majorBidi" w:cstheme="majorBidi"/>
          <w:spacing w:val="-3"/>
          <w:sz w:val="28"/>
          <w:szCs w:val="28"/>
        </w:rPr>
        <w:t xml:space="preserve"> when implanted in the human body, and therefore, their use is limited. Poly </w:t>
      </w:r>
      <w:proofErr w:type="gramStart"/>
      <w:r w:rsidRPr="00B72190">
        <w:rPr>
          <w:rFonts w:asciiTheme="majorBidi" w:hAnsiTheme="majorBidi" w:cstheme="majorBidi"/>
          <w:spacing w:val="-3"/>
          <w:sz w:val="28"/>
          <w:szCs w:val="28"/>
        </w:rPr>
        <w:t>( ester</w:t>
      </w:r>
      <w:proofErr w:type="gramEnd"/>
      <w:r w:rsidRPr="00B72190">
        <w:rPr>
          <w:rFonts w:asciiTheme="majorBidi" w:hAnsiTheme="majorBidi" w:cstheme="majorBidi"/>
          <w:spacing w:val="-3"/>
          <w:sz w:val="28"/>
          <w:szCs w:val="28"/>
        </w:rPr>
        <w:t xml:space="preserve"> urethanes) </w:t>
      </w: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have been </w:t>
      </w:r>
      <w:r w:rsidRPr="00E361DA">
        <w:rPr>
          <w:rFonts w:asciiTheme="majorBidi" w:hAnsiTheme="majorBidi" w:cstheme="majorBidi"/>
          <w:color w:val="00B050"/>
          <w:spacing w:val="-3"/>
          <w:sz w:val="28"/>
          <w:szCs w:val="28"/>
        </w:rPr>
        <w:t>used as catheters and gastric balloons</w:t>
      </w: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 which only need to be used for a </w:t>
      </w:r>
      <w:r w:rsidRPr="00E361DA">
        <w:rPr>
          <w:rFonts w:asciiTheme="majorBidi" w:hAnsiTheme="majorBidi" w:cstheme="majorBidi"/>
          <w:color w:val="00B050"/>
          <w:spacing w:val="-3"/>
          <w:sz w:val="28"/>
          <w:szCs w:val="28"/>
        </w:rPr>
        <w:t>short period of time</w:t>
      </w:r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. These </w:t>
      </w:r>
      <w:proofErr w:type="gramStart"/>
      <w:r w:rsidRPr="00A852B8">
        <w:rPr>
          <w:rFonts w:asciiTheme="majorBidi" w:hAnsiTheme="majorBidi" w:cstheme="majorBidi"/>
          <w:spacing w:val="-3"/>
          <w:sz w:val="28"/>
          <w:szCs w:val="28"/>
        </w:rPr>
        <w:t>poly(</w:t>
      </w:r>
      <w:proofErr w:type="gramEnd"/>
      <w:r w:rsidRPr="00A852B8">
        <w:rPr>
          <w:rFonts w:asciiTheme="majorBidi" w:hAnsiTheme="majorBidi" w:cstheme="majorBidi"/>
          <w:spacing w:val="-3"/>
          <w:sz w:val="28"/>
          <w:szCs w:val="28"/>
        </w:rPr>
        <w:t xml:space="preserve"> ester-urethanes) are especially </w:t>
      </w:r>
      <w:r w:rsidRPr="00C17756">
        <w:rPr>
          <w:rFonts w:asciiTheme="majorBidi" w:hAnsiTheme="majorBidi" w:cstheme="majorBidi"/>
          <w:color w:val="FF0000"/>
          <w:spacing w:val="-3"/>
          <w:sz w:val="28"/>
          <w:szCs w:val="28"/>
        </w:rPr>
        <w:t>unstable in acidic environments</w:t>
      </w:r>
      <w:r w:rsidRPr="00B72190">
        <w:rPr>
          <w:rFonts w:asciiTheme="majorBidi" w:hAnsiTheme="majorBidi" w:cstheme="majorBidi"/>
          <w:spacing w:val="-3"/>
          <w:sz w:val="28"/>
          <w:szCs w:val="28"/>
        </w:rPr>
        <w:t>. The acid-catalyzed hydrolysis of the ester linkage</w:t>
      </w:r>
      <w:r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A852B8">
        <w:rPr>
          <w:rFonts w:asciiTheme="majorBidi" w:hAnsiTheme="majorBidi" w:cstheme="majorBidi"/>
          <w:spacing w:val="-1"/>
          <w:sz w:val="28"/>
          <w:szCs w:val="28"/>
        </w:rPr>
        <w:t xml:space="preserve">promotes further degradation of the </w:t>
      </w:r>
      <w:proofErr w:type="gramStart"/>
      <w:r w:rsidRPr="00A852B8">
        <w:rPr>
          <w:rFonts w:asciiTheme="majorBidi" w:hAnsiTheme="majorBidi" w:cstheme="majorBidi"/>
          <w:spacing w:val="-1"/>
          <w:sz w:val="28"/>
          <w:szCs w:val="28"/>
        </w:rPr>
        <w:t>poly(</w:t>
      </w:r>
      <w:proofErr w:type="gramEnd"/>
      <w:r w:rsidRPr="00A852B8">
        <w:rPr>
          <w:rFonts w:asciiTheme="majorBidi" w:hAnsiTheme="majorBidi" w:cstheme="majorBidi"/>
          <w:spacing w:val="-1"/>
          <w:sz w:val="28"/>
          <w:szCs w:val="28"/>
        </w:rPr>
        <w:t xml:space="preserve"> ester urethanes) by cleaving the ure</w:t>
      </w:r>
      <w:r w:rsidRPr="00A852B8">
        <w:rPr>
          <w:rFonts w:asciiTheme="majorBidi" w:hAnsiTheme="majorBidi" w:cstheme="majorBidi"/>
          <w:spacing w:val="-1"/>
          <w:sz w:val="28"/>
          <w:szCs w:val="28"/>
        </w:rPr>
        <w:softHyphen/>
      </w:r>
      <w:r w:rsidRPr="00A852B8">
        <w:rPr>
          <w:rFonts w:asciiTheme="majorBidi" w:hAnsiTheme="majorBidi" w:cstheme="majorBidi"/>
          <w:sz w:val="28"/>
          <w:szCs w:val="28"/>
        </w:rPr>
        <w:t xml:space="preserve">thane linkage. On the other hand, </w:t>
      </w:r>
      <w:proofErr w:type="gramStart"/>
      <w:r w:rsidRPr="00E361DA">
        <w:rPr>
          <w:rFonts w:asciiTheme="majorBidi" w:hAnsiTheme="majorBidi" w:cstheme="majorBidi"/>
          <w:color w:val="FF0000"/>
          <w:sz w:val="28"/>
          <w:szCs w:val="28"/>
        </w:rPr>
        <w:t>poly(</w:t>
      </w:r>
      <w:proofErr w:type="gramEnd"/>
      <w:r w:rsidRPr="00E361DA">
        <w:rPr>
          <w:rFonts w:asciiTheme="majorBidi" w:hAnsiTheme="majorBidi" w:cstheme="majorBidi"/>
          <w:color w:val="FF0000"/>
          <w:sz w:val="28"/>
          <w:szCs w:val="28"/>
        </w:rPr>
        <w:t xml:space="preserve"> ether urethanes)</w:t>
      </w:r>
      <w:r w:rsidRPr="00A852B8">
        <w:rPr>
          <w:rFonts w:asciiTheme="majorBidi" w:hAnsiTheme="majorBidi" w:cstheme="majorBidi"/>
          <w:sz w:val="28"/>
          <w:szCs w:val="28"/>
        </w:rPr>
        <w:t xml:space="preserve"> are </w:t>
      </w:r>
      <w:r w:rsidRPr="00E361DA">
        <w:rPr>
          <w:rFonts w:asciiTheme="majorBidi" w:hAnsiTheme="majorBidi" w:cstheme="majorBidi"/>
          <w:color w:val="FF0000"/>
          <w:sz w:val="28"/>
          <w:szCs w:val="28"/>
        </w:rPr>
        <w:t>hydrolytically sta</w:t>
      </w:r>
      <w:r w:rsidRPr="00E361DA">
        <w:rPr>
          <w:rFonts w:asciiTheme="majorBidi" w:hAnsiTheme="majorBidi" w:cstheme="majorBidi"/>
          <w:color w:val="FF0000"/>
          <w:sz w:val="28"/>
          <w:szCs w:val="28"/>
        </w:rPr>
        <w:softHyphen/>
      </w:r>
      <w:r w:rsidRPr="00E361DA">
        <w:rPr>
          <w:rFonts w:asciiTheme="majorBidi" w:hAnsiTheme="majorBidi" w:cstheme="majorBidi"/>
          <w:color w:val="FF0000"/>
          <w:spacing w:val="1"/>
          <w:sz w:val="28"/>
          <w:szCs w:val="28"/>
        </w:rPr>
        <w:t>ble</w:t>
      </w:r>
      <w:r w:rsidRPr="00A852B8">
        <w:rPr>
          <w:rFonts w:asciiTheme="majorBidi" w:hAnsiTheme="majorBidi" w:cstheme="majorBidi"/>
          <w:spacing w:val="1"/>
          <w:sz w:val="28"/>
          <w:szCs w:val="28"/>
        </w:rPr>
        <w:t xml:space="preserve">. </w:t>
      </w:r>
      <w:proofErr w:type="gramStart"/>
      <w:r w:rsidRPr="00A852B8">
        <w:rPr>
          <w:rFonts w:asciiTheme="majorBidi" w:hAnsiTheme="majorBidi" w:cstheme="majorBidi"/>
          <w:spacing w:val="1"/>
          <w:sz w:val="28"/>
          <w:szCs w:val="28"/>
        </w:rPr>
        <w:t>But</w:t>
      </w:r>
      <w:proofErr w:type="gramEnd"/>
      <w:r w:rsidRPr="00A852B8">
        <w:rPr>
          <w:rFonts w:asciiTheme="majorBidi" w:hAnsiTheme="majorBidi" w:cstheme="majorBidi"/>
          <w:spacing w:val="1"/>
          <w:sz w:val="28"/>
          <w:szCs w:val="28"/>
        </w:rPr>
        <w:t xml:space="preserve"> they undergo </w:t>
      </w:r>
      <w:r w:rsidRPr="00A852B8">
        <w:rPr>
          <w:rFonts w:asciiTheme="majorBidi" w:hAnsiTheme="majorBidi" w:cstheme="majorBidi"/>
          <w:i/>
          <w:iCs/>
          <w:spacing w:val="1"/>
          <w:sz w:val="28"/>
          <w:szCs w:val="28"/>
        </w:rPr>
        <w:t xml:space="preserve">in vivo </w:t>
      </w:r>
      <w:r w:rsidRPr="00A852B8">
        <w:rPr>
          <w:rFonts w:asciiTheme="majorBidi" w:hAnsiTheme="majorBidi" w:cstheme="majorBidi"/>
          <w:spacing w:val="1"/>
          <w:sz w:val="28"/>
          <w:szCs w:val="28"/>
        </w:rPr>
        <w:t xml:space="preserve">degradation via different mechanisms, such as </w:t>
      </w:r>
      <w:r w:rsidRPr="00E361DA">
        <w:rPr>
          <w:rFonts w:asciiTheme="majorBidi" w:hAnsiTheme="majorBidi" w:cstheme="majorBidi"/>
          <w:color w:val="FF0000"/>
          <w:sz w:val="28"/>
          <w:szCs w:val="28"/>
        </w:rPr>
        <w:t>auto-oxidation, metal ion oxidation and environmental stress cracking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58749B" w:rsidRPr="007A6202" w:rsidRDefault="0058749B" w:rsidP="0058749B">
      <w:pPr>
        <w:bidi w:val="0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Because of their </w:t>
      </w:r>
      <w:r w:rsidRPr="00F87093">
        <w:rPr>
          <w:rFonts w:asciiTheme="majorBidi" w:hAnsiTheme="majorBidi" w:cstheme="majorBidi"/>
          <w:color w:val="00B050"/>
          <w:spacing w:val="-1"/>
          <w:sz w:val="28"/>
          <w:szCs w:val="28"/>
        </w:rPr>
        <w:t>excellent mechanical properties and biocompatibility</w:t>
      </w:r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, segmented polyurethanes have been frequently used in the medical devices in the past two decades as </w:t>
      </w:r>
      <w:r w:rsidRPr="00F87093">
        <w:rPr>
          <w:rFonts w:asciiTheme="majorBidi" w:hAnsiTheme="majorBidi" w:cstheme="majorBidi"/>
          <w:color w:val="FF0000"/>
          <w:spacing w:val="-1"/>
          <w:sz w:val="28"/>
          <w:szCs w:val="28"/>
        </w:rPr>
        <w:t>blood contacting materials</w:t>
      </w:r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, such as </w:t>
      </w:r>
      <w:r w:rsidRPr="00F87093">
        <w:rPr>
          <w:rFonts w:asciiTheme="majorBidi" w:hAnsiTheme="majorBidi" w:cstheme="majorBidi"/>
          <w:color w:val="FF0000"/>
          <w:spacing w:val="-1"/>
          <w:sz w:val="28"/>
          <w:szCs w:val="28"/>
        </w:rPr>
        <w:t>totally implantable artificial hearts and left ventricular assist devices</w:t>
      </w:r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proofErr w:type="gramStart"/>
      <w:r w:rsidRPr="00DB1F03">
        <w:rPr>
          <w:rFonts w:asciiTheme="majorBidi" w:hAnsiTheme="majorBidi" w:cstheme="majorBidi"/>
          <w:spacing w:val="-1"/>
          <w:sz w:val="28"/>
          <w:szCs w:val="28"/>
        </w:rPr>
        <w:t>( VADs</w:t>
      </w:r>
      <w:proofErr w:type="gramEnd"/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) . Poly </w:t>
      </w:r>
      <w:proofErr w:type="gramStart"/>
      <w:r w:rsidRPr="00DB1F03">
        <w:rPr>
          <w:rFonts w:asciiTheme="majorBidi" w:hAnsiTheme="majorBidi" w:cstheme="majorBidi"/>
          <w:spacing w:val="-1"/>
          <w:sz w:val="28"/>
          <w:szCs w:val="28"/>
        </w:rPr>
        <w:t>( ether</w:t>
      </w:r>
      <w:proofErr w:type="gramEnd"/>
      <w:r w:rsidRPr="00DB1F03">
        <w:rPr>
          <w:rFonts w:asciiTheme="majorBidi" w:hAnsiTheme="majorBidi" w:cstheme="majorBidi"/>
          <w:spacing w:val="-1"/>
          <w:sz w:val="28"/>
          <w:szCs w:val="28"/>
        </w:rPr>
        <w:t xml:space="preserve"> ure</w:t>
      </w:r>
      <w:r w:rsidRPr="00DB1F03">
        <w:rPr>
          <w:rFonts w:asciiTheme="majorBidi" w:hAnsiTheme="majorBidi" w:cstheme="majorBidi"/>
          <w:spacing w:val="-1"/>
          <w:sz w:val="28"/>
          <w:szCs w:val="28"/>
        </w:rPr>
        <w:softHyphen/>
        <w:t>thanes) were introduced as pacemaker lead insulators due to their hydrolytic stability.</w:t>
      </w:r>
    </w:p>
    <w:p w:rsidR="00243A13" w:rsidRPr="00243A13" w:rsidRDefault="00243A13" w:rsidP="00243A13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7-</w:t>
      </w:r>
      <w:r w:rsidRPr="00243A13">
        <w:rPr>
          <w:rFonts w:ascii="Times New Roman" w:hAnsi="Times New Roman" w:cs="Times New Roman"/>
          <w:b/>
          <w:bCs/>
          <w:sz w:val="32"/>
          <w:szCs w:val="32"/>
        </w:rPr>
        <w:t>Polysulfones:</w:t>
      </w:r>
    </w:p>
    <w:p w:rsidR="00243A13" w:rsidRPr="007A6202" w:rsidRDefault="00243A13" w:rsidP="00243A13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243A13" w:rsidRPr="008E29F8" w:rsidRDefault="00243A13" w:rsidP="00243A13">
      <w:pPr>
        <w:bidi w:val="0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>
        <w:rPr>
          <w:rFonts w:asciiTheme="majorBidi" w:hAnsiTheme="majorBidi" w:cstheme="majorBidi"/>
          <w:noProof/>
          <w:spacing w:val="-1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A15E225" wp14:editId="149179BD">
            <wp:simplePos x="0" y="0"/>
            <wp:positionH relativeFrom="column">
              <wp:posOffset>2091906</wp:posOffset>
            </wp:positionH>
            <wp:positionV relativeFrom="paragraph">
              <wp:posOffset>220417</wp:posOffset>
            </wp:positionV>
            <wp:extent cx="552090" cy="709898"/>
            <wp:effectExtent l="0" t="0" r="0" b="0"/>
            <wp:wrapNone/>
            <wp:docPr id="14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09" cy="709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E29F8">
        <w:rPr>
          <w:rFonts w:asciiTheme="majorBidi" w:hAnsiTheme="majorBidi" w:cstheme="majorBidi"/>
          <w:spacing w:val="-1"/>
          <w:sz w:val="28"/>
          <w:szCs w:val="28"/>
        </w:rPr>
        <w:t>Polysulfons</w:t>
      </w:r>
      <w:proofErr w:type="spellEnd"/>
      <w:r w:rsidRPr="008E29F8">
        <w:rPr>
          <w:rFonts w:asciiTheme="majorBidi" w:hAnsiTheme="majorBidi" w:cstheme="majorBidi"/>
          <w:spacing w:val="-1"/>
          <w:sz w:val="28"/>
          <w:szCs w:val="28"/>
        </w:rPr>
        <w:t xml:space="preserve"> are a family of </w:t>
      </w:r>
      <w:r w:rsidR="00C51C8E" w:rsidRPr="008E29F8">
        <w:rPr>
          <w:rFonts w:asciiTheme="majorBidi" w:hAnsiTheme="majorBidi" w:cstheme="majorBidi"/>
          <w:spacing w:val="-1"/>
          <w:sz w:val="28"/>
          <w:szCs w:val="28"/>
        </w:rPr>
        <w:t>polymers, which</w:t>
      </w:r>
      <w:r w:rsidRPr="008E29F8">
        <w:rPr>
          <w:rFonts w:asciiTheme="majorBidi" w:hAnsiTheme="majorBidi" w:cstheme="majorBidi"/>
          <w:spacing w:val="-1"/>
          <w:sz w:val="28"/>
          <w:szCs w:val="28"/>
        </w:rPr>
        <w:t xml:space="preserve"> have</w:t>
      </w:r>
      <w:r w:rsidR="00C17756">
        <w:rPr>
          <w:rFonts w:asciiTheme="majorBidi" w:hAnsiTheme="majorBidi" w:cstheme="majorBidi"/>
          <w:spacing w:val="-1"/>
          <w:sz w:val="28"/>
          <w:szCs w:val="28"/>
        </w:rPr>
        <w:t xml:space="preserve"> sulfone</w:t>
      </w:r>
      <w:r w:rsidR="00C51C8E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8E29F8">
        <w:rPr>
          <w:rFonts w:asciiTheme="majorBidi" w:hAnsiTheme="majorBidi" w:cstheme="majorBidi"/>
          <w:spacing w:val="-1"/>
          <w:sz w:val="28"/>
          <w:szCs w:val="28"/>
        </w:rPr>
        <w:t xml:space="preserve">linkages in their </w:t>
      </w:r>
      <w:r w:rsidR="004658E1">
        <w:rPr>
          <w:rFonts w:asciiTheme="majorBidi" w:hAnsiTheme="majorBidi" w:cstheme="majorBidi"/>
          <w:spacing w:val="-1"/>
          <w:sz w:val="28"/>
          <w:szCs w:val="28"/>
        </w:rPr>
        <w:t>backbones</w:t>
      </w:r>
      <w:r w:rsidRPr="008E29F8">
        <w:rPr>
          <w:rFonts w:asciiTheme="majorBidi" w:hAnsiTheme="majorBidi" w:cstheme="majorBidi"/>
          <w:spacing w:val="-1"/>
          <w:sz w:val="28"/>
          <w:szCs w:val="28"/>
        </w:rPr>
        <w:t>.</w:t>
      </w:r>
    </w:p>
    <w:p w:rsidR="00243A13" w:rsidRPr="008E29F8" w:rsidRDefault="00243A13" w:rsidP="00243A13">
      <w:pPr>
        <w:bidi w:val="0"/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243A13" w:rsidRDefault="00243A13" w:rsidP="00243A13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A852B8">
        <w:rPr>
          <w:rFonts w:asciiTheme="majorBidi" w:hAnsiTheme="majorBidi" w:cstheme="majorBidi"/>
          <w:spacing w:val="3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pacing w:val="3"/>
          <w:sz w:val="28"/>
          <w:szCs w:val="28"/>
        </w:rPr>
        <w:t xml:space="preserve"> have excellent </w:t>
      </w:r>
      <w:r w:rsidRPr="00F87093">
        <w:rPr>
          <w:rFonts w:asciiTheme="majorBidi" w:hAnsiTheme="majorBidi" w:cstheme="majorBidi"/>
          <w:color w:val="00B050"/>
          <w:spacing w:val="3"/>
          <w:sz w:val="28"/>
          <w:szCs w:val="28"/>
        </w:rPr>
        <w:t>mechanical properties and chemical resis</w:t>
      </w:r>
      <w:r w:rsidRPr="00F87093">
        <w:rPr>
          <w:rFonts w:asciiTheme="majorBidi" w:hAnsiTheme="majorBidi" w:cstheme="majorBidi"/>
          <w:color w:val="00B050"/>
          <w:spacing w:val="3"/>
          <w:sz w:val="28"/>
          <w:szCs w:val="28"/>
        </w:rPr>
        <w:softHyphen/>
      </w:r>
      <w:r w:rsidRPr="00F87093">
        <w:rPr>
          <w:rFonts w:asciiTheme="majorBidi" w:hAnsiTheme="majorBidi" w:cstheme="majorBidi"/>
          <w:color w:val="00B050"/>
          <w:sz w:val="28"/>
          <w:szCs w:val="28"/>
        </w:rPr>
        <w:t>tance</w:t>
      </w:r>
      <w:r w:rsidRPr="00A852B8">
        <w:rPr>
          <w:rFonts w:asciiTheme="majorBidi" w:hAnsiTheme="majorBidi" w:cstheme="majorBidi"/>
          <w:sz w:val="28"/>
          <w:szCs w:val="28"/>
        </w:rPr>
        <w:t xml:space="preserve">. One of the important </w:t>
      </w:r>
      <w:proofErr w:type="spellStart"/>
      <w:r w:rsidRPr="00A852B8">
        <w:rPr>
          <w:rFonts w:asciiTheme="majorBidi" w:hAnsiTheme="majorBidi" w:cstheme="majorBidi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z w:val="28"/>
          <w:szCs w:val="28"/>
        </w:rPr>
        <w:t xml:space="preserve"> is </w:t>
      </w:r>
      <w:proofErr w:type="gramStart"/>
      <w:r w:rsidRPr="000322A0">
        <w:rPr>
          <w:rFonts w:asciiTheme="majorBidi" w:hAnsiTheme="majorBidi" w:cstheme="majorBidi"/>
          <w:color w:val="FF0000"/>
          <w:sz w:val="28"/>
          <w:szCs w:val="28"/>
        </w:rPr>
        <w:t>poly(</w:t>
      </w:r>
      <w:proofErr w:type="gramEnd"/>
      <w:r w:rsidRPr="000322A0">
        <w:rPr>
          <w:rFonts w:asciiTheme="majorBidi" w:hAnsiTheme="majorBidi" w:cstheme="majorBidi"/>
          <w:color w:val="FF0000"/>
          <w:sz w:val="28"/>
          <w:szCs w:val="28"/>
        </w:rPr>
        <w:t xml:space="preserve"> aryl sulfones)</w:t>
      </w:r>
      <w:r w:rsidRPr="00A852B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43A13" w:rsidRDefault="00243A13" w:rsidP="00243A13">
      <w:pPr>
        <w:bidi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2BF80866" wp14:editId="6567087E">
            <wp:simplePos x="0" y="0"/>
            <wp:positionH relativeFrom="column">
              <wp:posOffset>1334135</wp:posOffset>
            </wp:positionH>
            <wp:positionV relativeFrom="paragraph">
              <wp:posOffset>-517525</wp:posOffset>
            </wp:positionV>
            <wp:extent cx="1992630" cy="853440"/>
            <wp:effectExtent l="0" t="0" r="0" b="0"/>
            <wp:wrapNone/>
            <wp:docPr id="15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3A13" w:rsidRDefault="00243A13" w:rsidP="00243A13">
      <w:pPr>
        <w:tabs>
          <w:tab w:val="left" w:pos="2187"/>
        </w:tabs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43A13" w:rsidRPr="00A852B8" w:rsidRDefault="00243A13" w:rsidP="00243A13">
      <w:pPr>
        <w:spacing w:before="108"/>
        <w:ind w:left="432"/>
        <w:jc w:val="right"/>
        <w:rPr>
          <w:rFonts w:asciiTheme="majorBidi" w:hAnsiTheme="majorBidi" w:cstheme="majorBidi"/>
          <w:sz w:val="28"/>
          <w:szCs w:val="28"/>
        </w:rPr>
      </w:pPr>
      <w:r w:rsidRPr="00A852B8">
        <w:rPr>
          <w:rFonts w:asciiTheme="majorBidi" w:hAnsiTheme="majorBidi" w:cstheme="majorBidi"/>
          <w:sz w:val="28"/>
          <w:szCs w:val="28"/>
        </w:rPr>
        <w:t xml:space="preserve">Some of the characteristics of </w:t>
      </w:r>
      <w:proofErr w:type="spellStart"/>
      <w:r w:rsidRPr="00A852B8">
        <w:rPr>
          <w:rFonts w:asciiTheme="majorBidi" w:hAnsiTheme="majorBidi" w:cstheme="majorBidi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z w:val="28"/>
          <w:szCs w:val="28"/>
        </w:rPr>
        <w:t xml:space="preserve"> are:</w:t>
      </w:r>
    </w:p>
    <w:p w:rsidR="00243A13" w:rsidRPr="00A852B8" w:rsidRDefault="00243A13" w:rsidP="00243A13">
      <w:pPr>
        <w:widowControl w:val="0"/>
        <w:numPr>
          <w:ilvl w:val="0"/>
          <w:numId w:val="1"/>
        </w:numPr>
        <w:tabs>
          <w:tab w:val="num" w:pos="936"/>
        </w:tabs>
        <w:kinsoku w:val="0"/>
        <w:bidi w:val="0"/>
        <w:spacing w:after="0" w:line="240" w:lineRule="auto"/>
        <w:jc w:val="both"/>
        <w:rPr>
          <w:rFonts w:asciiTheme="majorBidi" w:hAnsiTheme="majorBidi" w:cstheme="majorBidi"/>
          <w:spacing w:val="7"/>
          <w:sz w:val="28"/>
          <w:szCs w:val="28"/>
        </w:rPr>
      </w:pPr>
      <w:r w:rsidRPr="00A852B8">
        <w:rPr>
          <w:rFonts w:asciiTheme="majorBidi" w:hAnsiTheme="majorBidi" w:cstheme="majorBidi"/>
          <w:spacing w:val="7"/>
          <w:sz w:val="28"/>
          <w:szCs w:val="28"/>
        </w:rPr>
        <w:t>Heat resistant: Heat deflection temperature ( HDT) 174</w:t>
      </w:r>
      <w:r w:rsidRPr="00A852B8">
        <w:rPr>
          <w:rFonts w:asciiTheme="majorBidi" w:hAnsiTheme="majorBidi" w:cstheme="majorBidi"/>
          <w:spacing w:val="7"/>
          <w:sz w:val="28"/>
          <w:szCs w:val="28"/>
          <w:vertAlign w:val="superscript"/>
        </w:rPr>
        <w:t>°</w:t>
      </w:r>
      <w:r w:rsidRPr="00A852B8">
        <w:rPr>
          <w:rFonts w:asciiTheme="majorBidi" w:hAnsiTheme="majorBidi" w:cstheme="majorBidi"/>
          <w:spacing w:val="7"/>
          <w:sz w:val="28"/>
          <w:szCs w:val="28"/>
        </w:rPr>
        <w:t>C;</w:t>
      </w:r>
    </w:p>
    <w:p w:rsidR="00243A13" w:rsidRPr="00A852B8" w:rsidRDefault="00243A13" w:rsidP="00243A13">
      <w:pPr>
        <w:widowControl w:val="0"/>
        <w:numPr>
          <w:ilvl w:val="0"/>
          <w:numId w:val="1"/>
        </w:numPr>
        <w:tabs>
          <w:tab w:val="num" w:pos="936"/>
        </w:tabs>
        <w:kinsoku w:val="0"/>
        <w:bidi w:val="0"/>
        <w:spacing w:after="0" w:line="240" w:lineRule="auto"/>
        <w:jc w:val="both"/>
        <w:rPr>
          <w:rFonts w:asciiTheme="majorBidi" w:hAnsiTheme="majorBidi" w:cstheme="majorBidi"/>
          <w:spacing w:val="4"/>
          <w:sz w:val="28"/>
          <w:szCs w:val="28"/>
        </w:rPr>
      </w:pPr>
      <w:r w:rsidRPr="00A852B8">
        <w:rPr>
          <w:rFonts w:asciiTheme="majorBidi" w:hAnsiTheme="majorBidi" w:cstheme="majorBidi"/>
          <w:spacing w:val="4"/>
          <w:sz w:val="28"/>
          <w:szCs w:val="28"/>
        </w:rPr>
        <w:t>Excellent hydrolytic s</w:t>
      </w:r>
      <w:r>
        <w:rPr>
          <w:rFonts w:asciiTheme="majorBidi" w:hAnsiTheme="majorBidi" w:cstheme="majorBidi"/>
          <w:spacing w:val="4"/>
          <w:sz w:val="28"/>
          <w:szCs w:val="28"/>
        </w:rPr>
        <w:t xml:space="preserve">tability to hot water and steam </w:t>
      </w:r>
      <w:r w:rsidRPr="00A852B8">
        <w:rPr>
          <w:rFonts w:asciiTheme="majorBidi" w:hAnsiTheme="majorBidi" w:cstheme="majorBidi"/>
          <w:spacing w:val="4"/>
          <w:sz w:val="28"/>
          <w:szCs w:val="28"/>
        </w:rPr>
        <w:t>sterilization;</w:t>
      </w:r>
    </w:p>
    <w:p w:rsidR="00243A13" w:rsidRPr="00A852B8" w:rsidRDefault="00243A13" w:rsidP="00243A13">
      <w:pPr>
        <w:widowControl w:val="0"/>
        <w:numPr>
          <w:ilvl w:val="0"/>
          <w:numId w:val="1"/>
        </w:numPr>
        <w:tabs>
          <w:tab w:val="num" w:pos="936"/>
        </w:tabs>
        <w:kinsoku w:val="0"/>
        <w:bidi w:val="0"/>
        <w:spacing w:after="0" w:line="240" w:lineRule="auto"/>
        <w:jc w:val="both"/>
        <w:rPr>
          <w:rFonts w:asciiTheme="majorBidi" w:hAnsiTheme="majorBidi" w:cstheme="majorBidi"/>
          <w:spacing w:val="7"/>
          <w:sz w:val="28"/>
          <w:szCs w:val="28"/>
        </w:rPr>
      </w:pPr>
      <w:r w:rsidRPr="00A852B8">
        <w:rPr>
          <w:rFonts w:asciiTheme="majorBidi" w:hAnsiTheme="majorBidi" w:cstheme="majorBidi"/>
          <w:spacing w:val="7"/>
          <w:sz w:val="28"/>
          <w:szCs w:val="28"/>
        </w:rPr>
        <w:t>Excellent chemical resistance to inorganic acids &amp; bases;</w:t>
      </w:r>
    </w:p>
    <w:p w:rsidR="00243A13" w:rsidRDefault="00243A13" w:rsidP="00243A13">
      <w:pPr>
        <w:widowControl w:val="0"/>
        <w:numPr>
          <w:ilvl w:val="0"/>
          <w:numId w:val="1"/>
        </w:numPr>
        <w:tabs>
          <w:tab w:val="num" w:pos="936"/>
        </w:tabs>
        <w:kinsoku w:val="0"/>
        <w:bidi w:val="0"/>
        <w:spacing w:after="0" w:line="240" w:lineRule="auto"/>
        <w:jc w:val="both"/>
        <w:rPr>
          <w:rFonts w:asciiTheme="majorBidi" w:hAnsiTheme="majorBidi" w:cstheme="majorBidi"/>
          <w:spacing w:val="9"/>
          <w:sz w:val="28"/>
          <w:szCs w:val="28"/>
        </w:rPr>
      </w:pPr>
      <w:r w:rsidRPr="00A852B8">
        <w:rPr>
          <w:rFonts w:asciiTheme="majorBidi" w:hAnsiTheme="majorBidi" w:cstheme="majorBidi"/>
          <w:spacing w:val="9"/>
          <w:sz w:val="28"/>
          <w:szCs w:val="28"/>
        </w:rPr>
        <w:t>Food, water and medical contact compliance.</w:t>
      </w:r>
    </w:p>
    <w:p w:rsidR="00243A13" w:rsidRDefault="00243A13" w:rsidP="00243A13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243A13" w:rsidRPr="00AB2C99" w:rsidRDefault="00243A13" w:rsidP="00243A13">
      <w:pPr>
        <w:bidi w:val="0"/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They </w:t>
      </w:r>
      <w:proofErr w:type="gramStart"/>
      <w:r w:rsidRPr="00AB2C99">
        <w:rPr>
          <w:rFonts w:asciiTheme="majorBidi" w:hAnsiTheme="majorBidi" w:cstheme="majorBidi"/>
          <w:spacing w:val="-1"/>
          <w:sz w:val="28"/>
          <w:szCs w:val="28"/>
        </w:rPr>
        <w:t>are used</w:t>
      </w:r>
      <w:proofErr w:type="gram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as </w:t>
      </w:r>
      <w:r w:rsidRPr="00243A13">
        <w:rPr>
          <w:rFonts w:asciiTheme="majorBidi" w:hAnsiTheme="majorBidi" w:cstheme="majorBidi"/>
          <w:color w:val="FF0000"/>
          <w:spacing w:val="-1"/>
          <w:sz w:val="28"/>
          <w:szCs w:val="28"/>
        </w:rPr>
        <w:t>membranes</w:t>
      </w:r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for hemodialysis.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Polysulfones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have been used as </w:t>
      </w:r>
      <w:proofErr w:type="spellStart"/>
      <w:r w:rsidRPr="00243A13">
        <w:rPr>
          <w:rFonts w:asciiTheme="majorBidi" w:hAnsiTheme="majorBidi" w:cstheme="majorBidi"/>
          <w:color w:val="FF0000"/>
          <w:spacing w:val="-1"/>
          <w:sz w:val="28"/>
          <w:szCs w:val="28"/>
        </w:rPr>
        <w:t>orthopeadic</w:t>
      </w:r>
      <w:proofErr w:type="spellEnd"/>
      <w:r w:rsidRPr="00243A13">
        <w:rPr>
          <w:rFonts w:asciiTheme="majorBidi" w:hAnsiTheme="majorBidi" w:cstheme="majorBidi"/>
          <w:color w:val="FF0000"/>
          <w:spacing w:val="-1"/>
          <w:sz w:val="28"/>
          <w:szCs w:val="28"/>
        </w:rPr>
        <w:t xml:space="preserve"> biomaterials</w:t>
      </w:r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due to their excellent mechanical properties </w:t>
      </w:r>
      <w:proofErr w:type="gramStart"/>
      <w:r w:rsidRPr="00AB2C99">
        <w:rPr>
          <w:rFonts w:asciiTheme="majorBidi" w:hAnsiTheme="majorBidi" w:cstheme="majorBidi"/>
          <w:spacing w:val="-1"/>
          <w:sz w:val="28"/>
          <w:szCs w:val="28"/>
        </w:rPr>
        <w:t>( tensile</w:t>
      </w:r>
      <w:proofErr w:type="gram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modulus – 2. 4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GPa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). </w:t>
      </w:r>
      <w:r w:rsidRPr="009E0F33">
        <w:rPr>
          <w:rFonts w:asciiTheme="majorBidi" w:hAnsiTheme="majorBidi" w:cstheme="majorBidi"/>
          <w:color w:val="FF0000"/>
          <w:spacing w:val="-1"/>
          <w:sz w:val="28"/>
          <w:szCs w:val="28"/>
        </w:rPr>
        <w:t>To improve their bone-bonding</w:t>
      </w:r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properties,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polysulfones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proofErr w:type="gramStart"/>
      <w:r w:rsidRPr="00AB2C99">
        <w:rPr>
          <w:rFonts w:asciiTheme="majorBidi" w:hAnsiTheme="majorBidi" w:cstheme="majorBidi"/>
          <w:spacing w:val="-1"/>
          <w:sz w:val="28"/>
          <w:szCs w:val="28"/>
        </w:rPr>
        <w:t>were used</w:t>
      </w:r>
      <w:proofErr w:type="gram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to make composites with bioactive glass.</w:t>
      </w:r>
    </w:p>
    <w:p w:rsidR="00243A13" w:rsidRPr="00243A13" w:rsidRDefault="00243A13" w:rsidP="00243A13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8-</w:t>
      </w:r>
      <w:proofErr w:type="gramStart"/>
      <w:r w:rsidRPr="00243A13">
        <w:rPr>
          <w:rFonts w:ascii="Times New Roman" w:hAnsi="Times New Roman" w:cs="Times New Roman"/>
          <w:b/>
          <w:bCs/>
          <w:sz w:val="32"/>
          <w:szCs w:val="32"/>
        </w:rPr>
        <w:t>Poly(</w:t>
      </w:r>
      <w:proofErr w:type="gramEnd"/>
      <w:r w:rsidRPr="00243A13">
        <w:rPr>
          <w:rFonts w:ascii="Times New Roman" w:hAnsi="Times New Roman" w:cs="Times New Roman"/>
          <w:b/>
          <w:bCs/>
          <w:sz w:val="32"/>
          <w:szCs w:val="32"/>
        </w:rPr>
        <w:t xml:space="preserve"> ether </w:t>
      </w:r>
      <w:proofErr w:type="spellStart"/>
      <w:r w:rsidRPr="00243A13">
        <w:rPr>
          <w:rFonts w:ascii="Times New Roman" w:hAnsi="Times New Roman" w:cs="Times New Roman"/>
          <w:b/>
          <w:bCs/>
          <w:sz w:val="32"/>
          <w:szCs w:val="32"/>
        </w:rPr>
        <w:t>ether</w:t>
      </w:r>
      <w:proofErr w:type="spellEnd"/>
      <w:r w:rsidRPr="00243A13">
        <w:rPr>
          <w:rFonts w:ascii="Times New Roman" w:hAnsi="Times New Roman" w:cs="Times New Roman"/>
          <w:b/>
          <w:bCs/>
          <w:sz w:val="32"/>
          <w:szCs w:val="32"/>
        </w:rPr>
        <w:t xml:space="preserve"> ketone):</w:t>
      </w:r>
    </w:p>
    <w:p w:rsidR="00243A13" w:rsidRPr="007A6202" w:rsidRDefault="00243A13" w:rsidP="00243A13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243A13" w:rsidRPr="00EF4FA4" w:rsidRDefault="00243A13" w:rsidP="00243A13">
      <w:pPr>
        <w:bidi w:val="0"/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The structure of </w:t>
      </w:r>
      <w:proofErr w:type="gramStart"/>
      <w:r w:rsidRPr="00EF4FA4">
        <w:rPr>
          <w:rFonts w:asciiTheme="majorBidi" w:hAnsiTheme="majorBidi" w:cstheme="majorBidi"/>
          <w:spacing w:val="-1"/>
          <w:sz w:val="28"/>
          <w:szCs w:val="28"/>
        </w:rPr>
        <w:t>Poly(</w:t>
      </w:r>
      <w:proofErr w:type="gram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ether </w:t>
      </w:r>
      <w:proofErr w:type="spellStart"/>
      <w:r w:rsidRPr="00EF4FA4">
        <w:rPr>
          <w:rFonts w:asciiTheme="majorBidi" w:hAnsiTheme="majorBidi" w:cstheme="majorBidi"/>
          <w:spacing w:val="-1"/>
          <w:sz w:val="28"/>
          <w:szCs w:val="28"/>
        </w:rPr>
        <w:t>ether</w:t>
      </w:r>
      <w:proofErr w:type="spell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ketone) (PEEK) </w:t>
      </w:r>
      <w:r>
        <w:rPr>
          <w:rFonts w:asciiTheme="majorBidi" w:hAnsiTheme="majorBidi" w:cstheme="majorBidi"/>
          <w:spacing w:val="-1"/>
          <w:sz w:val="28"/>
          <w:szCs w:val="28"/>
        </w:rPr>
        <w:t>:</w:t>
      </w:r>
    </w:p>
    <w:p w:rsidR="00243A13" w:rsidRDefault="00243A13" w:rsidP="00243A13">
      <w:pPr>
        <w:bidi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3CBDC901" wp14:editId="57D4EF2C">
            <wp:simplePos x="0" y="0"/>
            <wp:positionH relativeFrom="column">
              <wp:posOffset>316661</wp:posOffset>
            </wp:positionH>
            <wp:positionV relativeFrom="paragraph">
              <wp:posOffset>79148</wp:posOffset>
            </wp:positionV>
            <wp:extent cx="4355549" cy="1052422"/>
            <wp:effectExtent l="19050" t="0" r="6901" b="0"/>
            <wp:wrapNone/>
            <wp:docPr id="1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549" cy="1052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3A13" w:rsidRPr="00EF4FA4" w:rsidRDefault="00243A13" w:rsidP="00243A13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243A13" w:rsidRPr="00EF4FA4" w:rsidRDefault="00243A13" w:rsidP="00243A13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243A13" w:rsidRDefault="00243A13" w:rsidP="00243A13">
      <w:pPr>
        <w:bidi w:val="0"/>
        <w:rPr>
          <w:rFonts w:ascii="Times New Roman" w:hAnsi="Times New Roman" w:cs="Times New Roman"/>
          <w:sz w:val="20"/>
          <w:szCs w:val="20"/>
        </w:rPr>
      </w:pPr>
    </w:p>
    <w:p w:rsidR="00243A13" w:rsidRPr="00EF4FA4" w:rsidRDefault="00243A13" w:rsidP="00243A13">
      <w:pPr>
        <w:bidi w:val="0"/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A852B8">
        <w:rPr>
          <w:rFonts w:asciiTheme="majorBidi" w:hAnsiTheme="majorBidi" w:cstheme="majorBidi"/>
          <w:spacing w:val="-1"/>
          <w:sz w:val="28"/>
          <w:szCs w:val="28"/>
        </w:rPr>
        <w:t>PEEK is a crystalline polymer with a glass transition temperature of 145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>°</w:t>
      </w:r>
      <w:r w:rsidRPr="00A852B8">
        <w:rPr>
          <w:rFonts w:asciiTheme="majorBidi" w:hAnsiTheme="majorBidi" w:cstheme="majorBidi"/>
          <w:spacing w:val="-1"/>
          <w:sz w:val="28"/>
          <w:szCs w:val="28"/>
        </w:rPr>
        <w:t>C</w:t>
      </w:r>
      <w:r w:rsidR="00C51C8E">
        <w:rPr>
          <w:rFonts w:asciiTheme="majorBidi" w:hAnsiTheme="majorBidi" w:cstheme="majorBidi"/>
          <w:spacing w:val="-1"/>
          <w:sz w:val="28"/>
          <w:szCs w:val="28"/>
        </w:rPr>
        <w:t>.</w:t>
      </w:r>
      <w:r w:rsidRPr="00A852B8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The most common form of PEEK is the one shown, derived from </w:t>
      </w:r>
      <w:proofErr w:type="spellStart"/>
      <w:r w:rsidRPr="00EF4FA4">
        <w:rPr>
          <w:rFonts w:asciiTheme="majorBidi" w:hAnsiTheme="majorBidi" w:cstheme="majorBidi"/>
          <w:spacing w:val="-1"/>
          <w:sz w:val="28"/>
          <w:szCs w:val="28"/>
        </w:rPr>
        <w:t>Bisphenol</w:t>
      </w:r>
      <w:proofErr w:type="spell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A, although limitless variations are possible, and a few </w:t>
      </w:r>
      <w:proofErr w:type="gramStart"/>
      <w:r w:rsidRPr="00EF4FA4">
        <w:rPr>
          <w:rFonts w:asciiTheme="majorBidi" w:hAnsiTheme="majorBidi" w:cstheme="majorBidi"/>
          <w:spacing w:val="-1"/>
          <w:sz w:val="28"/>
          <w:szCs w:val="28"/>
        </w:rPr>
        <w:t>are commercially pro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softHyphen/>
        <w:t>duced</w:t>
      </w:r>
      <w:proofErr w:type="gram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. PEEK is a remarkable material, </w:t>
      </w:r>
      <w:proofErr w:type="gramStart"/>
      <w:r w:rsidRPr="00243A13">
        <w:rPr>
          <w:rFonts w:asciiTheme="majorBidi" w:hAnsiTheme="majorBidi" w:cstheme="majorBidi"/>
          <w:color w:val="FF0000"/>
          <w:spacing w:val="-1"/>
          <w:sz w:val="28"/>
          <w:szCs w:val="28"/>
        </w:rPr>
        <w:t>highly crystalline</w:t>
      </w:r>
      <w:proofErr w:type="gramEnd"/>
      <w:r w:rsidRPr="00243A13">
        <w:rPr>
          <w:rFonts w:asciiTheme="majorBidi" w:hAnsiTheme="majorBidi" w:cstheme="majorBidi"/>
          <w:color w:val="FF0000"/>
          <w:spacing w:val="-1"/>
          <w:sz w:val="28"/>
          <w:szCs w:val="28"/>
        </w:rPr>
        <w:t>, thermally stable, resistant to many chemicals, and very tough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. It can be melt-processed at very high temperatures </w:t>
      </w:r>
      <w:proofErr w:type="gramStart"/>
      <w:r w:rsidRPr="00EF4FA4">
        <w:rPr>
          <w:rFonts w:asciiTheme="majorBidi" w:hAnsiTheme="majorBidi" w:cstheme="majorBidi"/>
          <w:spacing w:val="-1"/>
          <w:sz w:val="28"/>
          <w:szCs w:val="28"/>
        </w:rPr>
        <w:t>( &gt;</w:t>
      </w:r>
      <w:proofErr w:type="gram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300°C), and is useful for special applications like </w:t>
      </w:r>
      <w:r w:rsidRPr="000322A0">
        <w:rPr>
          <w:rFonts w:asciiTheme="majorBidi" w:hAnsiTheme="majorBidi" w:cstheme="majorBidi"/>
          <w:color w:val="4F81BD" w:themeColor="accent1"/>
          <w:spacing w:val="-1"/>
          <w:sz w:val="28"/>
          <w:szCs w:val="28"/>
        </w:rPr>
        <w:t>pipes in oil refineries and chemical plants, and parts for scientific instruments, aero</w:t>
      </w:r>
      <w:r w:rsidRPr="000322A0">
        <w:rPr>
          <w:rFonts w:asciiTheme="majorBidi" w:hAnsiTheme="majorBidi" w:cstheme="majorBidi"/>
          <w:color w:val="4F81BD" w:themeColor="accent1"/>
          <w:spacing w:val="-1"/>
          <w:sz w:val="28"/>
          <w:szCs w:val="28"/>
        </w:rPr>
        <w:softHyphen/>
        <w:t>space and biomedical devices where high price is not a limitation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>.</w:t>
      </w:r>
    </w:p>
    <w:p w:rsidR="00243A13" w:rsidRPr="00EF4FA4" w:rsidRDefault="00243A13" w:rsidP="00243A13">
      <w:pPr>
        <w:bidi w:val="0"/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58749B" w:rsidRPr="00243A13" w:rsidRDefault="0058749B" w:rsidP="00243A13">
      <w:pPr>
        <w:jc w:val="right"/>
      </w:pPr>
    </w:p>
    <w:p w:rsidR="0058749B" w:rsidRPr="00EF4FA4" w:rsidRDefault="0058749B" w:rsidP="0058749B">
      <w:pPr>
        <w:bidi w:val="0"/>
        <w:spacing w:before="72"/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sectPr w:rsidR="0058749B" w:rsidRPr="00EF4FA4" w:rsidSect="00F32BFE">
      <w:headerReference w:type="default" r:id="rId20"/>
      <w:footerReference w:type="default" r:id="rId21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3A" w:rsidRDefault="00CC253A" w:rsidP="005040F4">
      <w:pPr>
        <w:spacing w:after="0" w:line="240" w:lineRule="auto"/>
      </w:pPr>
      <w:r>
        <w:separator/>
      </w:r>
    </w:p>
  </w:endnote>
  <w:endnote w:type="continuationSeparator" w:id="0">
    <w:p w:rsidR="00CC253A" w:rsidRDefault="00CC253A" w:rsidP="0050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15395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2BFE" w:rsidRDefault="00F32B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822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78148C" w:rsidRDefault="007814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3A" w:rsidRDefault="00CC253A" w:rsidP="005040F4">
      <w:pPr>
        <w:spacing w:after="0" w:line="240" w:lineRule="auto"/>
      </w:pPr>
      <w:r>
        <w:separator/>
      </w:r>
    </w:p>
  </w:footnote>
  <w:footnote w:type="continuationSeparator" w:id="0">
    <w:p w:rsidR="00CC253A" w:rsidRDefault="00CC253A" w:rsidP="0050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BFE" w:rsidRDefault="00F32BFE" w:rsidP="009B42D7">
    <w:pPr>
      <w:pStyle w:val="Header"/>
      <w:jc w:val="right"/>
    </w:pPr>
  </w:p>
  <w:p w:rsidR="00F32BFE" w:rsidRDefault="00F32B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69116"/>
    <w:multiLevelType w:val="singleLevel"/>
    <w:tmpl w:val="2AAD145D"/>
    <w:lvl w:ilvl="0">
      <w:start w:val="1"/>
      <w:numFmt w:val="decimal"/>
      <w:lvlText w:val="(%1)"/>
      <w:lvlJc w:val="left"/>
      <w:pPr>
        <w:tabs>
          <w:tab w:val="num" w:pos="212"/>
        </w:tabs>
        <w:ind w:left="284"/>
      </w:pPr>
      <w:rPr>
        <w:rFonts w:ascii="Garamond" w:hAnsi="Garamond" w:cs="Garamond"/>
        <w:snapToGrid/>
        <w:spacing w:val="7"/>
        <w:sz w:val="22"/>
        <w:szCs w:val="22"/>
      </w:rPr>
    </w:lvl>
  </w:abstractNum>
  <w:abstractNum w:abstractNumId="1">
    <w:nsid w:val="0703308B"/>
    <w:multiLevelType w:val="multilevel"/>
    <w:tmpl w:val="07A0E4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22F4842"/>
    <w:multiLevelType w:val="hybridMultilevel"/>
    <w:tmpl w:val="0A04AD7E"/>
    <w:lvl w:ilvl="0" w:tplc="84645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570DA"/>
    <w:multiLevelType w:val="hybridMultilevel"/>
    <w:tmpl w:val="0A04AD7E"/>
    <w:lvl w:ilvl="0" w:tplc="84645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53FE4"/>
    <w:multiLevelType w:val="hybridMultilevel"/>
    <w:tmpl w:val="0A04AD7E"/>
    <w:lvl w:ilvl="0" w:tplc="84645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169"/>
    <w:rsid w:val="000255E2"/>
    <w:rsid w:val="000322A0"/>
    <w:rsid w:val="00035763"/>
    <w:rsid w:val="0004279A"/>
    <w:rsid w:val="00054979"/>
    <w:rsid w:val="0009479B"/>
    <w:rsid w:val="000C537D"/>
    <w:rsid w:val="000E7169"/>
    <w:rsid w:val="000F25D9"/>
    <w:rsid w:val="00117899"/>
    <w:rsid w:val="00157801"/>
    <w:rsid w:val="001E66CC"/>
    <w:rsid w:val="00215AC0"/>
    <w:rsid w:val="00217752"/>
    <w:rsid w:val="00230569"/>
    <w:rsid w:val="00243A13"/>
    <w:rsid w:val="0029798D"/>
    <w:rsid w:val="002A6414"/>
    <w:rsid w:val="002D7A1D"/>
    <w:rsid w:val="002E32A2"/>
    <w:rsid w:val="002F08D1"/>
    <w:rsid w:val="00300C80"/>
    <w:rsid w:val="003342B2"/>
    <w:rsid w:val="00337747"/>
    <w:rsid w:val="00374AAD"/>
    <w:rsid w:val="003850AE"/>
    <w:rsid w:val="00424EC6"/>
    <w:rsid w:val="004635EA"/>
    <w:rsid w:val="004658E1"/>
    <w:rsid w:val="00493C10"/>
    <w:rsid w:val="004C7E7C"/>
    <w:rsid w:val="004E1E1E"/>
    <w:rsid w:val="005040F4"/>
    <w:rsid w:val="00550C77"/>
    <w:rsid w:val="0058749B"/>
    <w:rsid w:val="00594496"/>
    <w:rsid w:val="005C5594"/>
    <w:rsid w:val="005D03A0"/>
    <w:rsid w:val="005E3D7F"/>
    <w:rsid w:val="005F6F76"/>
    <w:rsid w:val="00604648"/>
    <w:rsid w:val="00615AA7"/>
    <w:rsid w:val="00664203"/>
    <w:rsid w:val="00665254"/>
    <w:rsid w:val="006C561E"/>
    <w:rsid w:val="00713397"/>
    <w:rsid w:val="0078148C"/>
    <w:rsid w:val="007A6202"/>
    <w:rsid w:val="007D715C"/>
    <w:rsid w:val="00817FD2"/>
    <w:rsid w:val="008279E6"/>
    <w:rsid w:val="008648DD"/>
    <w:rsid w:val="008B569B"/>
    <w:rsid w:val="008D5060"/>
    <w:rsid w:val="008E29F8"/>
    <w:rsid w:val="00934E60"/>
    <w:rsid w:val="00956589"/>
    <w:rsid w:val="009736CA"/>
    <w:rsid w:val="00975EB0"/>
    <w:rsid w:val="0098778E"/>
    <w:rsid w:val="009B42D7"/>
    <w:rsid w:val="009E0F33"/>
    <w:rsid w:val="009E4377"/>
    <w:rsid w:val="00A032FB"/>
    <w:rsid w:val="00AA13D3"/>
    <w:rsid w:val="00AB2C99"/>
    <w:rsid w:val="00AD3949"/>
    <w:rsid w:val="00AF6433"/>
    <w:rsid w:val="00B00CAB"/>
    <w:rsid w:val="00B07EC1"/>
    <w:rsid w:val="00B1088F"/>
    <w:rsid w:val="00B72190"/>
    <w:rsid w:val="00B77B57"/>
    <w:rsid w:val="00B91C72"/>
    <w:rsid w:val="00BA4DF1"/>
    <w:rsid w:val="00BD5968"/>
    <w:rsid w:val="00BD6AA7"/>
    <w:rsid w:val="00C17756"/>
    <w:rsid w:val="00C51C8E"/>
    <w:rsid w:val="00C547A3"/>
    <w:rsid w:val="00CC253A"/>
    <w:rsid w:val="00CD0560"/>
    <w:rsid w:val="00CE2DF5"/>
    <w:rsid w:val="00CF2DCE"/>
    <w:rsid w:val="00CF31AD"/>
    <w:rsid w:val="00DB1F03"/>
    <w:rsid w:val="00DB43F9"/>
    <w:rsid w:val="00DE2D6A"/>
    <w:rsid w:val="00DF1C66"/>
    <w:rsid w:val="00E1299E"/>
    <w:rsid w:val="00E361DA"/>
    <w:rsid w:val="00E80F44"/>
    <w:rsid w:val="00E94D10"/>
    <w:rsid w:val="00EA4980"/>
    <w:rsid w:val="00EB56BE"/>
    <w:rsid w:val="00EF4564"/>
    <w:rsid w:val="00EF4FA4"/>
    <w:rsid w:val="00F007AC"/>
    <w:rsid w:val="00F32BFE"/>
    <w:rsid w:val="00F57FC5"/>
    <w:rsid w:val="00F60D5A"/>
    <w:rsid w:val="00F653CD"/>
    <w:rsid w:val="00F73BA8"/>
    <w:rsid w:val="00F87093"/>
    <w:rsid w:val="00FA70E2"/>
    <w:rsid w:val="00FB2202"/>
    <w:rsid w:val="00FB5046"/>
    <w:rsid w:val="00FD1822"/>
    <w:rsid w:val="00FF049E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4DB3F3-69A9-46E1-B581-DF2F4D09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F76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56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0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4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0F4"/>
  </w:style>
  <w:style w:type="paragraph" w:styleId="Footer">
    <w:name w:val="footer"/>
    <w:basedOn w:val="Normal"/>
    <w:link w:val="FooterChar"/>
    <w:uiPriority w:val="99"/>
    <w:unhideWhenUsed/>
    <w:rsid w:val="00504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0F4"/>
  </w:style>
  <w:style w:type="paragraph" w:styleId="ListParagraph">
    <w:name w:val="List Paragraph"/>
    <w:basedOn w:val="Normal"/>
    <w:uiPriority w:val="34"/>
    <w:qFormat/>
    <w:rsid w:val="008E29F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C56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4B8F262-1406-4615-8012-E2023C8B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1685</Words>
  <Characters>9609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Ahmed</cp:lastModifiedBy>
  <cp:revision>31</cp:revision>
  <cp:lastPrinted>2016-12-13T17:59:00Z</cp:lastPrinted>
  <dcterms:created xsi:type="dcterms:W3CDTF">2010-11-22T16:14:00Z</dcterms:created>
  <dcterms:modified xsi:type="dcterms:W3CDTF">2017-04-18T06:24:00Z</dcterms:modified>
</cp:coreProperties>
</file>