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529" w:rsidRPr="002B39F5" w:rsidRDefault="00CB2529" w:rsidP="00CB2529">
      <w:pPr>
        <w:jc w:val="center"/>
        <w:rPr>
          <w:b/>
          <w:bCs/>
          <w:sz w:val="32"/>
          <w:szCs w:val="32"/>
          <w:u w:val="single"/>
          <w:rtl/>
          <w:lang w:bidi="ar-IQ"/>
        </w:rPr>
      </w:pPr>
      <w:r w:rsidRPr="002B39F5">
        <w:rPr>
          <w:rFonts w:hint="cs"/>
          <w:b/>
          <w:bCs/>
          <w:sz w:val="32"/>
          <w:szCs w:val="32"/>
          <w:u w:val="single"/>
          <w:rtl/>
          <w:lang w:bidi="ar-IQ"/>
        </w:rPr>
        <w:t>مراحل تطوير الماليه العامه</w:t>
      </w:r>
    </w:p>
    <w:p w:rsidR="00CB2529" w:rsidRDefault="00CB2529" w:rsidP="00CB2529">
      <w:pPr>
        <w:jc w:val="both"/>
        <w:rPr>
          <w:sz w:val="28"/>
          <w:szCs w:val="28"/>
          <w:rtl/>
          <w:lang w:bidi="ar-IQ"/>
        </w:rPr>
      </w:pPr>
    </w:p>
    <w:p w:rsidR="00CB2529" w:rsidRDefault="00CB2529" w:rsidP="00CB2529">
      <w:pPr>
        <w:jc w:val="both"/>
        <w:rPr>
          <w:sz w:val="28"/>
          <w:szCs w:val="28"/>
          <w:rtl/>
          <w:lang w:bidi="ar-IQ"/>
        </w:rPr>
      </w:pPr>
      <w:r>
        <w:rPr>
          <w:rFonts w:hint="cs"/>
          <w:sz w:val="28"/>
          <w:szCs w:val="28"/>
          <w:rtl/>
          <w:lang w:bidi="ar-IQ"/>
        </w:rPr>
        <w:t>1-الماليه المحايده:</w:t>
      </w:r>
    </w:p>
    <w:p w:rsidR="00CB2529" w:rsidRDefault="00CB2529" w:rsidP="00CB2529">
      <w:pPr>
        <w:jc w:val="both"/>
        <w:rPr>
          <w:sz w:val="28"/>
          <w:szCs w:val="28"/>
          <w:rtl/>
          <w:lang w:bidi="ar-IQ"/>
        </w:rPr>
      </w:pPr>
      <w:r>
        <w:rPr>
          <w:rFonts w:hint="cs"/>
          <w:sz w:val="28"/>
          <w:szCs w:val="28"/>
          <w:rtl/>
          <w:lang w:bidi="ar-IQ"/>
        </w:rPr>
        <w:t>برز هذا الاسلوب المالي في ظل الدوله الحارسه التي تقتصر مهاماتها على(الامن,الدفاع, القضاء) والتي تتجد من خلال جهود انصار المدرسه الكلاسيكيه.</w:t>
      </w:r>
    </w:p>
    <w:p w:rsidR="00CB2529" w:rsidRDefault="00CB2529" w:rsidP="00CB2529">
      <w:pPr>
        <w:jc w:val="both"/>
        <w:rPr>
          <w:sz w:val="28"/>
          <w:szCs w:val="28"/>
          <w:rtl/>
          <w:lang w:bidi="ar-IQ"/>
        </w:rPr>
      </w:pPr>
      <w:r>
        <w:rPr>
          <w:rFonts w:hint="cs"/>
          <w:sz w:val="28"/>
          <w:szCs w:val="28"/>
          <w:rtl/>
          <w:lang w:bidi="ar-IQ"/>
        </w:rPr>
        <w:t>2- الماليه الوظيفيه:</w:t>
      </w:r>
    </w:p>
    <w:p w:rsidR="00CB2529" w:rsidRDefault="00CB2529" w:rsidP="00CB2529">
      <w:pPr>
        <w:jc w:val="both"/>
        <w:rPr>
          <w:sz w:val="28"/>
          <w:szCs w:val="28"/>
          <w:rtl/>
          <w:lang w:bidi="ar-IQ"/>
        </w:rPr>
      </w:pPr>
      <w:r>
        <w:rPr>
          <w:rFonts w:hint="cs"/>
          <w:sz w:val="28"/>
          <w:szCs w:val="28"/>
          <w:rtl/>
          <w:lang w:bidi="ar-IQ"/>
        </w:rPr>
        <w:t>برز هذا الاسلوب انسجاما مع تصاعد الدعوات الى تدخل الدوله في الحياه الاقتصاديه فبرزت الدوله المتدخله والتي جدتها جهود انصار المدرسه الكينزيه .</w:t>
      </w:r>
    </w:p>
    <w:p w:rsidR="00CB2529" w:rsidRDefault="00CB2529" w:rsidP="00CB2529">
      <w:pPr>
        <w:jc w:val="both"/>
        <w:rPr>
          <w:sz w:val="28"/>
          <w:szCs w:val="28"/>
          <w:rtl/>
          <w:lang w:bidi="ar-IQ"/>
        </w:rPr>
      </w:pPr>
      <w:r>
        <w:rPr>
          <w:rFonts w:hint="cs"/>
          <w:sz w:val="28"/>
          <w:szCs w:val="28"/>
          <w:rtl/>
          <w:lang w:bidi="ar-IQ"/>
        </w:rPr>
        <w:t>3-التخطيط المالي:</w:t>
      </w:r>
    </w:p>
    <w:p w:rsidR="00CB2529" w:rsidRDefault="00CB2529" w:rsidP="00CB2529">
      <w:pPr>
        <w:jc w:val="both"/>
        <w:rPr>
          <w:sz w:val="28"/>
          <w:szCs w:val="28"/>
          <w:rtl/>
          <w:lang w:bidi="ar-IQ"/>
        </w:rPr>
      </w:pPr>
      <w:r>
        <w:rPr>
          <w:rFonts w:hint="cs"/>
          <w:sz w:val="28"/>
          <w:szCs w:val="28"/>
          <w:rtl/>
          <w:lang w:bidi="ar-IQ"/>
        </w:rPr>
        <w:t>برز هذا الاسلوب المالي في ظل التنظير الماركسي ومن خلال المدرسه الاشتراكيه التي سمحت للدوله ان تأخذ دور الدوله المنتجه اي المالكه لوسائل الانتاج و التوزيع والمسؤوله عن ايجاد التوازن بين التدفقات الماليه والسلعيه وهذا يحتم اخضاع الماليه العامه الى الخطه المركزيه وتصبح جزء من خطه اقتصاديه شامله .</w:t>
      </w:r>
    </w:p>
    <w:p w:rsidR="00CB2529" w:rsidRDefault="00CB2529" w:rsidP="00CB2529">
      <w:pPr>
        <w:jc w:val="both"/>
        <w:rPr>
          <w:sz w:val="28"/>
          <w:szCs w:val="28"/>
          <w:rtl/>
          <w:lang w:bidi="ar-IQ"/>
        </w:rPr>
      </w:pPr>
      <w:r>
        <w:rPr>
          <w:rFonts w:hint="cs"/>
          <w:sz w:val="28"/>
          <w:szCs w:val="28"/>
          <w:rtl/>
          <w:lang w:bidi="ar-IQ"/>
        </w:rPr>
        <w:t>ان التخطيط المالي يخضع لمبادئ التخطيط المركزي الشامل ويسعى الى وضع اجزاء او مراحل للخطه على وفق الاتي :</w:t>
      </w:r>
    </w:p>
    <w:p w:rsidR="00CB2529" w:rsidRDefault="00CB2529" w:rsidP="00CB2529">
      <w:pPr>
        <w:pStyle w:val="ListParagraph"/>
        <w:numPr>
          <w:ilvl w:val="0"/>
          <w:numId w:val="1"/>
        </w:numPr>
        <w:jc w:val="both"/>
        <w:rPr>
          <w:sz w:val="28"/>
          <w:szCs w:val="28"/>
          <w:lang w:bidi="ar-IQ"/>
        </w:rPr>
      </w:pPr>
      <w:r>
        <w:rPr>
          <w:rFonts w:hint="cs"/>
          <w:noProof/>
          <w:sz w:val="28"/>
          <w:szCs w:val="28"/>
          <w:rtl/>
        </w:rPr>
        <mc:AlternateContent>
          <mc:Choice Requires="wps">
            <w:drawing>
              <wp:anchor distT="0" distB="0" distL="114300" distR="114300" simplePos="0" relativeHeight="251659264" behindDoc="0" locked="0" layoutInCell="1" allowOverlap="1" wp14:anchorId="0045F270" wp14:editId="16726F3C">
                <wp:simplePos x="0" y="0"/>
                <wp:positionH relativeFrom="column">
                  <wp:posOffset>2857500</wp:posOffset>
                </wp:positionH>
                <wp:positionV relativeFrom="paragraph">
                  <wp:posOffset>114300</wp:posOffset>
                </wp:positionV>
                <wp:extent cx="390525" cy="0"/>
                <wp:effectExtent l="38100" t="76200" r="0" b="95250"/>
                <wp:wrapNone/>
                <wp:docPr id="13" name="Straight Arrow Connector 13"/>
                <wp:cNvGraphicFramePr/>
                <a:graphic xmlns:a="http://schemas.openxmlformats.org/drawingml/2006/main">
                  <a:graphicData uri="http://schemas.microsoft.com/office/word/2010/wordprocessingShape">
                    <wps:wsp>
                      <wps:cNvCnPr/>
                      <wps:spPr>
                        <a:xfrm flipH="1">
                          <a:off x="0" y="0"/>
                          <a:ext cx="3905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left:0;text-align:left;margin-left:225pt;margin-top:9pt;width:30.75pt;height: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KlZ6AEAAK8DAAAOAAAAZHJzL2Uyb0RvYy54bWysU8tu2zAQvBfoPxC811L8SFPDclDYTXso&#10;GgNpPmBNkRIBvrBkLfvvu6QUI21vRXQguFzu7M5wtLk/W8NOEqP2ruE3s5oz6YRvtesa/vzz4cMd&#10;ZzGBa8F4Jxt+kZHfb9+/2wxhLee+96aVyAjExfUQGt6nFNZVFUUvLcSZD9JRUnm0kCjErmoRBkK3&#10;pprX9W01eGwDeiFjpNP9mOTbgq+UFOlRqSgTMw2n2VJZsazHvFbbDaw7hNBrMY0B/zGFBe2o6RVq&#10;DwnYL9T/QFkt0Eev0kx4W3mltJCFA7G5qf9i89RDkIULiRPDVab4drDix+mATLf0dgvOHFh6o6eE&#10;oLs+sc+IfmA77xzp6JHRFdJrCHFNZTt3wCmK4YCZ/FmhZcro8I3gihxEkJ2L2per2vKcmKDDxad6&#10;NV9xJl5S1YiQkQLG9FV6y/Km4XGa6DrKiA6n7zHRDFT4UpCLnX/QxpSXNY4NDb9drOjtBZC/lIFE&#10;WxuIcXQdZ2A6Mq5IWOaN3ug2V2eciN1xZ5CdgMyzXH6c75aZP3X741puvYfYj/dKarSV1Ym8bbRt&#10;+F2dv/E4gTZfXMvSJZDYCTW4zsgJ2bjcWRbnTuSy3qPCeXf07aUIX+WIXFEGmhycbfc6pv3r/2z7&#10;GwAA//8DAFBLAwQUAAYACAAAACEAy1Jg3N0AAAAJAQAADwAAAGRycy9kb3ducmV2LnhtbEyPQWuD&#10;QBCF74X8h2UCvTWrIQaxrqEEAu2tTc19dScqcWfF3STaX98pPbSnYeY93nwv3022FzccfedIQbyK&#10;QCDVznTUKCg/D08pCB80Gd07QgUzetgVi4dcZ8bd6QNvx9AIDiGfaQVtCEMmpa9btNqv3IDE2tmN&#10;Vgdex0aaUd853PZyHUVbaXVH/KHVA+5brC/Hq1Xw9nppNtthfz69z4cyXX+VlZwjpR6X08sziIBT&#10;+DPDDz6jQ8FMlbuS8aJXsEki7hJYSHmyIYnjBET1e5BFLv83KL4BAAD//wMAUEsBAi0AFAAGAAgA&#10;AAAhALaDOJL+AAAA4QEAABMAAAAAAAAAAAAAAAAAAAAAAFtDb250ZW50X1R5cGVzXS54bWxQSwEC&#10;LQAUAAYACAAAACEAOP0h/9YAAACUAQAACwAAAAAAAAAAAAAAAAAvAQAAX3JlbHMvLnJlbHNQSwEC&#10;LQAUAAYACAAAACEA0/SpWegBAACvAwAADgAAAAAAAAAAAAAAAAAuAgAAZHJzL2Uyb0RvYy54bWxQ&#10;SwECLQAUAAYACAAAACEAy1Jg3N0AAAAJAQAADwAAAAAAAAAAAAAAAABCBAAAZHJzL2Rvd25yZXYu&#10;eG1sUEsFBgAAAAAEAAQA8wAAAEwFAAAAAA==&#10;" strokecolor="#4472c4" strokeweight=".5pt">
                <v:stroke endarrow="block" joinstyle="miter"/>
              </v:shape>
            </w:pict>
          </mc:Fallback>
        </mc:AlternateContent>
      </w:r>
      <w:r>
        <w:rPr>
          <w:rFonts w:hint="cs"/>
          <w:sz w:val="28"/>
          <w:szCs w:val="28"/>
          <w:rtl/>
          <w:lang w:bidi="ar-IQ"/>
        </w:rPr>
        <w:t>خطه الميزانيه العامه للدوله          تتضمن تحديد الاعتمادات او التخصيصات اللازمه لجميع الانشطه للاقتصاد القومي.</w:t>
      </w:r>
    </w:p>
    <w:p w:rsidR="00CB2529" w:rsidRDefault="00CB2529" w:rsidP="00CB2529">
      <w:pPr>
        <w:pStyle w:val="ListParagraph"/>
        <w:numPr>
          <w:ilvl w:val="0"/>
          <w:numId w:val="1"/>
        </w:numPr>
        <w:jc w:val="both"/>
        <w:rPr>
          <w:sz w:val="28"/>
          <w:szCs w:val="28"/>
          <w:lang w:bidi="ar-IQ"/>
        </w:rPr>
      </w:pPr>
      <w:r>
        <w:rPr>
          <w:rFonts w:hint="cs"/>
          <w:sz w:val="28"/>
          <w:szCs w:val="28"/>
          <w:rtl/>
          <w:lang w:bidi="ar-IQ"/>
        </w:rPr>
        <w:t>الخطه الائتمانيه:</w:t>
      </w:r>
    </w:p>
    <w:p w:rsidR="00CB2529" w:rsidRDefault="00CB2529" w:rsidP="00CB2529">
      <w:pPr>
        <w:pStyle w:val="ListParagraph"/>
        <w:jc w:val="both"/>
        <w:rPr>
          <w:sz w:val="28"/>
          <w:szCs w:val="28"/>
          <w:rtl/>
          <w:lang w:bidi="ar-IQ"/>
        </w:rPr>
      </w:pPr>
      <w:r>
        <w:rPr>
          <w:rFonts w:hint="cs"/>
          <w:sz w:val="28"/>
          <w:szCs w:val="28"/>
          <w:rtl/>
          <w:lang w:bidi="ar-IQ"/>
        </w:rPr>
        <w:t>تتضمن تحديد ادوات تحويل الانشطه الاقتصاديه من خلال المصارف المتخصصه او المسؤوله عن تقويم القروض والائتمان للانشطه الاقتصاديه .</w:t>
      </w:r>
    </w:p>
    <w:p w:rsidR="00CB2529" w:rsidRDefault="00CB2529" w:rsidP="00CB2529">
      <w:pPr>
        <w:pStyle w:val="ListParagraph"/>
        <w:jc w:val="both"/>
        <w:rPr>
          <w:rtl/>
          <w:lang w:bidi="ar-IQ"/>
        </w:rPr>
      </w:pPr>
      <w:r>
        <w:rPr>
          <w:rFonts w:hint="cs"/>
          <w:sz w:val="28"/>
          <w:szCs w:val="28"/>
          <w:rtl/>
          <w:lang w:bidi="ar-IQ"/>
        </w:rPr>
        <w:t xml:space="preserve">  </w:t>
      </w:r>
    </w:p>
    <w:p w:rsidR="00CB2529" w:rsidRDefault="00CB2529" w:rsidP="00CB2529">
      <w:pPr>
        <w:pStyle w:val="ListParagraph"/>
        <w:jc w:val="both"/>
        <w:rPr>
          <w:sz w:val="28"/>
          <w:szCs w:val="28"/>
          <w:rtl/>
          <w:lang w:bidi="ar-IQ"/>
        </w:rPr>
      </w:pPr>
      <w:r w:rsidRPr="003A4839">
        <w:rPr>
          <w:rFonts w:hint="cs"/>
          <w:sz w:val="28"/>
          <w:szCs w:val="28"/>
          <w:rtl/>
          <w:lang w:bidi="ar-IQ"/>
        </w:rPr>
        <w:t>ج- خطه النقل المتداول</w:t>
      </w:r>
      <w:r>
        <w:rPr>
          <w:rFonts w:hint="cs"/>
          <w:rtl/>
          <w:lang w:bidi="ar-IQ"/>
        </w:rPr>
        <w:t xml:space="preserve"> </w:t>
      </w:r>
      <w:r>
        <w:rPr>
          <w:rFonts w:hint="cs"/>
          <w:sz w:val="28"/>
          <w:szCs w:val="28"/>
          <w:rtl/>
          <w:lang w:bidi="ar-IQ"/>
        </w:rPr>
        <w:t>:</w:t>
      </w:r>
    </w:p>
    <w:p w:rsidR="00CB2529" w:rsidRDefault="00CB2529" w:rsidP="00CB2529">
      <w:pPr>
        <w:pStyle w:val="ListParagraph"/>
        <w:jc w:val="both"/>
        <w:rPr>
          <w:sz w:val="28"/>
          <w:szCs w:val="28"/>
          <w:rtl/>
          <w:lang w:bidi="ar-IQ"/>
        </w:rPr>
      </w:pPr>
      <w:r>
        <w:rPr>
          <w:rFonts w:hint="cs"/>
          <w:sz w:val="28"/>
          <w:szCs w:val="28"/>
          <w:rtl/>
          <w:lang w:bidi="ar-IQ"/>
        </w:rPr>
        <w:t>التي يضطلع بها البنك المركزي من خلال تحديد حجم الاصدار النقدي او الكتله النقديه داخل الاقتصاد وبما يتضمن تحقيق توازن المعروض النقدي او المعروض السلعي وبعيدا عن خلق اي ضغوط تضخميه.</w:t>
      </w:r>
    </w:p>
    <w:p w:rsidR="00CB2529" w:rsidRDefault="00CB2529" w:rsidP="00CB2529">
      <w:pPr>
        <w:pStyle w:val="ListParagraph"/>
        <w:jc w:val="both"/>
        <w:rPr>
          <w:sz w:val="28"/>
          <w:szCs w:val="28"/>
          <w:rtl/>
          <w:lang w:bidi="ar-IQ"/>
        </w:rPr>
      </w:pPr>
    </w:p>
    <w:p w:rsidR="00CB2529" w:rsidRDefault="00CB2529" w:rsidP="00CB2529">
      <w:pPr>
        <w:pStyle w:val="ListParagraph"/>
        <w:jc w:val="both"/>
        <w:rPr>
          <w:sz w:val="28"/>
          <w:szCs w:val="28"/>
          <w:rtl/>
          <w:lang w:bidi="ar-IQ"/>
        </w:rPr>
      </w:pPr>
    </w:p>
    <w:p w:rsidR="00CB2529" w:rsidRDefault="00CB2529" w:rsidP="00CB2529">
      <w:pPr>
        <w:pStyle w:val="ListParagraph"/>
        <w:jc w:val="both"/>
        <w:rPr>
          <w:sz w:val="28"/>
          <w:szCs w:val="28"/>
          <w:rtl/>
          <w:lang w:bidi="ar-IQ"/>
        </w:rPr>
      </w:pPr>
    </w:p>
    <w:p w:rsidR="00CB2529" w:rsidRDefault="00CB2529" w:rsidP="00CB2529">
      <w:pPr>
        <w:pStyle w:val="ListParagraph"/>
        <w:jc w:val="both"/>
        <w:rPr>
          <w:sz w:val="28"/>
          <w:szCs w:val="28"/>
          <w:rtl/>
          <w:lang w:bidi="ar-IQ"/>
        </w:rPr>
      </w:pPr>
    </w:p>
    <w:p w:rsidR="00CB2529" w:rsidRDefault="00CB2529" w:rsidP="00CB2529">
      <w:pPr>
        <w:pStyle w:val="ListParagraph"/>
        <w:jc w:val="both"/>
        <w:rPr>
          <w:sz w:val="28"/>
          <w:szCs w:val="28"/>
          <w:rtl/>
          <w:lang w:bidi="ar-IQ"/>
        </w:rPr>
      </w:pPr>
    </w:p>
    <w:p w:rsidR="00CB2529" w:rsidRDefault="00CB2529" w:rsidP="00CB2529">
      <w:pPr>
        <w:pStyle w:val="ListParagraph"/>
        <w:jc w:val="both"/>
        <w:rPr>
          <w:sz w:val="28"/>
          <w:szCs w:val="28"/>
          <w:rtl/>
          <w:lang w:bidi="ar-IQ"/>
        </w:rPr>
      </w:pPr>
    </w:p>
    <w:p w:rsidR="00CB2529" w:rsidRDefault="00CB2529" w:rsidP="00CB2529">
      <w:pPr>
        <w:pStyle w:val="ListParagraph"/>
        <w:jc w:val="both"/>
        <w:rPr>
          <w:sz w:val="28"/>
          <w:szCs w:val="28"/>
          <w:rtl/>
          <w:lang w:bidi="ar-IQ"/>
        </w:rPr>
      </w:pPr>
    </w:p>
    <w:p w:rsidR="00CB2529" w:rsidRDefault="00CB2529" w:rsidP="00CB2529">
      <w:pPr>
        <w:pStyle w:val="ListParagraph"/>
        <w:jc w:val="both"/>
        <w:rPr>
          <w:sz w:val="28"/>
          <w:szCs w:val="28"/>
          <w:rtl/>
          <w:lang w:bidi="ar-IQ"/>
        </w:rPr>
      </w:pPr>
    </w:p>
    <w:p w:rsidR="00CB2529" w:rsidRDefault="00CB2529" w:rsidP="00CB2529">
      <w:pPr>
        <w:pStyle w:val="ListParagraph"/>
        <w:jc w:val="both"/>
        <w:rPr>
          <w:sz w:val="28"/>
          <w:szCs w:val="28"/>
          <w:rtl/>
          <w:lang w:bidi="ar-IQ"/>
        </w:rPr>
      </w:pPr>
    </w:p>
    <w:p w:rsidR="00CB2529" w:rsidRDefault="00CB2529" w:rsidP="00CB2529">
      <w:pPr>
        <w:pStyle w:val="ListParagraph"/>
        <w:jc w:val="both"/>
        <w:rPr>
          <w:sz w:val="28"/>
          <w:szCs w:val="28"/>
          <w:rtl/>
          <w:lang w:bidi="ar-IQ"/>
        </w:rPr>
      </w:pPr>
    </w:p>
    <w:p w:rsidR="00CB2529" w:rsidRDefault="00CB2529" w:rsidP="00CB2529">
      <w:pPr>
        <w:pStyle w:val="ListParagraph"/>
        <w:jc w:val="both"/>
        <w:rPr>
          <w:sz w:val="28"/>
          <w:szCs w:val="28"/>
          <w:rtl/>
          <w:lang w:bidi="ar-IQ"/>
        </w:rPr>
      </w:pPr>
    </w:p>
    <w:p w:rsidR="00CB2529" w:rsidRDefault="00CB2529" w:rsidP="00CB2529">
      <w:pPr>
        <w:jc w:val="both"/>
        <w:rPr>
          <w:sz w:val="28"/>
          <w:szCs w:val="28"/>
          <w:rtl/>
          <w:lang w:bidi="ar-IQ"/>
        </w:rPr>
      </w:pPr>
      <w:bookmarkStart w:id="0" w:name="_GoBack"/>
      <w:bookmarkEnd w:id="0"/>
    </w:p>
    <w:p w:rsidR="00C16F24" w:rsidRPr="00CB2529" w:rsidRDefault="00C16F24" w:rsidP="00CB2529">
      <w:pPr>
        <w:rPr>
          <w:lang w:bidi="ar-IQ"/>
        </w:rPr>
      </w:pPr>
    </w:p>
    <w:sectPr w:rsidR="00C16F24" w:rsidRPr="00CB2529" w:rsidSect="00B71901">
      <w:pgSz w:w="11906" w:h="16838"/>
      <w:pgMar w:top="1440" w:right="1800" w:bottom="1440" w:left="1800" w:header="708" w:footer="708" w:gutter="0"/>
      <w:pgBorders w:offsetFrom="page">
        <w:top w:val="threeDEngrave" w:sz="48" w:space="24" w:color="auto"/>
        <w:left w:val="threeDEngrave" w:sz="48" w:space="24" w:color="auto"/>
        <w:bottom w:val="threeDEmboss" w:sz="48" w:space="24" w:color="auto"/>
        <w:right w:val="threeDEmboss" w:sz="4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D6F94"/>
    <w:multiLevelType w:val="hybridMultilevel"/>
    <w:tmpl w:val="BE927912"/>
    <w:lvl w:ilvl="0" w:tplc="03843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485BBC"/>
    <w:multiLevelType w:val="hybridMultilevel"/>
    <w:tmpl w:val="18A616C4"/>
    <w:lvl w:ilvl="0" w:tplc="9612A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8F6438"/>
    <w:multiLevelType w:val="hybridMultilevel"/>
    <w:tmpl w:val="71FC5E34"/>
    <w:lvl w:ilvl="0" w:tplc="64629B4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053484"/>
    <w:multiLevelType w:val="hybridMultilevel"/>
    <w:tmpl w:val="B9BE256A"/>
    <w:lvl w:ilvl="0" w:tplc="E806E6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ECD"/>
    <w:rsid w:val="000039C9"/>
    <w:rsid w:val="008A194D"/>
    <w:rsid w:val="00B71901"/>
    <w:rsid w:val="00C16F24"/>
    <w:rsid w:val="00CB2529"/>
    <w:rsid w:val="00D66ECD"/>
    <w:rsid w:val="00F769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CD"/>
    <w:pPr>
      <w:bidi/>
      <w:spacing w:after="160"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6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1901"/>
    <w:pPr>
      <w:ind w:left="720"/>
      <w:contextualSpacing/>
    </w:pPr>
  </w:style>
  <w:style w:type="paragraph" w:styleId="BalloonText">
    <w:name w:val="Balloon Text"/>
    <w:basedOn w:val="Normal"/>
    <w:link w:val="BalloonTextChar"/>
    <w:uiPriority w:val="99"/>
    <w:semiHidden/>
    <w:unhideWhenUsed/>
    <w:rsid w:val="00B71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90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CD"/>
    <w:pPr>
      <w:bidi/>
      <w:spacing w:after="160"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6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1901"/>
    <w:pPr>
      <w:ind w:left="720"/>
      <w:contextualSpacing/>
    </w:pPr>
  </w:style>
  <w:style w:type="paragraph" w:styleId="BalloonText">
    <w:name w:val="Balloon Text"/>
    <w:basedOn w:val="Normal"/>
    <w:link w:val="BalloonTextChar"/>
    <w:uiPriority w:val="99"/>
    <w:semiHidden/>
    <w:unhideWhenUsed/>
    <w:rsid w:val="00B71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90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tayooba</dc:creator>
  <cp:lastModifiedBy>tayooba</cp:lastModifiedBy>
  <cp:revision>5</cp:revision>
  <dcterms:created xsi:type="dcterms:W3CDTF">2018-12-14T14:31:00Z</dcterms:created>
  <dcterms:modified xsi:type="dcterms:W3CDTF">2018-12-14T14:42:00Z</dcterms:modified>
</cp:coreProperties>
</file>