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8F1" w:rsidRPr="00FD030C" w:rsidRDefault="003A08F1" w:rsidP="00554FE2">
      <w:pPr>
        <w:pBdr>
          <w:bottom w:val="dotted" w:sz="24" w:space="1" w:color="auto"/>
        </w:pBd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252525"/>
          <w:sz w:val="28"/>
          <w:szCs w:val="28"/>
          <w:rtl/>
        </w:rPr>
      </w:pPr>
      <w:r w:rsidRPr="00FD030C">
        <w:rPr>
          <w:rFonts w:asciiTheme="majorBidi" w:eastAsia="Times New Roman" w:hAnsiTheme="majorBidi" w:cstheme="majorBidi"/>
          <w:b/>
          <w:bCs/>
          <w:color w:val="252525"/>
          <w:sz w:val="28"/>
          <w:szCs w:val="28"/>
          <w:rtl/>
        </w:rPr>
        <w:t>المحاضرة ال</w:t>
      </w:r>
      <w:r w:rsidR="00554FE2" w:rsidRPr="00FD030C">
        <w:rPr>
          <w:rFonts w:asciiTheme="majorBidi" w:eastAsia="Times New Roman" w:hAnsiTheme="majorBidi" w:cstheme="majorBidi"/>
          <w:b/>
          <w:bCs/>
          <w:color w:val="252525"/>
          <w:sz w:val="28"/>
          <w:szCs w:val="28"/>
          <w:rtl/>
        </w:rPr>
        <w:t>عاشر</w:t>
      </w:r>
      <w:r w:rsidRPr="00FD030C">
        <w:rPr>
          <w:rFonts w:asciiTheme="majorBidi" w:eastAsia="Times New Roman" w:hAnsiTheme="majorBidi" w:cstheme="majorBidi"/>
          <w:b/>
          <w:bCs/>
          <w:color w:val="252525"/>
          <w:sz w:val="28"/>
          <w:szCs w:val="28"/>
          <w:rtl/>
        </w:rPr>
        <w:t xml:space="preserve">ة                                                      </w:t>
      </w:r>
      <w:r w:rsidR="00991137" w:rsidRPr="00FD030C">
        <w:rPr>
          <w:rFonts w:asciiTheme="majorBidi" w:eastAsia="Times New Roman" w:hAnsiTheme="majorBidi" w:cstheme="majorBidi"/>
          <w:b/>
          <w:bCs/>
          <w:color w:val="252525"/>
          <w:sz w:val="28"/>
          <w:szCs w:val="28"/>
          <w:rtl/>
        </w:rPr>
        <w:t xml:space="preserve">                      </w:t>
      </w:r>
      <w:r w:rsidRPr="00FD030C">
        <w:rPr>
          <w:rFonts w:asciiTheme="majorBidi" w:eastAsia="Times New Roman" w:hAnsiTheme="majorBidi" w:cstheme="majorBidi"/>
          <w:b/>
          <w:bCs/>
          <w:color w:val="252525"/>
          <w:sz w:val="28"/>
          <w:szCs w:val="28"/>
          <w:rtl/>
        </w:rPr>
        <w:t xml:space="preserve"> تقنيات التخمر</w:t>
      </w:r>
    </w:p>
    <w:p w:rsidR="00FF056F" w:rsidRPr="00FD030C" w:rsidRDefault="00FF056F" w:rsidP="003A08F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252525"/>
          <w:sz w:val="28"/>
          <w:szCs w:val="28"/>
          <w:rtl/>
        </w:rPr>
      </w:pPr>
    </w:p>
    <w:p w:rsidR="00FF056F" w:rsidRPr="00FD030C" w:rsidRDefault="003A08F1" w:rsidP="00FF056F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252525"/>
          <w:sz w:val="28"/>
          <w:szCs w:val="28"/>
          <w:rtl/>
        </w:rPr>
      </w:pPr>
      <w:r w:rsidRPr="00FD030C">
        <w:rPr>
          <w:rFonts w:asciiTheme="majorBidi" w:eastAsia="Times New Roman" w:hAnsiTheme="majorBidi" w:cstheme="majorBidi"/>
          <w:b/>
          <w:bCs/>
          <w:color w:val="252525"/>
          <w:sz w:val="28"/>
          <w:szCs w:val="28"/>
          <w:rtl/>
        </w:rPr>
        <w:t xml:space="preserve"> </w:t>
      </w:r>
      <w:r w:rsidR="00AC283D" w:rsidRPr="00FD030C">
        <w:rPr>
          <w:rFonts w:asciiTheme="majorBidi" w:eastAsia="Times New Roman" w:hAnsiTheme="majorBidi" w:cstheme="majorBidi"/>
          <w:b/>
          <w:bCs/>
          <w:color w:val="252525"/>
          <w:sz w:val="28"/>
          <w:szCs w:val="28"/>
          <w:rtl/>
        </w:rPr>
        <w:t>السيطرة على عملية التحلل السكري :</w:t>
      </w:r>
    </w:p>
    <w:p w:rsidR="004E573B" w:rsidRPr="00FD030C" w:rsidRDefault="00AC283D" w:rsidP="004E573B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252525"/>
          <w:sz w:val="28"/>
          <w:szCs w:val="28"/>
          <w:rtl/>
        </w:rPr>
      </w:pPr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</w:rPr>
        <w:t xml:space="preserve">   يتبين  مما سبق ان الوظيفة الاساسية </w:t>
      </w:r>
      <w:r w:rsidR="004E573B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</w:rPr>
        <w:t> </w:t>
      </w:r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</w:rPr>
        <w:t>للتحلل السكري هي نقطتان:</w:t>
      </w:r>
    </w:p>
    <w:p w:rsidR="00AC283D" w:rsidRPr="00FD030C" w:rsidRDefault="00AC283D" w:rsidP="008179F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</w:rPr>
        <w:t xml:space="preserve">1- </w:t>
      </w:r>
      <w:r w:rsidR="008179F5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</w:rPr>
        <w:t xml:space="preserve">تجهيز الطاقة اما بشكل مباشر بتكوين  مركب  </w:t>
      </w:r>
      <w:r w:rsidR="008179F5" w:rsidRPr="00FD030C">
        <w:rPr>
          <w:rFonts w:asciiTheme="majorBidi" w:eastAsia="Times New Roman" w:hAnsiTheme="majorBidi" w:cstheme="majorBidi"/>
          <w:color w:val="252525"/>
          <w:sz w:val="28"/>
          <w:szCs w:val="28"/>
        </w:rPr>
        <w:t>ATP</w:t>
      </w:r>
      <w:r w:rsidR="008179F5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</w:rPr>
        <w:t xml:space="preserve"> </w:t>
      </w:r>
      <w:r w:rsidR="008911A1" w:rsidRPr="00FD030C">
        <w:rPr>
          <w:rFonts w:asciiTheme="majorBidi" w:eastAsia="Times New Roman" w:hAnsiTheme="majorBidi" w:cstheme="majorBidi"/>
          <w:color w:val="252525"/>
          <w:sz w:val="28"/>
          <w:szCs w:val="28"/>
        </w:rPr>
        <w:t xml:space="preserve"> </w:t>
      </w:r>
      <w:r w:rsidR="008911A1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او </w:t>
      </w:r>
      <w:r w:rsidR="008179F5" w:rsidRPr="00FD030C">
        <w:rPr>
          <w:rFonts w:asciiTheme="majorBidi" w:eastAsia="Times New Roman" w:hAnsiTheme="majorBidi" w:cstheme="majorBidi"/>
          <w:color w:val="252525"/>
          <w:sz w:val="28"/>
          <w:szCs w:val="28"/>
        </w:rPr>
        <w:t xml:space="preserve"> </w:t>
      </w:r>
      <w:r w:rsidR="008179F5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من خلال  اكسدة المركبات الوسطية الناتجة بدورة </w:t>
      </w:r>
      <w:r w:rsidR="008911A1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كريب </w:t>
      </w:r>
      <w:proofErr w:type="spellStart"/>
      <w:r w:rsidR="008911A1"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-IQ"/>
        </w:rPr>
        <w:t>Tricarboxylic</w:t>
      </w:r>
      <w:proofErr w:type="spellEnd"/>
      <w:r w:rsidR="008911A1"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-IQ"/>
        </w:rPr>
        <w:t xml:space="preserve"> acid (TCA)</w:t>
      </w:r>
      <w:r w:rsidR="008911A1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>.</w:t>
      </w:r>
    </w:p>
    <w:p w:rsidR="008911A1" w:rsidRPr="00FD030C" w:rsidRDefault="008911A1" w:rsidP="008911A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2- تكوين الهيكل </w:t>
      </w:r>
      <w:proofErr w:type="spellStart"/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>الكاربوني</w:t>
      </w:r>
      <w:proofErr w:type="spellEnd"/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 </w:t>
      </w:r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-IQ"/>
        </w:rPr>
        <w:t xml:space="preserve">carbon skeleton </w:t>
      </w:r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 لمكونات الخلية المختلفة .</w:t>
      </w:r>
    </w:p>
    <w:p w:rsidR="006935F0" w:rsidRPr="00FD030C" w:rsidRDefault="006935F0" w:rsidP="00BD3DC7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  ويستخدم مصطلح </w:t>
      </w:r>
      <w:proofErr w:type="spellStart"/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-IQ"/>
        </w:rPr>
        <w:t>Amphibolic</w:t>
      </w:r>
      <w:proofErr w:type="spellEnd"/>
      <w:r w:rsidR="00323E74"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-IQ"/>
        </w:rPr>
        <w:t xml:space="preserve"> reaction</w:t>
      </w:r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-IQ"/>
        </w:rPr>
        <w:t xml:space="preserve"> </w:t>
      </w:r>
      <w:r w:rsidR="000E44ED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 </w:t>
      </w:r>
      <w:r w:rsidR="00D57316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 </w:t>
      </w:r>
      <w:r w:rsidR="00323E74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عادة للتعبير عن هكذا تفاعلات مزدوجة </w:t>
      </w:r>
      <w:r w:rsidR="003A08F1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مثل </w:t>
      </w:r>
      <w:proofErr w:type="spellStart"/>
      <w:r w:rsidR="003A08F1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>الكلاكوليسز</w:t>
      </w:r>
      <w:proofErr w:type="spellEnd"/>
      <w:r w:rsidR="003A08F1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 لكونها تنتج مركبات الطاقة في بعض الخطوات وتستهلكها في خطوات اخرى </w:t>
      </w:r>
      <w:r w:rsidR="00323E74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لتميزها عن </w:t>
      </w:r>
      <w:r w:rsidR="004B5026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التفاعلات </w:t>
      </w:r>
      <w:proofErr w:type="spellStart"/>
      <w:r w:rsidR="004B5026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>الهدمية</w:t>
      </w:r>
      <w:proofErr w:type="spellEnd"/>
      <w:r w:rsidR="004B5026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 </w:t>
      </w:r>
      <w:proofErr w:type="spellStart"/>
      <w:r w:rsidR="004B5026"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-IQ"/>
        </w:rPr>
        <w:t>catabolisms</w:t>
      </w:r>
      <w:proofErr w:type="spellEnd"/>
      <w:r w:rsidR="004B5026"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-IQ"/>
        </w:rPr>
        <w:t xml:space="preserve"> </w:t>
      </w:r>
      <w:r w:rsidR="004B5026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 الصرفة التي تحرر طاقة فقط </w:t>
      </w:r>
      <w:r w:rsidR="003A08F1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, </w:t>
      </w:r>
      <w:r w:rsidR="00BD3DC7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وكذلك </w:t>
      </w:r>
      <w:r w:rsidR="004B5026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تميزها </w:t>
      </w:r>
      <w:r w:rsidR="00BD3DC7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عن عمليات البناء </w:t>
      </w:r>
      <w:r w:rsidR="00BD3DC7"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-IQ"/>
        </w:rPr>
        <w:t xml:space="preserve">anabolism </w:t>
      </w:r>
      <w:r w:rsidR="00BD3DC7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 . ان الطاقة الناتجة بشكل </w:t>
      </w:r>
      <w:r w:rsidR="00BD3DC7"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-IQ"/>
        </w:rPr>
        <w:t>(ATP)</w:t>
      </w:r>
      <w:r w:rsidR="00BD3DC7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 في التفاعلات الباعثة للطاقة </w:t>
      </w:r>
      <w:r w:rsidR="00BD3DC7"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-IQ"/>
        </w:rPr>
        <w:t xml:space="preserve">exergonic </w:t>
      </w:r>
      <w:r w:rsidR="00BD3DC7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 سوف تستهلك من قبل التفاعلات المستهلكة للطاقة </w:t>
      </w:r>
      <w:r w:rsidR="00BD3DC7"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-IQ"/>
        </w:rPr>
        <w:t xml:space="preserve">endergonic </w:t>
      </w:r>
      <w:r w:rsidR="00BD3DC7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 عند عمليات التحول </w:t>
      </w:r>
      <w:proofErr w:type="spellStart"/>
      <w:r w:rsidR="00BD3DC7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>لل</w:t>
      </w:r>
      <w:proofErr w:type="spellEnd"/>
      <w:r w:rsidR="00BD3DC7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 </w:t>
      </w:r>
      <w:r w:rsidR="00BD3DC7"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-IQ"/>
        </w:rPr>
        <w:t xml:space="preserve">ATP </w:t>
      </w:r>
      <w:r w:rsidR="00BD3DC7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 و </w:t>
      </w:r>
      <w:r w:rsidR="00BD3DC7"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-IQ"/>
        </w:rPr>
        <w:t xml:space="preserve">AMP </w:t>
      </w:r>
      <w:r w:rsidR="00BD3DC7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 والانزيم المسؤول عن عمليات التحول هو </w:t>
      </w:r>
      <w:proofErr w:type="spellStart"/>
      <w:r w:rsidR="00BD3DC7"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-IQ"/>
        </w:rPr>
        <w:t>adenylate</w:t>
      </w:r>
      <w:proofErr w:type="spellEnd"/>
      <w:r w:rsidR="00BD3DC7"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-IQ"/>
        </w:rPr>
        <w:t xml:space="preserve"> </w:t>
      </w:r>
      <w:proofErr w:type="spellStart"/>
      <w:r w:rsidR="00BD3DC7"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-IQ"/>
        </w:rPr>
        <w:t>cyclase</w:t>
      </w:r>
      <w:proofErr w:type="spellEnd"/>
      <w:r w:rsidR="00BD3DC7"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-IQ"/>
        </w:rPr>
        <w:t xml:space="preserve"> </w:t>
      </w:r>
      <w:r w:rsidR="00BD3DC7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 .</w:t>
      </w:r>
      <w:bookmarkStart w:id="0" w:name="_GoBack"/>
      <w:bookmarkEnd w:id="0"/>
    </w:p>
    <w:p w:rsidR="00ED011A" w:rsidRPr="00FD030C" w:rsidRDefault="00ED011A" w:rsidP="00BD3DC7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252525"/>
          <w:sz w:val="28"/>
          <w:szCs w:val="28"/>
          <w:lang w:bidi="ar-IQ"/>
        </w:rPr>
      </w:pPr>
    </w:p>
    <w:p w:rsidR="00ED011A" w:rsidRPr="00FD030C" w:rsidRDefault="00C603CC" w:rsidP="00C603CC">
      <w:pPr>
        <w:pBdr>
          <w:bottom w:val="single" w:sz="6" w:space="0" w:color="C0C0C0"/>
        </w:pBdr>
        <w:shd w:val="clear" w:color="auto" w:fill="FFFFFF"/>
        <w:tabs>
          <w:tab w:val="left" w:pos="5576"/>
        </w:tabs>
        <w:spacing w:after="60" w:line="384" w:lineRule="atLeast"/>
        <w:jc w:val="right"/>
        <w:outlineLvl w:val="0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noProof/>
          <w:color w:val="00B050"/>
          <w:kern w:val="3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C4EDF9" wp14:editId="7AEA2938">
                <wp:simplePos x="0" y="0"/>
                <wp:positionH relativeFrom="column">
                  <wp:posOffset>941698</wp:posOffset>
                </wp:positionH>
                <wp:positionV relativeFrom="paragraph">
                  <wp:posOffset>177800</wp:posOffset>
                </wp:positionV>
                <wp:extent cx="1778559" cy="9525"/>
                <wp:effectExtent l="38100" t="76200" r="12700" b="104775"/>
                <wp:wrapNone/>
                <wp:docPr id="4" name="رابط كسهم مستقي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559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F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4" o:spid="_x0000_s1026" type="#_x0000_t32" style="position:absolute;left:0;text-align:left;margin-left:74.15pt;margin-top:14pt;width:140.05pt;height: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" strokecolor="#00b0f0">
                <v:stroke startarrow="open" endarrow="open"/>
              </v:shape>
            </w:pict>
          </mc:Fallback>
        </mc:AlternateConten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ATP +AMP     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adenylate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cyclase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              2ADP</w:t>
      </w:r>
    </w:p>
    <w:p w:rsidR="00D560B7" w:rsidRPr="00FD030C" w:rsidRDefault="00C63959" w:rsidP="00D560B7">
      <w:pPr>
        <w:pBdr>
          <w:bottom w:val="single" w:sz="6" w:space="0" w:color="C0C0C0"/>
        </w:pBdr>
        <w:shd w:val="clear" w:color="auto" w:fill="FFFFFF"/>
        <w:tabs>
          <w:tab w:val="left" w:pos="5576"/>
        </w:tabs>
        <w:spacing w:after="60" w:line="384" w:lineRule="atLeast"/>
        <w:outlineLvl w:val="0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عندما يكون محتوى الطاقة واطئ داخل الخلية فان عملية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الكلاكوليسز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ستتحفز, و بالعكس فعندما يكون عالي فان عملية هذه العملية </w:t>
      </w:r>
      <w:r w:rsidR="00D560B7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ستنخفض . وتكون  عملية التحول هذه  متوازنة بفعل التغير الذي يحصل في تفاعلين محددين بالدورة هما : </w:t>
      </w:r>
    </w:p>
    <w:p w:rsidR="00C603CC" w:rsidRPr="00FD030C" w:rsidRDefault="00D560B7" w:rsidP="00D560B7">
      <w:pPr>
        <w:pBdr>
          <w:bottom w:val="single" w:sz="6" w:space="0" w:color="C0C0C0"/>
        </w:pBdr>
        <w:shd w:val="clear" w:color="auto" w:fill="FFFFFF"/>
        <w:tabs>
          <w:tab w:val="left" w:pos="5576"/>
        </w:tabs>
        <w:spacing w:after="60" w:line="384" w:lineRule="atLeast"/>
        <w:outlineLvl w:val="0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1 – عملية فسفرة المركب 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fructose-1,6-Bisphosphate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بفعل انزيم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phosphofructokinase (PFK)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.</w:t>
      </w:r>
    </w:p>
    <w:p w:rsidR="00FF17A8" w:rsidRPr="00FD030C" w:rsidRDefault="00D560B7" w:rsidP="00D560B7">
      <w:pPr>
        <w:pBdr>
          <w:bottom w:val="single" w:sz="6" w:space="0" w:color="C0C0C0"/>
        </w:pBdr>
        <w:shd w:val="clear" w:color="auto" w:fill="FFFFFF"/>
        <w:tabs>
          <w:tab w:val="left" w:pos="5576"/>
        </w:tabs>
        <w:spacing w:after="60" w:line="384" w:lineRule="atLeast"/>
        <w:outlineLvl w:val="0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2- تحول المركب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Phosphoenolpyruvate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(PEP)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الى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البايروفيت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</w:t>
      </w:r>
      <w:r w:rsidR="007A7449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بفعل انزيم </w:t>
      </w:r>
      <w:r w:rsidR="007A7449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pyruvate kinase </w:t>
      </w:r>
      <w:r w:rsidR="007A7449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, لذا فان انزيم </w:t>
      </w:r>
      <w:r w:rsidR="007A7449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PFK</w:t>
      </w:r>
      <w:r w:rsidR="007A7449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يتحفز بال</w:t>
      </w:r>
      <w:r w:rsidR="00FF17A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ا</w:t>
      </w:r>
      <w:r w:rsidR="007A7449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تجاه الامامي </w:t>
      </w:r>
      <w:r w:rsidR="00FF17A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بوجود مركب ال </w:t>
      </w:r>
      <w:r w:rsidR="00FF17A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AMP </w:t>
      </w:r>
      <w:r w:rsidR="00FF17A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او </w:t>
      </w:r>
      <w:r w:rsidR="00FF17A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ADP</w:t>
      </w:r>
      <w:r w:rsidR="00FF17A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اي عند انخفاض مستوى الطاقة , ويتثبط بال </w:t>
      </w:r>
      <w:proofErr w:type="spellStart"/>
      <w:r w:rsidR="00FF17A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phosphoenolpyruvate</w:t>
      </w:r>
      <w:proofErr w:type="spellEnd"/>
      <w:r w:rsidR="00FF17A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. بينما انزيم </w:t>
      </w:r>
      <w:r w:rsidR="00FF17A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pyruvate kinase </w:t>
      </w:r>
      <w:r w:rsidR="00FF17A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فانه يتحفز بواسطة ال </w:t>
      </w:r>
      <w:r w:rsidR="00FF17A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ATP </w:t>
      </w:r>
      <w:r w:rsidR="00FF17A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 وال </w:t>
      </w:r>
      <w:r w:rsidR="00FF17A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fructose-1,6-bisphosphate</w:t>
      </w:r>
      <w:r w:rsidR="00FF17A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. </w:t>
      </w:r>
    </w:p>
    <w:p w:rsidR="00ED011A" w:rsidRPr="00FD030C" w:rsidRDefault="00FF17A8" w:rsidP="00BD0E3B">
      <w:pPr>
        <w:pBdr>
          <w:bottom w:val="single" w:sz="6" w:space="0" w:color="C0C0C0"/>
        </w:pBdr>
        <w:shd w:val="clear" w:color="auto" w:fill="FFFFFF"/>
        <w:tabs>
          <w:tab w:val="left" w:pos="5576"/>
        </w:tabs>
        <w:spacing w:after="60" w:line="384" w:lineRule="atLeast"/>
        <w:outlineLvl w:val="0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  وهناك  نقطة سيطرة اخرى خاصة بهذه الدورة تعرف بال 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precursor activation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وه</w:t>
      </w:r>
      <w:r w:rsidR="001A71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ي عكس حالة السيطرة المعروفة بالسيطرة الرجعية </w:t>
      </w:r>
      <w:r w:rsidR="001A71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feedback control inhibition </w:t>
      </w:r>
      <w:r w:rsidR="00701664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التي فيها يعمل  الناتج النهائي على تثبيط الانزيم المسؤول عن الخطوة الاولى في العملية الايض</w:t>
      </w:r>
      <w:r w:rsidR="0027077E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ية </w:t>
      </w:r>
      <w:r w:rsidR="001F56E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. اما ال </w:t>
      </w:r>
      <w:r w:rsidR="001F56E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precursor activation</w:t>
      </w:r>
      <w:r w:rsidR="001F56E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فان  اول ناتج يعمل على تنشيط  الانزيم المسؤول عن الخطوة الاخيرة في الدورة , ويمكن اعتبار مركب     </w:t>
      </w:r>
      <w:r w:rsidR="001F56E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fructose-1,6-bisphosphate</w:t>
      </w:r>
      <w:r w:rsidR="001F56E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هو اول ركيزة اساسية غي الدورة تقود الى تكوين </w:t>
      </w:r>
      <w:proofErr w:type="spellStart"/>
      <w:r w:rsidR="001F56E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البايروفيت</w:t>
      </w:r>
      <w:proofErr w:type="spellEnd"/>
      <w:r w:rsidR="001F56E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واخر انزيم هو </w:t>
      </w:r>
      <w:r w:rsidR="001F56E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pyruvate kinase</w:t>
      </w:r>
      <w:r w:rsidR="001F56E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. </w:t>
      </w:r>
    </w:p>
    <w:p w:rsidR="00ED011A" w:rsidRPr="00FD030C" w:rsidRDefault="00ED011A" w:rsidP="00ED011A">
      <w:pPr>
        <w:pBdr>
          <w:bottom w:val="single" w:sz="6" w:space="0" w:color="C0C0C0"/>
        </w:pBdr>
        <w:shd w:val="clear" w:color="auto" w:fill="FFFFFF"/>
        <w:tabs>
          <w:tab w:val="left" w:pos="5576"/>
        </w:tabs>
        <w:spacing w:after="60" w:line="384" w:lineRule="atLeast"/>
        <w:outlineLvl w:val="0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</w:pPr>
    </w:p>
    <w:p w:rsidR="00BD0E3B" w:rsidRPr="00FD030C" w:rsidRDefault="00BD0E3B" w:rsidP="00BD0E3B">
      <w:pPr>
        <w:shd w:val="clear" w:color="auto" w:fill="FFFFFF"/>
        <w:spacing w:before="120" w:after="120" w:line="384" w:lineRule="atLeast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"/>
        </w:rPr>
      </w:pPr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 xml:space="preserve">مسار فوسفات </w:t>
      </w:r>
      <w:proofErr w:type="spellStart"/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>البنتوز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"/>
        </w:rPr>
        <w:t xml:space="preserve"> :</w:t>
      </w:r>
    </w:p>
    <w:p w:rsidR="00682072" w:rsidRPr="00FD030C" w:rsidRDefault="00682072" w:rsidP="00682072">
      <w:pPr>
        <w:shd w:val="clear" w:color="auto" w:fill="FFFFFF"/>
        <w:spacing w:before="120" w:after="120" w:line="384" w:lineRule="atLeast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"/>
        </w:rPr>
        <w:t xml:space="preserve">     </w:t>
      </w:r>
      <w:r w:rsidR="00EC50F3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"/>
        </w:rPr>
        <w:t xml:space="preserve">اعتبرت دورة </w:t>
      </w:r>
      <w:proofErr w:type="spellStart"/>
      <w:r w:rsidR="00EC50F3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"/>
        </w:rPr>
        <w:t>الكلاكوليسز</w:t>
      </w:r>
      <w:proofErr w:type="spellEnd"/>
      <w:r w:rsidR="00EC50F3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"/>
        </w:rPr>
        <w:t xml:space="preserve"> لسنوات عديدة هي الدورة الوحيدة لتمثيل الكلوكوز لحين اكتشاف دورة فوسفات </w:t>
      </w:r>
      <w:proofErr w:type="spellStart"/>
      <w:r w:rsidR="00EC50F3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"/>
        </w:rPr>
        <w:t>البنتوز</w:t>
      </w:r>
      <w:proofErr w:type="spellEnd"/>
      <w:r w:rsidR="00EC50F3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"/>
        </w:rPr>
        <w:t xml:space="preserve"> والتي تعتبر ذات اهمية كبيرة للكائنات الحية عموما وللعديد من انواع البكتريا خصوصا . وتكون الحصيلة النهائية لعملية اكسدة (6)  جزيئات من </w:t>
      </w:r>
      <w:r w:rsidR="00EC50F3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"/>
        </w:rPr>
        <w:t>glucose -6-p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</w:t>
      </w:r>
      <w:r w:rsidR="00EC50F3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هي تحول جزيئة واحدة الى غاز </w:t>
      </w:r>
      <w:r w:rsidR="00B343C8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ثاني اوكسيد الكربون </w:t>
      </w:r>
      <w:r w:rsidR="008E227C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وماء مع اعادة ترتيب وتكوين خمس </w:t>
      </w:r>
      <w:r w:rsidR="008E227C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lastRenderedPageBreak/>
        <w:t xml:space="preserve">جزيئات من الكلوكوز </w:t>
      </w:r>
      <w:proofErr w:type="spellStart"/>
      <w:r w:rsidR="008E227C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المفسفرة</w:t>
      </w:r>
      <w:proofErr w:type="spellEnd"/>
      <w:r w:rsidR="008E227C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ثانية .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"/>
        </w:rPr>
        <w:t xml:space="preserve">  </w:t>
      </w:r>
      <w:hyperlink r:id="rId7" w:tooltip="لغة إنجليزية" w:history="1">
        <w:r w:rsidRPr="00FD030C">
          <w:rPr>
            <w:rFonts w:asciiTheme="majorBidi" w:eastAsia="Times New Roman" w:hAnsiTheme="majorBidi" w:cstheme="majorBidi"/>
            <w:color w:val="0B0080"/>
            <w:sz w:val="28"/>
            <w:szCs w:val="28"/>
            <w:rtl/>
            <w:lang w:bidi="ar"/>
          </w:rPr>
          <w:t>ويسمى</w:t>
        </w:r>
      </w:hyperlink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 xml:space="preserve">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"/>
        </w:rPr>
        <w:t xml:space="preserve">مسار فوسفات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"/>
        </w:rPr>
        <w:t>البنتوز</w:t>
      </w:r>
      <w:proofErr w:type="spellEnd"/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> (</w:t>
      </w:r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"/>
        </w:rPr>
        <w:t>pentose phosphate pathway</w:t>
      </w:r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>) أو (</w:t>
      </w:r>
      <w:proofErr w:type="spellStart"/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"/>
        </w:rPr>
        <w:t>phosphogluconate</w:t>
      </w:r>
      <w:proofErr w:type="spellEnd"/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"/>
        </w:rPr>
        <w:t xml:space="preserve"> pathway</w:t>
      </w:r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>) أو (</w:t>
      </w:r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"/>
        </w:rPr>
        <w:t>hexose monophosphate shunt</w:t>
      </w:r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>) أو (</w:t>
      </w:r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"/>
        </w:rPr>
        <w:t>HMP pathway</w:t>
      </w:r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>) وتعرف بانها العملية</w:t>
      </w:r>
      <w:r w:rsidRPr="00FD030C">
        <w:rPr>
          <w:rFonts w:asciiTheme="majorBidi" w:hAnsiTheme="majorBidi" w:cstheme="majorBidi"/>
          <w:sz w:val="28"/>
          <w:szCs w:val="28"/>
        </w:rPr>
        <w:t xml:space="preserve"> </w:t>
      </w:r>
      <w:hyperlink r:id="rId8" w:tooltip="كيمياء" w:history="1">
        <w:r w:rsidRPr="00FD030C">
          <w:rPr>
            <w:rFonts w:asciiTheme="majorBidi" w:eastAsia="Times New Roman" w:hAnsiTheme="majorBidi" w:cstheme="majorBidi"/>
            <w:color w:val="0B0080"/>
            <w:sz w:val="28"/>
            <w:szCs w:val="28"/>
            <w:rtl/>
            <w:lang w:bidi="ar"/>
          </w:rPr>
          <w:t>الكيمائية</w:t>
        </w:r>
      </w:hyperlink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> التي يتم من خلالها تكوين</w:t>
      </w:r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  <w:t xml:space="preserve"> </w:t>
      </w:r>
      <w:hyperlink r:id="rId9" w:tooltip="بنتوز" w:history="1">
        <w:proofErr w:type="spellStart"/>
        <w:r w:rsidRPr="00FD030C">
          <w:rPr>
            <w:rFonts w:asciiTheme="majorBidi" w:eastAsia="Times New Roman" w:hAnsiTheme="majorBidi" w:cstheme="majorBidi"/>
            <w:color w:val="0B0080"/>
            <w:sz w:val="28"/>
            <w:szCs w:val="28"/>
            <w:rtl/>
            <w:lang w:bidi="ar"/>
          </w:rPr>
          <w:t>البنتوزات</w:t>
        </w:r>
        <w:proofErr w:type="spellEnd"/>
      </w:hyperlink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> أو السكريات خماسية الكربون.</w:t>
      </w:r>
    </w:p>
    <w:p w:rsidR="00682072" w:rsidRPr="00FD030C" w:rsidRDefault="00682072" w:rsidP="00682072">
      <w:pPr>
        <w:shd w:val="clear" w:color="auto" w:fill="FFFFFF"/>
        <w:spacing w:before="120" w:after="120" w:line="384" w:lineRule="atLeast"/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 xml:space="preserve">     ان مسار فوسفات </w:t>
      </w:r>
      <w:proofErr w:type="spellStart"/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>البنتوز</w:t>
      </w:r>
      <w:proofErr w:type="spellEnd"/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 xml:space="preserve"> ينتج مركبات مهمة جدا وهي : </w:t>
      </w:r>
      <w:proofErr w:type="spellStart"/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>الكوانزيم</w:t>
      </w:r>
      <w:proofErr w:type="spellEnd"/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 xml:space="preserve">( الانزيم المساعد) </w:t>
      </w:r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lang w:bidi="ar"/>
        </w:rPr>
        <w:t>NADPH</w:t>
      </w:r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 xml:space="preserve"> , وهو بدوره يعمل كناقل </w:t>
      </w:r>
      <w:proofErr w:type="spellStart"/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>للالكترونات</w:t>
      </w:r>
      <w:proofErr w:type="spellEnd"/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 xml:space="preserve">, وهذا </w:t>
      </w:r>
      <w:proofErr w:type="spellStart"/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>الكوانزيم</w:t>
      </w:r>
      <w:proofErr w:type="spellEnd"/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 xml:space="preserve"> متخصص غالبا في عمليات البناء ومن بينها : صناعة الأحماض الدهنية, </w:t>
      </w:r>
      <w:proofErr w:type="spellStart"/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>الكلسترول</w:t>
      </w:r>
      <w:proofErr w:type="spellEnd"/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 xml:space="preserve">...اما السكريات خماسية الكربون : </w:t>
      </w:r>
      <w:proofErr w:type="spellStart"/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>فانها</w:t>
      </w:r>
      <w:proofErr w:type="spellEnd"/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 xml:space="preserve"> تدخل في تكوين </w:t>
      </w:r>
      <w:proofErr w:type="spellStart"/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>النيكليوتيدات</w:t>
      </w:r>
      <w:proofErr w:type="spellEnd"/>
      <w:r w:rsidRPr="00FD030C">
        <w:rPr>
          <w:rFonts w:asciiTheme="majorBidi" w:eastAsia="Times New Roman" w:hAnsiTheme="majorBidi" w:cstheme="majorBidi"/>
          <w:color w:val="888888"/>
          <w:sz w:val="28"/>
          <w:szCs w:val="28"/>
          <w:u w:val="single"/>
          <w:rtl/>
          <w:lang w:bidi="ar"/>
        </w:rPr>
        <w:t>.</w:t>
      </w:r>
    </w:p>
    <w:p w:rsidR="00EC50F3" w:rsidRPr="00FD030C" w:rsidRDefault="008E227C" w:rsidP="00EC50F3">
      <w:pPr>
        <w:shd w:val="clear" w:color="auto" w:fill="FFFFFF"/>
        <w:spacing w:before="120" w:after="120" w:line="384" w:lineRule="atLeast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وخطوات التفاعل هي :</w:t>
      </w:r>
    </w:p>
    <w:p w:rsidR="008E227C" w:rsidRPr="00FD030C" w:rsidRDefault="008E227C" w:rsidP="00EC50F3">
      <w:pPr>
        <w:shd w:val="clear" w:color="auto" w:fill="FFFFFF"/>
        <w:spacing w:before="120" w:after="120" w:line="384" w:lineRule="atLeast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1- ان هذه الدورة تشتق من دورة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الكلاكوليسز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بشكل مباشر ويكون فيها عملية اكسدة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G-6-P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بشكل يؤدي الى تكوين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6-phosphogluconate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 ويشترك انزيم </w:t>
      </w:r>
      <w:r w:rsidR="00AD2BA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glucose -6-phosphodehydrogenase </w:t>
      </w:r>
      <w:r w:rsidR="00AD2BA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, بعد ذلك يتحلل مركب </w:t>
      </w:r>
      <w:r w:rsidR="00AD2BA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lactone</w:t>
      </w:r>
      <w:r w:rsidR="00AD2BA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المتكون بفعل انزيم </w:t>
      </w:r>
      <w:proofErr w:type="spellStart"/>
      <w:r w:rsidR="00AD2BA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lactonase</w:t>
      </w:r>
      <w:proofErr w:type="spellEnd"/>
      <w:r w:rsidR="00AD2BA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</w:t>
      </w:r>
      <w:r w:rsidR="00AD2BA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ليكون مركب  </w:t>
      </w:r>
      <w:r w:rsidR="00AD2BA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6-phosphogluconate</w:t>
      </w:r>
      <w:r w:rsidR="00AD2BA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والذي بدوره </w:t>
      </w:r>
      <w:proofErr w:type="spellStart"/>
      <w:r w:rsidR="00AD2BA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يؤكسد</w:t>
      </w:r>
      <w:proofErr w:type="spellEnd"/>
      <w:r w:rsidR="00AD2BA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لاحقا وتزال منه جزيئة </w:t>
      </w:r>
      <w:r w:rsidR="00AD2BA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CO</w:t>
      </w:r>
      <w:r w:rsidR="00AD2BA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vertAlign w:val="subscript"/>
          <w:lang w:bidi="ar-IQ"/>
        </w:rPr>
        <w:t>2</w:t>
      </w:r>
      <w:r w:rsidR="00AD2BA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</w:t>
      </w:r>
      <w:r w:rsidR="00AD2BA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ليعطي سكر خماسي مفسفر هو </w:t>
      </w:r>
      <w:proofErr w:type="spellStart"/>
      <w:r w:rsidR="00AD2BA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Ribulose</w:t>
      </w:r>
      <w:proofErr w:type="spellEnd"/>
      <w:r w:rsidR="00AD2BA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– 5- phosphate</w:t>
      </w:r>
      <w:r w:rsidR="00736951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وان ذرة الكربون </w:t>
      </w:r>
      <w:proofErr w:type="spellStart"/>
      <w:r w:rsidR="00736951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المزالة</w:t>
      </w:r>
      <w:proofErr w:type="spellEnd"/>
      <w:r w:rsidR="00736951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هي ذرة رقم (1) .</w:t>
      </w:r>
    </w:p>
    <w:p w:rsidR="00C60920" w:rsidRPr="00FD030C" w:rsidRDefault="00C60920" w:rsidP="00AD3F26">
      <w:pPr>
        <w:shd w:val="clear" w:color="auto" w:fill="FFFFFF"/>
        <w:spacing w:before="120" w:after="120" w:line="384" w:lineRule="atLeast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2- يتكون المركب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Ribulose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– 5- phosphate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وتحت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تاثير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انزيمات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xylulose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epimerase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و 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pentose phosphate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isomerase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يتكون مزيج متوازن </w:t>
      </w:r>
      <w:r w:rsidR="00DF6E21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مركبات </w:t>
      </w:r>
      <w:proofErr w:type="spellStart"/>
      <w:r w:rsidR="00DF6E21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Ribulose</w:t>
      </w:r>
      <w:proofErr w:type="spellEnd"/>
      <w:r w:rsidR="00DF6E21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– 5- phosphate</w:t>
      </w:r>
      <w:r w:rsidR="00DF6E21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و</w:t>
      </w:r>
      <w:r w:rsidR="00DF6E21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Ribose-5-p</w:t>
      </w:r>
      <w:r w:rsidR="00DF6E21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و </w:t>
      </w:r>
      <w:r w:rsidR="00DF6E21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xylulose-5-p</w:t>
      </w:r>
      <w:r w:rsidR="00DF6E21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ثم يحدث اعادة ترتيب  لذرات الكاربون </w:t>
      </w:r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لهذه السكريات الخماسية </w:t>
      </w:r>
      <w:proofErr w:type="spellStart"/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المفسفرة</w:t>
      </w:r>
      <w:proofErr w:type="spellEnd"/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تحت </w:t>
      </w:r>
      <w:proofErr w:type="spellStart"/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تاثير</w:t>
      </w:r>
      <w:proofErr w:type="spellEnd"/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انزيمات </w:t>
      </w:r>
      <w:proofErr w:type="spellStart"/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transaldolase</w:t>
      </w:r>
      <w:proofErr w:type="spellEnd"/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 </w:t>
      </w:r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و  </w:t>
      </w:r>
      <w:proofErr w:type="spellStart"/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transketolase</w:t>
      </w:r>
      <w:proofErr w:type="spellEnd"/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وتتكون مركبات وسطية رباعية وسباعية الكربون </w:t>
      </w:r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C</w:t>
      </w:r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vertAlign w:val="subscript"/>
          <w:lang w:bidi="ar-IQ"/>
        </w:rPr>
        <w:t>4</w:t>
      </w:r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</w:t>
      </w:r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و  </w:t>
      </w:r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C</w:t>
      </w:r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vertAlign w:val="subscript"/>
          <w:lang w:bidi="ar-IQ"/>
        </w:rPr>
        <w:t>7</w:t>
      </w:r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بسلسلة من التفاعلات التي لا تحتاج الاوكسجين وجزيئة واحدة من </w:t>
      </w:r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Ribose-5-p</w:t>
      </w:r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و </w:t>
      </w:r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xylulose-5-p</w:t>
      </w:r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تتفاعلان لتكوين سكر سباعي الكربون يسمى </w:t>
      </w:r>
      <w:proofErr w:type="spellStart"/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sedoheptulose</w:t>
      </w:r>
      <w:proofErr w:type="spellEnd"/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-7-p</w:t>
      </w:r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وسكر ثلاثي الكربون هو </w:t>
      </w:r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glyceraldehyde-3-p </w:t>
      </w:r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والتفاعل يحدث بفعل انزيم </w:t>
      </w:r>
      <w:proofErr w:type="spellStart"/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transketolase</w:t>
      </w:r>
      <w:proofErr w:type="spellEnd"/>
      <w:r w:rsidR="00BA0AC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الذي يحتاج الى عامل مساعد </w:t>
      </w:r>
      <w:r w:rsidR="00AD3F2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هو(</w:t>
      </w:r>
      <w:r w:rsidR="00AD3F2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TPP</w:t>
      </w:r>
      <w:r w:rsidR="00AD3F2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)  </w:t>
      </w:r>
      <w:r w:rsidR="00AD3F2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thiamine pyrophosphate</w:t>
      </w:r>
      <w:r w:rsidR="00AD3F2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.</w:t>
      </w:r>
    </w:p>
    <w:p w:rsidR="00AD3F26" w:rsidRPr="00FD030C" w:rsidRDefault="00AD3F26" w:rsidP="00AD3F26">
      <w:pPr>
        <w:shd w:val="clear" w:color="auto" w:fill="FFFFFF"/>
        <w:spacing w:before="120" w:after="120" w:line="384" w:lineRule="atLeast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3-ثم يحدث تفاعل نقل بين المركبين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glyceraldehyde-3-p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و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  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sedoheptulose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-7- p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يشترك فيه الانزيم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transaldolase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 ويتكون نتيجة ذلك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fructose-6-p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والسكر الرباعي المسمى ب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erythrose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-4-p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.</w:t>
      </w:r>
    </w:p>
    <w:p w:rsidR="00AD3F26" w:rsidRPr="00FD030C" w:rsidRDefault="00AD3F26" w:rsidP="00E563F2">
      <w:pPr>
        <w:shd w:val="clear" w:color="auto" w:fill="FFFFFF"/>
        <w:spacing w:before="120" w:after="120" w:line="384" w:lineRule="atLeast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4- انزيم 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transketolase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يشترك بتفاعل بين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erythrose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-4-p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و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xylulose-5-p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وينتج عن هذا التفاعل مول اخر من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fructose-6-p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ومول واحد من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glyceraldehyde-3-p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وجزيئة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fructose-6-p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بفعل انزيم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phosphohexose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isomerase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تحول الى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glucose -6-p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ويمكنها بالتالي ان تعود الى الدخول </w:t>
      </w:r>
      <w:r w:rsidR="00E563F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للدورة مرة ثانية  ,  وعليه فان المحصلة النهائية للدورة لغاية هذه المرحلة هي :</w:t>
      </w:r>
    </w:p>
    <w:p w:rsidR="00E563F2" w:rsidRPr="00FD030C" w:rsidRDefault="00E563F2" w:rsidP="00E563F2">
      <w:pPr>
        <w:shd w:val="clear" w:color="auto" w:fill="FFFFFF"/>
        <w:spacing w:before="120" w:after="120" w:line="384" w:lineRule="atLeast"/>
        <w:jc w:val="right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vertAlign w:val="subscript"/>
          <w:lang w:bidi="ar-IQ"/>
        </w:rPr>
      </w:pPr>
      <w:r w:rsidRPr="00FD030C">
        <w:rPr>
          <w:rFonts w:asciiTheme="majorBidi" w:eastAsia="Times New Roman" w:hAnsiTheme="majorBidi" w:cstheme="majorBidi"/>
          <w:noProof/>
          <w:color w:val="000000"/>
          <w:kern w:val="3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3C394B" wp14:editId="156EA487">
                <wp:simplePos x="0" y="0"/>
                <wp:positionH relativeFrom="column">
                  <wp:posOffset>1112855</wp:posOffset>
                </wp:positionH>
                <wp:positionV relativeFrom="paragraph">
                  <wp:posOffset>149553</wp:posOffset>
                </wp:positionV>
                <wp:extent cx="607925" cy="0"/>
                <wp:effectExtent l="0" t="76200" r="20955" b="114300"/>
                <wp:wrapNone/>
                <wp:docPr id="2" name="رابط كسهم مستقي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9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2" o:spid="_x0000_s1026" type="#_x0000_t32" style="position:absolute;left:0;text-align:left;margin-left:87.65pt;margin-top:11.8pt;width:47.8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" strokecolor="black [3213]">
                <v:stroke endarrow="open"/>
              </v:shape>
            </w:pict>
          </mc:Fallback>
        </mc:AlternateConten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6 glucose-6-p                 4-glucose –p + 2 glyceraldehyde -3-p +6CO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vertAlign w:val="subscript"/>
          <w:lang w:bidi="ar-IQ"/>
        </w:rPr>
        <w:t>2</w:t>
      </w:r>
    </w:p>
    <w:p w:rsidR="00B81D07" w:rsidRPr="00FD030C" w:rsidRDefault="00B81D07" w:rsidP="008377ED">
      <w:pPr>
        <w:shd w:val="clear" w:color="auto" w:fill="FFFFFF"/>
        <w:spacing w:before="120" w:after="120" w:line="384" w:lineRule="atLeast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vertAlign w:val="subscript"/>
          <w:rtl/>
          <w:lang w:bidi="ar-IQ"/>
        </w:rPr>
        <w:lastRenderedPageBreak/>
        <w:t xml:space="preserve">5-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يقوم الانزيم 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triose phosphate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isomerase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بتحويل جزيئة واحدة من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glyceraldehyde -3-p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الى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dihydroxyacetone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-p</w:t>
      </w:r>
      <w:r w:rsidR="008377E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وهذه تتحد مع جزيئة اخرى </w:t>
      </w:r>
      <w:r w:rsidR="008377E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glyceraldehyde -3- p  )</w:t>
      </w:r>
      <w:r w:rsidR="008377E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) فتكونان </w:t>
      </w:r>
      <w:r w:rsidR="008377E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fructose -1,6-bisphosphate</w:t>
      </w:r>
      <w:r w:rsidR="008377E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ثم يحدث لهذه الجزيئة ازالة مجموعة فوسفات واعادة ترتيب ال </w:t>
      </w:r>
      <w:r w:rsidR="008377E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isomerized </w:t>
      </w:r>
      <w:r w:rsidR="008377E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فتعطي </w:t>
      </w:r>
      <w:r w:rsidR="008377E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glucose-6-p</w:t>
      </w:r>
      <w:r w:rsidR="008377E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وهذا يكون الجزيئة الخامسة من </w:t>
      </w:r>
      <w:r w:rsidR="008377E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glucose-6-p</w:t>
      </w:r>
      <w:r w:rsidR="008377E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( الاربعة السابقات ذكرت بالمعادلة ) من خلال التفاعلات نجد ان تفاعلين قد ادت الى تكوين </w:t>
      </w:r>
      <w:r w:rsidR="008377E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NADPH</w:t>
      </w:r>
      <w:r w:rsidR="008377E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وبذلك فانه (12) جزيئة ( لان في كل تفاعل  6 ) يجب ان يعاد اكسدتها في كل دورة . وفي البكتريا وبالاعتماد على النوع فان اثنين او ثلاثة من ال </w:t>
      </w:r>
      <w:r w:rsidR="008377E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ATP </w:t>
      </w:r>
      <w:r w:rsidR="008377E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تنتج من اكسدة ال </w:t>
      </w:r>
      <w:r w:rsidR="008377E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NADPH</w:t>
      </w:r>
      <w:r w:rsidR="008377E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وعليه فان كمية ال</w:t>
      </w:r>
      <w:r w:rsidR="008377E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ATP</w:t>
      </w:r>
      <w:r w:rsidR="008377ED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هي اما 24  او 36 جزيئة ولكن واحدة قد صرفت  خلال عملية فسفرة الكلوكوز الى </w:t>
      </w:r>
      <w:r w:rsidR="004D56F4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glucose-6-p</w:t>
      </w:r>
      <w:r w:rsidR="004D56F4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وبهذا يكون التفاعل الكلي النهائي في الطاقة هو :</w:t>
      </w:r>
    </w:p>
    <w:p w:rsidR="004D56F4" w:rsidRPr="00FD030C" w:rsidRDefault="004D56F4" w:rsidP="004D56F4">
      <w:pPr>
        <w:shd w:val="clear" w:color="auto" w:fill="FFFFFF"/>
        <w:spacing w:before="120" w:after="120" w:line="384" w:lineRule="atLeast"/>
        <w:jc w:val="right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</w:pPr>
      <w:r w:rsidRPr="00FD030C">
        <w:rPr>
          <w:rFonts w:asciiTheme="majorBidi" w:eastAsia="Times New Roman" w:hAnsiTheme="majorBidi" w:cstheme="majorBidi"/>
          <w:noProof/>
          <w:color w:val="000000"/>
          <w:kern w:val="3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AA7DF3" wp14:editId="37AEA1E1">
                <wp:simplePos x="0" y="0"/>
                <wp:positionH relativeFrom="column">
                  <wp:posOffset>1203290</wp:posOffset>
                </wp:positionH>
                <wp:positionV relativeFrom="paragraph">
                  <wp:posOffset>178693</wp:posOffset>
                </wp:positionV>
                <wp:extent cx="517260" cy="5024"/>
                <wp:effectExtent l="0" t="76200" r="16510" b="109855"/>
                <wp:wrapNone/>
                <wp:docPr id="3" name="رابط كسهم مستقي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7260" cy="50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3" o:spid="_x0000_s1026" type="#_x0000_t32" style="position:absolute;left:0;text-align:left;margin-left:94.75pt;margin-top:14.05pt;width:40.75pt;height:.4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" strokecolor="black [3213]">
                <v:stroke endarrow="open"/>
              </v:shape>
            </w:pict>
          </mc:Fallback>
        </mc:AlternateConten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Glucose+6O2                6CO2+6H2O+ATP(23 or 35 )</w:t>
      </w:r>
    </w:p>
    <w:p w:rsidR="00C27FEA" w:rsidRPr="00FD030C" w:rsidRDefault="00C27FEA" w:rsidP="00C27FEA">
      <w:pPr>
        <w:shd w:val="clear" w:color="auto" w:fill="FFFFFF"/>
        <w:spacing w:before="120" w:after="120" w:line="384" w:lineRule="atLeast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هذه التفاعلات توضح كيف ان دورة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البنتوز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تكون الطاقة من خلال اكسدة الكلوكوز كليا الى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CO2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وماء ومع هذا فان هذه النتيجة لا تعتبر النتيجة الاساسية والوحيدة لهذه الدورة  وان ال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NADPH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المتكون يعتبر المصدر الرئيسي للمواد المختزلة التي تحتاجها الخلية بعملية تمثيل الدهون وايضا الدورة تهيئ الهيكل الكربوني للمركبات الوسطية ومركبات اخرى مثل </w:t>
      </w:r>
      <w:r w:rsidR="000F312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pentose  </w:t>
      </w:r>
      <w:r w:rsidR="000F312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و</w:t>
      </w:r>
      <w:r w:rsidR="000F312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 </w:t>
      </w:r>
      <w:proofErr w:type="spellStart"/>
      <w:r w:rsidR="000F312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erythrose</w:t>
      </w:r>
      <w:proofErr w:type="spellEnd"/>
      <w:r w:rsidR="000F312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  </w:t>
      </w:r>
      <w:r w:rsidR="000F312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و</w:t>
      </w:r>
      <w:r w:rsidR="000F312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triose phosphate</w:t>
      </w:r>
      <w:r w:rsidR="000F3122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.</w:t>
      </w:r>
    </w:p>
    <w:p w:rsidR="000F3122" w:rsidRPr="00FD030C" w:rsidRDefault="000F3122" w:rsidP="00980056">
      <w:pPr>
        <w:shd w:val="clear" w:color="auto" w:fill="FFFFFF"/>
        <w:spacing w:before="120" w:after="120" w:line="384" w:lineRule="atLeast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ويجب ملاحظة ان عملية اعادة الترتيب اللاهوائي للهيكل الكربوني للسكريات الخماسية </w:t>
      </w:r>
      <w:proofErr w:type="spellStart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المفسفرة</w:t>
      </w:r>
      <w:proofErr w:type="spellEnd"/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يمكن لخمس جزيئات من السكريات </w:t>
      </w:r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السداسية </w:t>
      </w:r>
      <w:proofErr w:type="spellStart"/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المفسفرة</w:t>
      </w:r>
      <w:proofErr w:type="spellEnd"/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ان تعطي  ستة جزيئات من السكريات الخماسية </w:t>
      </w:r>
      <w:proofErr w:type="spellStart"/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المفسفرة</w:t>
      </w:r>
      <w:proofErr w:type="spellEnd"/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من خلال التفاعلات لا تأكسدية </w:t>
      </w:r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non – oxidative </w:t>
      </w:r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على عكس عملية اكسدتها المباشرة الى سكر خماسي مفسفر و</w:t>
      </w:r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CO2</w:t>
      </w:r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. وهكذا التفاعلات لها اهمية في بعض الخلايا كما في بعض خلايا  </w:t>
      </w:r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pseudomonas</w:t>
      </w:r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التي تفتقر الى انزيم </w:t>
      </w:r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6-phosphogluconatedehydrogenase</w:t>
      </w:r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وبالتالي فليس لها القدرة على تكوين السكر الخماسي المفسفر بفعل عملية الاكسدة وازالة الكربون </w:t>
      </w:r>
      <w:proofErr w:type="spellStart"/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لل</w:t>
      </w:r>
      <w:proofErr w:type="spellEnd"/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</w:t>
      </w:r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glucose-6-p</w:t>
      </w:r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وبهذه الحالة فان ال </w:t>
      </w:r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fructose -6-p  </w:t>
      </w:r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و  </w:t>
      </w:r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 xml:space="preserve"> glyceraldehyde-3-p</w:t>
      </w:r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يمكنها ان تبدان بالتفاعلات اللاهوائية التي تعود الى تكوين السكر الخماسي المفسفر </w:t>
      </w:r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pentose-p</w:t>
      </w:r>
      <w:r w:rsidR="00980056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.</w:t>
      </w:r>
    </w:p>
    <w:p w:rsidR="00980056" w:rsidRPr="00FD030C" w:rsidRDefault="009A5379" w:rsidP="00980056">
      <w:pPr>
        <w:shd w:val="clear" w:color="auto" w:fill="FFFFFF"/>
        <w:spacing w:before="120" w:after="120" w:line="384" w:lineRule="atLeast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مما سبق يتبين ان هذه العملية انتجت :</w:t>
      </w:r>
    </w:p>
    <w:p w:rsidR="009A5379" w:rsidRPr="00FD030C" w:rsidRDefault="00A1654C" w:rsidP="00980056">
      <w:pPr>
        <w:shd w:val="clear" w:color="auto" w:fill="FFFFFF"/>
        <w:spacing w:before="120" w:after="120" w:line="384" w:lineRule="atLeast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12    </w:t>
      </w:r>
      <w:r w:rsidR="009A5379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جزيئة </w:t>
      </w:r>
      <w:r w:rsidR="009A5379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NADPH</w:t>
      </w:r>
      <w:r w:rsidR="009A5379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وحسب نوع البكتريا فانه يمكن  ان ينتج 2 او 3  من جزيئات </w:t>
      </w:r>
      <w:r w:rsidR="009A5379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ATP</w:t>
      </w:r>
      <w:r w:rsidR="009A5379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في السلسلة التنفسية لكل </w:t>
      </w:r>
      <w:r w:rsidR="009A5379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NADPH</w:t>
      </w:r>
      <w:r w:rsidR="009A5379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</w:t>
      </w:r>
      <w:proofErr w:type="spellStart"/>
      <w:r w:rsidR="009A5379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تؤكسد</w:t>
      </w:r>
      <w:proofErr w:type="spellEnd"/>
      <w:r w:rsidR="009A5379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وعليه فان عدد ال </w:t>
      </w:r>
      <w:r w:rsidR="009A5379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ATP</w:t>
      </w:r>
      <w:r w:rsidR="009A5379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الناتجة اما :</w:t>
      </w:r>
    </w:p>
    <w:p w:rsidR="009A5379" w:rsidRPr="00FD030C" w:rsidRDefault="009A5379" w:rsidP="00A1654C">
      <w:pPr>
        <w:shd w:val="clear" w:color="auto" w:fill="FFFFFF"/>
        <w:spacing w:before="120" w:after="120" w:line="384" w:lineRule="atLeast"/>
        <w:jc w:val="center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2×12 = 24</w:t>
      </w:r>
    </w:p>
    <w:p w:rsidR="009A5379" w:rsidRPr="00FD030C" w:rsidRDefault="009A5379" w:rsidP="00A1654C">
      <w:pPr>
        <w:shd w:val="clear" w:color="auto" w:fill="FFFFFF"/>
        <w:spacing w:before="120" w:after="120" w:line="384" w:lineRule="atLeast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او </w:t>
      </w:r>
      <w:r w:rsidR="00A1654C"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                                         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3 × 12 = 36</w:t>
      </w:r>
    </w:p>
    <w:p w:rsidR="009A5379" w:rsidRPr="00FD030C" w:rsidRDefault="009A5379" w:rsidP="009A5379">
      <w:pPr>
        <w:shd w:val="clear" w:color="auto" w:fill="FFFFFF"/>
        <w:spacing w:before="120" w:after="120" w:line="384" w:lineRule="atLeast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ولكن تم حرق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ATP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عند اول خطوة وهي تحول الكلوكوز الى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glucose-6-p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 لذا فان الباقي اما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ATP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23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 xml:space="preserve"> او 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bidi="ar-IQ"/>
        </w:rPr>
        <w:t>35 ATP</w:t>
      </w: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  <w:t>.</w:t>
      </w:r>
    </w:p>
    <w:p w:rsidR="00BD0E3B" w:rsidRPr="00FD030C" w:rsidRDefault="00A4094C" w:rsidP="009A5379">
      <w:pPr>
        <w:shd w:val="clear" w:color="auto" w:fill="FFFFFF"/>
        <w:spacing w:before="120" w:after="120" w:line="384" w:lineRule="atLeast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</w:pPr>
      <w:r w:rsidRPr="00FD030C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"/>
        </w:rPr>
        <w:t xml:space="preserve"> </w:t>
      </w:r>
    </w:p>
    <w:p w:rsidR="00BD0E3B" w:rsidRPr="00FD030C" w:rsidRDefault="00BD0E3B" w:rsidP="00C60920">
      <w:pPr>
        <w:pBdr>
          <w:bottom w:val="single" w:sz="6" w:space="31" w:color="C0C0C0"/>
        </w:pBdr>
        <w:shd w:val="clear" w:color="auto" w:fill="FFFFFF"/>
        <w:tabs>
          <w:tab w:val="left" w:pos="5576"/>
        </w:tabs>
        <w:spacing w:after="60" w:line="384" w:lineRule="atLeast"/>
        <w:outlineLvl w:val="0"/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rtl/>
          <w:lang w:bidi="ar-IQ"/>
        </w:rPr>
      </w:pPr>
    </w:p>
    <w:p w:rsidR="00E21C71" w:rsidRPr="00FD030C" w:rsidRDefault="00E21C71" w:rsidP="004E573B">
      <w:pPr>
        <w:shd w:val="clear" w:color="auto" w:fill="F9F9F9"/>
        <w:spacing w:after="0" w:line="384" w:lineRule="atLeast"/>
        <w:jc w:val="center"/>
        <w:rPr>
          <w:rFonts w:asciiTheme="majorBidi" w:eastAsia="Times New Roman" w:hAnsiTheme="majorBidi" w:cstheme="majorBidi"/>
          <w:noProof/>
          <w:color w:val="0B0080"/>
          <w:sz w:val="28"/>
          <w:szCs w:val="28"/>
          <w:rtl/>
        </w:rPr>
      </w:pPr>
    </w:p>
    <w:p w:rsidR="004E573B" w:rsidRPr="00FD030C" w:rsidRDefault="004E573B" w:rsidP="004E573B">
      <w:pPr>
        <w:shd w:val="clear" w:color="auto" w:fill="F9F9F9"/>
        <w:spacing w:after="0" w:line="384" w:lineRule="atLeast"/>
        <w:jc w:val="center"/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</w:pPr>
      <w:r w:rsidRPr="00FD030C">
        <w:rPr>
          <w:rFonts w:asciiTheme="majorBidi" w:eastAsia="Times New Roman" w:hAnsiTheme="majorBidi" w:cstheme="majorBidi"/>
          <w:noProof/>
          <w:color w:val="0B0080"/>
          <w:sz w:val="28"/>
          <w:szCs w:val="28"/>
        </w:rPr>
        <w:drawing>
          <wp:inline distT="0" distB="0" distL="0" distR="0" wp14:anchorId="4184FCF8" wp14:editId="25E993D5">
            <wp:extent cx="3808095" cy="6521450"/>
            <wp:effectExtent l="0" t="0" r="1905" b="0"/>
            <wp:docPr id="6" name="صورة 6" descr="http://upload.wikimedia.org/wikipedia/commons/thumb/6/61/Pentose_Phosphate_Pathway.png/400px-Pentose_Phosphate_Pathway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upload.wikimedia.org/wikipedia/commons/thumb/6/61/Pentose_Phosphate_Pathway.png/400px-Pentose_Phosphate_Pathway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95" cy="652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73B" w:rsidRPr="00FD030C" w:rsidRDefault="004E573B" w:rsidP="00EC50F3">
      <w:pPr>
        <w:shd w:val="clear" w:color="auto" w:fill="F9F9F9"/>
        <w:spacing w:line="336" w:lineRule="atLeast"/>
        <w:jc w:val="center"/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</w:pPr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>مسار ف</w:t>
      </w:r>
      <w:r w:rsidR="00EC50F3"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>و</w:t>
      </w:r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 xml:space="preserve">سفات </w:t>
      </w:r>
      <w:proofErr w:type="spellStart"/>
      <w:r w:rsidRPr="00FD030C">
        <w:rPr>
          <w:rFonts w:asciiTheme="majorBidi" w:eastAsia="Times New Roman" w:hAnsiTheme="majorBidi" w:cstheme="majorBidi"/>
          <w:color w:val="252525"/>
          <w:sz w:val="28"/>
          <w:szCs w:val="28"/>
          <w:rtl/>
          <w:lang w:bidi="ar"/>
        </w:rPr>
        <w:t>البنتوز</w:t>
      </w:r>
      <w:proofErr w:type="spellEnd"/>
    </w:p>
    <w:sectPr w:rsidR="004E573B" w:rsidRPr="00FD030C" w:rsidSect="005A11F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04DBD"/>
    <w:multiLevelType w:val="multilevel"/>
    <w:tmpl w:val="12E41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CC1A66"/>
    <w:multiLevelType w:val="multilevel"/>
    <w:tmpl w:val="D7CA1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1A0A08"/>
    <w:multiLevelType w:val="multilevel"/>
    <w:tmpl w:val="EA0AF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C72ACF"/>
    <w:multiLevelType w:val="multilevel"/>
    <w:tmpl w:val="F1D61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E073E3"/>
    <w:multiLevelType w:val="multilevel"/>
    <w:tmpl w:val="39780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6C0EE7"/>
    <w:multiLevelType w:val="multilevel"/>
    <w:tmpl w:val="AFA04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6544EA"/>
    <w:multiLevelType w:val="multilevel"/>
    <w:tmpl w:val="1B4A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624BBE"/>
    <w:multiLevelType w:val="multilevel"/>
    <w:tmpl w:val="EE920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BB5655"/>
    <w:multiLevelType w:val="multilevel"/>
    <w:tmpl w:val="66D21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5555A7"/>
    <w:multiLevelType w:val="multilevel"/>
    <w:tmpl w:val="3F96E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BE0FD4"/>
    <w:multiLevelType w:val="multilevel"/>
    <w:tmpl w:val="B0AAE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4667EB"/>
    <w:multiLevelType w:val="multilevel"/>
    <w:tmpl w:val="01EE7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53D08E9"/>
    <w:multiLevelType w:val="multilevel"/>
    <w:tmpl w:val="E3749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AE502B"/>
    <w:multiLevelType w:val="multilevel"/>
    <w:tmpl w:val="AACA9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0"/>
  </w:num>
  <w:num w:numId="5">
    <w:abstractNumId w:val="10"/>
  </w:num>
  <w:num w:numId="6">
    <w:abstractNumId w:val="11"/>
  </w:num>
  <w:num w:numId="7">
    <w:abstractNumId w:val="7"/>
  </w:num>
  <w:num w:numId="8">
    <w:abstractNumId w:val="12"/>
  </w:num>
  <w:num w:numId="9">
    <w:abstractNumId w:val="3"/>
  </w:num>
  <w:num w:numId="10">
    <w:abstractNumId w:val="2"/>
  </w:num>
  <w:num w:numId="11">
    <w:abstractNumId w:val="1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9C4"/>
    <w:rsid w:val="000E44ED"/>
    <w:rsid w:val="000F3122"/>
    <w:rsid w:val="001A71CD"/>
    <w:rsid w:val="001F56E8"/>
    <w:rsid w:val="0027077E"/>
    <w:rsid w:val="00275E35"/>
    <w:rsid w:val="00323E74"/>
    <w:rsid w:val="003A08F1"/>
    <w:rsid w:val="004B5026"/>
    <w:rsid w:val="004D56F4"/>
    <w:rsid w:val="004E573B"/>
    <w:rsid w:val="00554FE2"/>
    <w:rsid w:val="005718DA"/>
    <w:rsid w:val="005A11FD"/>
    <w:rsid w:val="00682072"/>
    <w:rsid w:val="006935F0"/>
    <w:rsid w:val="006B4861"/>
    <w:rsid w:val="00701664"/>
    <w:rsid w:val="00736951"/>
    <w:rsid w:val="007579C4"/>
    <w:rsid w:val="007A7449"/>
    <w:rsid w:val="008179F5"/>
    <w:rsid w:val="008377ED"/>
    <w:rsid w:val="008911A1"/>
    <w:rsid w:val="008E227C"/>
    <w:rsid w:val="00980056"/>
    <w:rsid w:val="00991137"/>
    <w:rsid w:val="009A5379"/>
    <w:rsid w:val="00A1654C"/>
    <w:rsid w:val="00A4094C"/>
    <w:rsid w:val="00AC283D"/>
    <w:rsid w:val="00AD2BA2"/>
    <w:rsid w:val="00AD3F26"/>
    <w:rsid w:val="00B343C8"/>
    <w:rsid w:val="00B81D07"/>
    <w:rsid w:val="00BA0ACD"/>
    <w:rsid w:val="00BD0E3B"/>
    <w:rsid w:val="00BD3DC7"/>
    <w:rsid w:val="00C27FEA"/>
    <w:rsid w:val="00C603CC"/>
    <w:rsid w:val="00C60920"/>
    <w:rsid w:val="00C63959"/>
    <w:rsid w:val="00D560B7"/>
    <w:rsid w:val="00D57316"/>
    <w:rsid w:val="00DF6E21"/>
    <w:rsid w:val="00E21C71"/>
    <w:rsid w:val="00E563F2"/>
    <w:rsid w:val="00E73705"/>
    <w:rsid w:val="00E905DE"/>
    <w:rsid w:val="00EC50F3"/>
    <w:rsid w:val="00ED011A"/>
    <w:rsid w:val="00FD030C"/>
    <w:rsid w:val="00FF056F"/>
    <w:rsid w:val="00FF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E5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E57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E5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E5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7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0426">
          <w:marLeft w:val="0"/>
          <w:marRight w:val="2400"/>
          <w:marTop w:val="0"/>
          <w:marBottom w:val="0"/>
          <w:divBdr>
            <w:top w:val="single" w:sz="6" w:space="12" w:color="auto"/>
            <w:left w:val="single" w:sz="2" w:space="12" w:color="auto"/>
            <w:bottom w:val="single" w:sz="6" w:space="12" w:color="auto"/>
            <w:right w:val="single" w:sz="6" w:space="12" w:color="auto"/>
          </w:divBdr>
          <w:divsChild>
            <w:div w:id="22564298">
              <w:marLeft w:val="0"/>
              <w:marRight w:val="0"/>
              <w:marTop w:val="0"/>
              <w:marBottom w:val="21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0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59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00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17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8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440409">
                  <w:marLeft w:val="0"/>
                  <w:marRight w:val="0"/>
                  <w:marTop w:val="30"/>
                  <w:marBottom w:val="30"/>
                  <w:divBdr>
                    <w:top w:val="single" w:sz="6" w:space="0" w:color="E6E6E6"/>
                    <w:left w:val="none" w:sz="0" w:space="0" w:color="auto"/>
                    <w:bottom w:val="none" w:sz="0" w:space="0" w:color="auto"/>
                    <w:right w:val="single" w:sz="36" w:space="0" w:color="auto"/>
                  </w:divBdr>
                  <w:divsChild>
                    <w:div w:id="13738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72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182235">
                  <w:marLeft w:val="0"/>
                  <w:marRight w:val="0"/>
                  <w:marTop w:val="30"/>
                  <w:marBottom w:val="30"/>
                  <w:divBdr>
                    <w:top w:val="single" w:sz="6" w:space="0" w:color="E6E6E6"/>
                    <w:left w:val="none" w:sz="0" w:space="0" w:color="auto"/>
                    <w:bottom w:val="none" w:sz="0" w:space="0" w:color="auto"/>
                    <w:right w:val="single" w:sz="36" w:space="0" w:color="auto"/>
                  </w:divBdr>
                  <w:divsChild>
                    <w:div w:id="5159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44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13312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789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2030060337">
                  <w:marLeft w:val="0"/>
                  <w:marRight w:val="0"/>
                  <w:marTop w:val="0"/>
                  <w:marBottom w:val="0"/>
                  <w:divBdr>
                    <w:top w:val="single" w:sz="6" w:space="5" w:color="C0C0C0"/>
                    <w:left w:val="single" w:sz="6" w:space="5" w:color="C0C0C0"/>
                    <w:bottom w:val="single" w:sz="6" w:space="5" w:color="C0C0C0"/>
                    <w:right w:val="single" w:sz="6" w:space="5" w:color="C0C0C0"/>
                  </w:divBdr>
                </w:div>
                <w:div w:id="2075815575">
                  <w:marLeft w:val="0"/>
                  <w:marRight w:val="0"/>
                  <w:marTop w:val="30"/>
                  <w:marBottom w:val="30"/>
                  <w:divBdr>
                    <w:top w:val="single" w:sz="6" w:space="0" w:color="E6E6E6"/>
                    <w:left w:val="none" w:sz="0" w:space="0" w:color="auto"/>
                    <w:bottom w:val="none" w:sz="0" w:space="0" w:color="auto"/>
                    <w:right w:val="single" w:sz="36" w:space="0" w:color="auto"/>
                  </w:divBdr>
                  <w:divsChild>
                    <w:div w:id="103739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9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06713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099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01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91697">
                  <w:marLeft w:val="0"/>
                  <w:marRight w:val="240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94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94789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15317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118514">
                          <w:marLeft w:val="0"/>
                          <w:marRight w:val="240"/>
                          <w:marTop w:val="156"/>
                          <w:marBottom w:val="0"/>
                          <w:divBdr>
                            <w:top w:val="single" w:sz="6" w:space="0" w:color="AAAAAA"/>
                            <w:left w:val="single" w:sz="6" w:space="17" w:color="AAAAAA"/>
                            <w:bottom w:val="single" w:sz="6" w:space="0" w:color="AAAAAA"/>
                            <w:right w:val="single" w:sz="6" w:space="0" w:color="AAAAAA"/>
                          </w:divBdr>
                        </w:div>
                      </w:divsChild>
                    </w:div>
                    <w:div w:id="70321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31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75312">
                  <w:marLeft w:val="144"/>
                  <w:marRight w:val="16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925321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767099">
                  <w:marLeft w:val="144"/>
                  <w:marRight w:val="16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67737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78944">
                  <w:marLeft w:val="144"/>
                  <w:marRight w:val="16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25890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016385">
                  <w:marLeft w:val="144"/>
                  <w:marRight w:val="16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1041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5944">
                  <w:marLeft w:val="144"/>
                  <w:marRight w:val="16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77067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99947">
                  <w:marLeft w:val="144"/>
                  <w:marRight w:val="16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441479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54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358366">
          <w:marLeft w:val="0"/>
          <w:marRight w:val="24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.wikipedia.org/wiki/%D9%83%D9%8A%D9%85%D9%8A%D8%A7%D8%A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ar.wikipedia.org/wiki/%D9%84%D8%BA%D8%A9_%D8%A5%D9%86%D8%AC%D9%84%D9%8A%D8%B2%D9%8A%D8%A9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http://ar.wikipedia.org/wiki/%D9%85%D9%84%D9%81:Pentose_Phosphate_Pathway.pn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r.wikipedia.org/wiki/%D8%A8%D9%86%D8%AA%D9%88%D8%B2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D173C-9697-4780-8966-5B5AB30BA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Dhabi</dc:creator>
  <cp:keywords/>
  <dc:description/>
  <cp:lastModifiedBy>DR.Ahmed Saker 2O11</cp:lastModifiedBy>
  <cp:revision>33</cp:revision>
  <dcterms:created xsi:type="dcterms:W3CDTF">2015-03-11T19:55:00Z</dcterms:created>
  <dcterms:modified xsi:type="dcterms:W3CDTF">2015-12-27T06:56:00Z</dcterms:modified>
</cp:coreProperties>
</file>