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E60" w:rsidRPr="00326E60" w:rsidRDefault="00326E60" w:rsidP="00326E60">
      <w:pPr>
        <w:jc w:val="center"/>
        <w:rPr>
          <w:rFonts w:asciiTheme="majorBidi" w:hAnsiTheme="majorBidi" w:cstheme="majorBidi" w:hint="cs"/>
          <w:color w:val="FF0000"/>
          <w:sz w:val="28"/>
          <w:szCs w:val="28"/>
          <w:rtl/>
          <w:lang w:bidi="ar-IQ"/>
        </w:rPr>
      </w:pPr>
      <w:proofErr w:type="spellStart"/>
      <w:r w:rsidRPr="00326E60">
        <w:rPr>
          <w:rFonts w:asciiTheme="majorBidi" w:hAnsiTheme="majorBidi" w:cstheme="majorBidi"/>
          <w:color w:val="FF0000"/>
          <w:sz w:val="28"/>
          <w:szCs w:val="28"/>
          <w:lang w:bidi="ar-IQ"/>
        </w:rPr>
        <w:t>Amebiasis</w:t>
      </w:r>
      <w:proofErr w:type="spellEnd"/>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heme="majorBidi"/>
          <w:sz w:val="28"/>
          <w:szCs w:val="28"/>
          <w:lang w:bidi="ar-IQ"/>
        </w:rPr>
        <w:t>ICD-10 A06</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heme="majorBidi"/>
          <w:sz w:val="28"/>
          <w:szCs w:val="28"/>
          <w:lang w:bidi="ar-IQ"/>
        </w:rPr>
        <w:t>Identification</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heme="majorBidi"/>
          <w:sz w:val="28"/>
          <w:szCs w:val="28"/>
          <w:lang w:bidi="ar-IQ"/>
        </w:rPr>
        <w:t>Case classification</w:t>
      </w:r>
      <w:r w:rsidRPr="00326E60">
        <w:rPr>
          <w:rFonts w:asciiTheme="majorBidi" w:hAnsiTheme="majorBidi" w:cs="Times New Roman"/>
          <w:sz w:val="28"/>
          <w:szCs w:val="28"/>
          <w:rtl/>
          <w:lang w:bidi="ar-IQ"/>
        </w:rPr>
        <w:t>:</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w:t>
      </w:r>
      <w:r w:rsidRPr="00326E60">
        <w:rPr>
          <w:rFonts w:asciiTheme="majorBidi" w:hAnsiTheme="majorBidi" w:cs="Times New Roman"/>
          <w:sz w:val="28"/>
          <w:szCs w:val="28"/>
          <w:rtl/>
          <w:lang w:bidi="ar-IQ"/>
        </w:rPr>
        <w:tab/>
      </w:r>
      <w:r w:rsidRPr="00326E60">
        <w:rPr>
          <w:rFonts w:asciiTheme="majorBidi" w:hAnsiTheme="majorBidi" w:cstheme="majorBidi"/>
          <w:sz w:val="28"/>
          <w:szCs w:val="28"/>
          <w:lang w:bidi="ar-IQ"/>
        </w:rPr>
        <w:t xml:space="preserve">Suspected Case: A protozoan  parasite  infection  that  exists  in  2 forms: the hardy infective cyst and the more fragile potentially pathogenic </w:t>
      </w:r>
      <w:proofErr w:type="spellStart"/>
      <w:r w:rsidRPr="00326E60">
        <w:rPr>
          <w:rFonts w:asciiTheme="majorBidi" w:hAnsiTheme="majorBidi" w:cstheme="majorBidi"/>
          <w:sz w:val="28"/>
          <w:szCs w:val="28"/>
          <w:lang w:bidi="ar-IQ"/>
        </w:rPr>
        <w:t>trophozoite</w:t>
      </w:r>
      <w:proofErr w:type="spellEnd"/>
      <w:r w:rsidRPr="00326E60">
        <w:rPr>
          <w:rFonts w:asciiTheme="majorBidi" w:hAnsiTheme="majorBidi" w:cstheme="majorBidi"/>
          <w:sz w:val="28"/>
          <w:szCs w:val="28"/>
          <w:lang w:bidi="ar-IQ"/>
        </w:rPr>
        <w:t>. The parasite may act as a commensal or invade the tissues and give  rise  to  intestinal  or  extra intestinal  disease</w:t>
      </w:r>
      <w:r w:rsidRPr="00326E60">
        <w:rPr>
          <w:rFonts w:asciiTheme="majorBidi" w:hAnsiTheme="majorBidi" w:cs="Times New Roman"/>
          <w:sz w:val="28"/>
          <w:szCs w:val="28"/>
          <w:rtl/>
          <w:lang w:bidi="ar-IQ"/>
        </w:rPr>
        <w:t>.</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w:t>
      </w:r>
      <w:r w:rsidRPr="00326E60">
        <w:rPr>
          <w:rFonts w:asciiTheme="majorBidi" w:hAnsiTheme="majorBidi" w:cs="Times New Roman"/>
          <w:sz w:val="28"/>
          <w:szCs w:val="28"/>
          <w:rtl/>
          <w:lang w:bidi="ar-IQ"/>
        </w:rPr>
        <w:tab/>
      </w:r>
      <w:r w:rsidRPr="00326E60">
        <w:rPr>
          <w:rFonts w:asciiTheme="majorBidi" w:hAnsiTheme="majorBidi" w:cstheme="majorBidi"/>
          <w:sz w:val="28"/>
          <w:szCs w:val="28"/>
          <w:lang w:bidi="ar-IQ"/>
        </w:rPr>
        <w:t xml:space="preserve">Probable Case:  Most  infections  are asymptomatic ,Intestinal disease varies from acute or fulminating dysentery with fever, chills and bloody or </w:t>
      </w:r>
      <w:proofErr w:type="spellStart"/>
      <w:r w:rsidRPr="00326E60">
        <w:rPr>
          <w:rFonts w:asciiTheme="majorBidi" w:hAnsiTheme="majorBidi" w:cstheme="majorBidi"/>
          <w:sz w:val="28"/>
          <w:szCs w:val="28"/>
          <w:lang w:bidi="ar-IQ"/>
        </w:rPr>
        <w:t>mucoid</w:t>
      </w:r>
      <w:proofErr w:type="spellEnd"/>
      <w:r w:rsidRPr="00326E60">
        <w:rPr>
          <w:rFonts w:asciiTheme="majorBidi" w:hAnsiTheme="majorBidi" w:cstheme="majorBidi"/>
          <w:sz w:val="28"/>
          <w:szCs w:val="28"/>
          <w:lang w:bidi="ar-IQ"/>
        </w:rPr>
        <w:t xml:space="preserve"> diarrhea (amoebic dysentery), to mild abdominal discomfort with diarrhea containing blood or mucus</w:t>
      </w:r>
      <w:r w:rsidRPr="00326E60">
        <w:rPr>
          <w:rFonts w:asciiTheme="majorBidi" w:hAnsiTheme="majorBidi" w:cs="Times New Roman"/>
          <w:sz w:val="28"/>
          <w:szCs w:val="28"/>
          <w:rtl/>
          <w:lang w:bidi="ar-IQ"/>
        </w:rPr>
        <w:t>.</w:t>
      </w:r>
      <w:r w:rsidRPr="00326E60">
        <w:rPr>
          <w:rFonts w:asciiTheme="majorBidi" w:hAnsiTheme="majorBidi" w:cstheme="majorBidi"/>
          <w:sz w:val="28"/>
          <w:szCs w:val="28"/>
          <w:lang w:bidi="ar-IQ"/>
        </w:rPr>
        <w:cr/>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w:t>
      </w:r>
      <w:r w:rsidRPr="00326E60">
        <w:rPr>
          <w:rFonts w:asciiTheme="majorBidi" w:hAnsiTheme="majorBidi" w:cs="Times New Roman"/>
          <w:sz w:val="28"/>
          <w:szCs w:val="28"/>
          <w:rtl/>
          <w:lang w:bidi="ar-IQ"/>
        </w:rPr>
        <w:tab/>
      </w:r>
      <w:r w:rsidRPr="00326E60">
        <w:rPr>
          <w:rFonts w:asciiTheme="majorBidi" w:hAnsiTheme="majorBidi" w:cstheme="majorBidi"/>
          <w:sz w:val="28"/>
          <w:szCs w:val="28"/>
          <w:lang w:bidi="ar-IQ"/>
        </w:rPr>
        <w:t xml:space="preserve">Confirmed case: microscopic demonstration of </w:t>
      </w:r>
      <w:proofErr w:type="spellStart"/>
      <w:r w:rsidRPr="00326E60">
        <w:rPr>
          <w:rFonts w:asciiTheme="majorBidi" w:hAnsiTheme="majorBidi" w:cstheme="majorBidi"/>
          <w:sz w:val="28"/>
          <w:szCs w:val="28"/>
          <w:lang w:bidi="ar-IQ"/>
        </w:rPr>
        <w:t>trophozoites</w:t>
      </w:r>
      <w:proofErr w:type="spellEnd"/>
      <w:r w:rsidRPr="00326E60">
        <w:rPr>
          <w:rFonts w:asciiTheme="majorBidi" w:hAnsiTheme="majorBidi" w:cstheme="majorBidi"/>
          <w:sz w:val="28"/>
          <w:szCs w:val="28"/>
          <w:lang w:bidi="ar-IQ"/>
        </w:rPr>
        <w:t xml:space="preserve"> or cysts in fresh   or   suitably   preserved   fecal   specimens</w:t>
      </w:r>
      <w:r w:rsidRPr="00326E60">
        <w:rPr>
          <w:rFonts w:asciiTheme="majorBidi" w:hAnsiTheme="majorBidi" w:cs="Times New Roman"/>
          <w:sz w:val="28"/>
          <w:szCs w:val="28"/>
          <w:rtl/>
          <w:lang w:bidi="ar-IQ"/>
        </w:rPr>
        <w:t>.</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heme="majorBidi"/>
          <w:sz w:val="28"/>
          <w:szCs w:val="28"/>
          <w:lang w:bidi="ar-IQ"/>
        </w:rPr>
        <w:t>Infectious agent</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proofErr w:type="spellStart"/>
      <w:r w:rsidRPr="00326E60">
        <w:rPr>
          <w:rFonts w:asciiTheme="majorBidi" w:hAnsiTheme="majorBidi" w:cstheme="majorBidi"/>
          <w:sz w:val="28"/>
          <w:szCs w:val="28"/>
          <w:lang w:bidi="ar-IQ"/>
        </w:rPr>
        <w:t>Entamoeba</w:t>
      </w:r>
      <w:proofErr w:type="spellEnd"/>
      <w:r w:rsidRPr="00326E60">
        <w:rPr>
          <w:rFonts w:asciiTheme="majorBidi" w:hAnsiTheme="majorBidi" w:cstheme="majorBidi"/>
          <w:sz w:val="28"/>
          <w:szCs w:val="28"/>
          <w:lang w:bidi="ar-IQ"/>
        </w:rPr>
        <w:t xml:space="preserve"> </w:t>
      </w:r>
      <w:proofErr w:type="spellStart"/>
      <w:r w:rsidRPr="00326E60">
        <w:rPr>
          <w:rFonts w:asciiTheme="majorBidi" w:hAnsiTheme="majorBidi" w:cstheme="majorBidi"/>
          <w:sz w:val="28"/>
          <w:szCs w:val="28"/>
          <w:lang w:bidi="ar-IQ"/>
        </w:rPr>
        <w:t>histolytica</w:t>
      </w:r>
      <w:proofErr w:type="spellEnd"/>
      <w:r w:rsidRPr="00326E60">
        <w:rPr>
          <w:rFonts w:asciiTheme="majorBidi" w:hAnsiTheme="majorBidi" w:cs="Times New Roman"/>
          <w:sz w:val="28"/>
          <w:szCs w:val="28"/>
          <w:rtl/>
          <w:lang w:bidi="ar-IQ"/>
        </w:rPr>
        <w:t>.</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heme="majorBidi"/>
          <w:sz w:val="28"/>
          <w:szCs w:val="28"/>
          <w:lang w:bidi="ar-IQ"/>
        </w:rPr>
        <w:t>Occurrence</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proofErr w:type="spellStart"/>
      <w:r w:rsidRPr="00326E60">
        <w:rPr>
          <w:rFonts w:asciiTheme="majorBidi" w:hAnsiTheme="majorBidi" w:cstheme="majorBidi"/>
          <w:sz w:val="28"/>
          <w:szCs w:val="28"/>
          <w:lang w:bidi="ar-IQ"/>
        </w:rPr>
        <w:t>Amebiasis</w:t>
      </w:r>
      <w:proofErr w:type="spellEnd"/>
      <w:r w:rsidRPr="00326E60">
        <w:rPr>
          <w:rFonts w:asciiTheme="majorBidi" w:hAnsiTheme="majorBidi" w:cstheme="majorBidi"/>
          <w:sz w:val="28"/>
          <w:szCs w:val="28"/>
          <w:lang w:bidi="ar-IQ"/>
        </w:rPr>
        <w:t xml:space="preserve"> is mostly a disease of young adults; liver abscesses occur predominantly in males. </w:t>
      </w:r>
      <w:proofErr w:type="spellStart"/>
      <w:r w:rsidRPr="00326E60">
        <w:rPr>
          <w:rFonts w:asciiTheme="majorBidi" w:hAnsiTheme="majorBidi" w:cstheme="majorBidi"/>
          <w:sz w:val="28"/>
          <w:szCs w:val="28"/>
          <w:lang w:bidi="ar-IQ"/>
        </w:rPr>
        <w:t>Amebiasis</w:t>
      </w:r>
      <w:proofErr w:type="spellEnd"/>
      <w:r w:rsidRPr="00326E60">
        <w:rPr>
          <w:rFonts w:asciiTheme="majorBidi" w:hAnsiTheme="majorBidi" w:cstheme="majorBidi"/>
          <w:sz w:val="28"/>
          <w:szCs w:val="28"/>
          <w:lang w:bidi="ar-IQ"/>
        </w:rPr>
        <w:t xml:space="preserve"> is rare below age 5 and especially below age 2, when dysentery is due typically to </w:t>
      </w:r>
      <w:proofErr w:type="spellStart"/>
      <w:r w:rsidRPr="00326E60">
        <w:rPr>
          <w:rFonts w:asciiTheme="majorBidi" w:hAnsiTheme="majorBidi" w:cstheme="majorBidi"/>
          <w:sz w:val="28"/>
          <w:szCs w:val="28"/>
          <w:lang w:bidi="ar-IQ"/>
        </w:rPr>
        <w:t>shigellae</w:t>
      </w:r>
      <w:proofErr w:type="spellEnd"/>
      <w:r w:rsidRPr="00326E60">
        <w:rPr>
          <w:rFonts w:asciiTheme="majorBidi" w:hAnsiTheme="majorBidi" w:cstheme="majorBidi"/>
          <w:sz w:val="28"/>
          <w:szCs w:val="28"/>
          <w:lang w:bidi="ar-IQ"/>
        </w:rPr>
        <w:t xml:space="preserve">. prevalence  rates  of  cyst passage, usually based on cyst morphology, vary from place to place, with rates generally higher in areas with poor sanitation. In </w:t>
      </w:r>
      <w:r w:rsidRPr="00326E60">
        <w:rPr>
          <w:rFonts w:asciiTheme="majorBidi" w:hAnsiTheme="majorBidi" w:cstheme="majorBidi"/>
          <w:sz w:val="28"/>
          <w:szCs w:val="28"/>
          <w:lang w:bidi="ar-IQ"/>
        </w:rPr>
        <w:lastRenderedPageBreak/>
        <w:t xml:space="preserve"> areas  with  good  sanitation,  amoebic  infections  tend  to  cluster  in households and institutions</w:t>
      </w:r>
      <w:r w:rsidRPr="00326E60">
        <w:rPr>
          <w:rFonts w:asciiTheme="majorBidi" w:hAnsiTheme="majorBidi" w:cs="Times New Roman"/>
          <w:sz w:val="28"/>
          <w:szCs w:val="28"/>
          <w:rtl/>
          <w:lang w:bidi="ar-IQ"/>
        </w:rPr>
        <w:t xml:space="preserve">. </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heme="majorBidi"/>
          <w:sz w:val="28"/>
          <w:szCs w:val="28"/>
          <w:lang w:bidi="ar-IQ"/>
        </w:rPr>
        <w:t>Reservoir</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heme="majorBidi"/>
          <w:sz w:val="28"/>
          <w:szCs w:val="28"/>
          <w:lang w:bidi="ar-IQ"/>
        </w:rPr>
        <w:t>Humans</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3.15.5 </w:t>
      </w:r>
      <w:r w:rsidRPr="00326E60">
        <w:rPr>
          <w:rFonts w:asciiTheme="majorBidi" w:hAnsiTheme="majorBidi" w:cstheme="majorBidi"/>
          <w:sz w:val="28"/>
          <w:szCs w:val="28"/>
          <w:lang w:bidi="ar-IQ"/>
        </w:rPr>
        <w:t>Mode of transmission</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heme="majorBidi"/>
          <w:sz w:val="28"/>
          <w:szCs w:val="28"/>
          <w:lang w:bidi="ar-IQ"/>
        </w:rPr>
        <w:t xml:space="preserve">Mainly  through  ingestion  of  </w:t>
      </w:r>
      <w:proofErr w:type="spellStart"/>
      <w:r w:rsidRPr="00326E60">
        <w:rPr>
          <w:rFonts w:asciiTheme="majorBidi" w:hAnsiTheme="majorBidi" w:cstheme="majorBidi"/>
          <w:sz w:val="28"/>
          <w:szCs w:val="28"/>
          <w:lang w:bidi="ar-IQ"/>
        </w:rPr>
        <w:t>fecally</w:t>
      </w:r>
      <w:proofErr w:type="spellEnd"/>
      <w:r w:rsidRPr="00326E60">
        <w:rPr>
          <w:rFonts w:asciiTheme="majorBidi" w:hAnsiTheme="majorBidi" w:cstheme="majorBidi"/>
          <w:sz w:val="28"/>
          <w:szCs w:val="28"/>
          <w:lang w:bidi="ar-IQ"/>
        </w:rPr>
        <w:t xml:space="preserve">  contaminated  food  or  water  containing  amoebic  cysts,  which  are  relatively chlorine resistant. Patients with acute amoebic dysentery probably pose only limited danger to  others  because  of  the  absence  of  cysts  in  dysenteric  stools  and  the fragility of </w:t>
      </w:r>
      <w:proofErr w:type="spellStart"/>
      <w:r w:rsidRPr="00326E60">
        <w:rPr>
          <w:rFonts w:asciiTheme="majorBidi" w:hAnsiTheme="majorBidi" w:cstheme="majorBidi"/>
          <w:sz w:val="28"/>
          <w:szCs w:val="28"/>
          <w:lang w:bidi="ar-IQ"/>
        </w:rPr>
        <w:t>trophozoites</w:t>
      </w:r>
      <w:proofErr w:type="spellEnd"/>
      <w:r w:rsidRPr="00326E60">
        <w:rPr>
          <w:rFonts w:asciiTheme="majorBidi" w:hAnsiTheme="majorBidi" w:cs="Times New Roman"/>
          <w:sz w:val="28"/>
          <w:szCs w:val="28"/>
          <w:rtl/>
          <w:lang w:bidi="ar-IQ"/>
        </w:rPr>
        <w:t>.</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3.15.6 </w:t>
      </w:r>
      <w:r w:rsidRPr="00326E60">
        <w:rPr>
          <w:rFonts w:asciiTheme="majorBidi" w:hAnsiTheme="majorBidi" w:cstheme="majorBidi"/>
          <w:sz w:val="28"/>
          <w:szCs w:val="28"/>
          <w:lang w:bidi="ar-IQ"/>
        </w:rPr>
        <w:t>Incubation period</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heme="majorBidi"/>
          <w:sz w:val="28"/>
          <w:szCs w:val="28"/>
          <w:lang w:bidi="ar-IQ"/>
        </w:rPr>
        <w:t>From a few days to several months or years; commonly 2-4 weeks</w:t>
      </w:r>
      <w:r w:rsidRPr="00326E60">
        <w:rPr>
          <w:rFonts w:asciiTheme="majorBidi" w:hAnsiTheme="majorBidi" w:cs="Times New Roman"/>
          <w:sz w:val="28"/>
          <w:szCs w:val="28"/>
          <w:rtl/>
          <w:lang w:bidi="ar-IQ"/>
        </w:rPr>
        <w:t>.</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3.15.7 </w:t>
      </w:r>
      <w:r w:rsidRPr="00326E60">
        <w:rPr>
          <w:rFonts w:asciiTheme="majorBidi" w:hAnsiTheme="majorBidi" w:cstheme="majorBidi"/>
          <w:sz w:val="28"/>
          <w:szCs w:val="28"/>
          <w:lang w:bidi="ar-IQ"/>
        </w:rPr>
        <w:t>Period of communicability</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heme="majorBidi"/>
          <w:sz w:val="28"/>
          <w:szCs w:val="28"/>
          <w:lang w:bidi="ar-IQ"/>
        </w:rPr>
        <w:t xml:space="preserve">During the period E. </w:t>
      </w:r>
      <w:proofErr w:type="spellStart"/>
      <w:r w:rsidRPr="00326E60">
        <w:rPr>
          <w:rFonts w:asciiTheme="majorBidi" w:hAnsiTheme="majorBidi" w:cstheme="majorBidi"/>
          <w:sz w:val="28"/>
          <w:szCs w:val="28"/>
          <w:lang w:bidi="ar-IQ"/>
        </w:rPr>
        <w:t>histolytica</w:t>
      </w:r>
      <w:proofErr w:type="spellEnd"/>
      <w:r w:rsidRPr="00326E60">
        <w:rPr>
          <w:rFonts w:asciiTheme="majorBidi" w:hAnsiTheme="majorBidi" w:cstheme="majorBidi"/>
          <w:sz w:val="28"/>
          <w:szCs w:val="28"/>
          <w:lang w:bidi="ar-IQ"/>
        </w:rPr>
        <w:t xml:space="preserve"> are passed, which may continue for years</w:t>
      </w:r>
      <w:r w:rsidRPr="00326E60">
        <w:rPr>
          <w:rFonts w:asciiTheme="majorBidi" w:hAnsiTheme="majorBidi" w:cs="Times New Roman"/>
          <w:sz w:val="28"/>
          <w:szCs w:val="28"/>
          <w:rtl/>
          <w:lang w:bidi="ar-IQ"/>
        </w:rPr>
        <w:t>.</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3.15.8 </w:t>
      </w:r>
      <w:r w:rsidRPr="00326E60">
        <w:rPr>
          <w:rFonts w:asciiTheme="majorBidi" w:hAnsiTheme="majorBidi" w:cstheme="majorBidi"/>
          <w:sz w:val="28"/>
          <w:szCs w:val="28"/>
          <w:lang w:bidi="ar-IQ"/>
        </w:rPr>
        <w:t>Susceptibility and resistance</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heme="majorBidi"/>
          <w:sz w:val="28"/>
          <w:szCs w:val="28"/>
          <w:lang w:bidi="ar-IQ"/>
        </w:rPr>
        <w:t>General.  Susceptibility to reinfection has been demonstrated but is apparently rare</w:t>
      </w:r>
      <w:r w:rsidRPr="00326E60">
        <w:rPr>
          <w:rFonts w:asciiTheme="majorBidi" w:hAnsiTheme="majorBidi" w:cs="Times New Roman"/>
          <w:sz w:val="28"/>
          <w:szCs w:val="28"/>
          <w:rtl/>
          <w:lang w:bidi="ar-IQ"/>
        </w:rPr>
        <w:t>.</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3.15.9 </w:t>
      </w:r>
      <w:r w:rsidRPr="00326E60">
        <w:rPr>
          <w:rFonts w:asciiTheme="majorBidi" w:hAnsiTheme="majorBidi" w:cstheme="majorBidi"/>
          <w:sz w:val="28"/>
          <w:szCs w:val="28"/>
          <w:lang w:bidi="ar-IQ"/>
        </w:rPr>
        <w:t>Methods of control</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3.15.9</w:t>
      </w:r>
      <w:r w:rsidRPr="00326E60">
        <w:rPr>
          <w:rFonts w:asciiTheme="majorBidi" w:hAnsiTheme="majorBidi" w:cstheme="majorBidi"/>
          <w:sz w:val="28"/>
          <w:szCs w:val="28"/>
          <w:lang w:bidi="ar-IQ"/>
        </w:rPr>
        <w:t>a Preventive measures</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1)  </w:t>
      </w:r>
      <w:r w:rsidRPr="00326E60">
        <w:rPr>
          <w:rFonts w:asciiTheme="majorBidi" w:hAnsiTheme="majorBidi" w:cstheme="majorBidi"/>
          <w:sz w:val="28"/>
          <w:szCs w:val="28"/>
          <w:lang w:bidi="ar-IQ"/>
        </w:rPr>
        <w:t>Educate the general public in personal hygiene, particularly in sanitary disposal of feces and in hand washing after defecation  and  before  preparing  or  eating  food.  Disseminate information regarding the risks involved in eating un cleaned or uncooked fruits and vegetables and in drinking water of questionable purity</w:t>
      </w:r>
      <w:r w:rsidRPr="00326E60">
        <w:rPr>
          <w:rFonts w:asciiTheme="majorBidi" w:hAnsiTheme="majorBidi" w:cs="Times New Roman"/>
          <w:sz w:val="28"/>
          <w:szCs w:val="28"/>
          <w:rtl/>
          <w:lang w:bidi="ar-IQ"/>
        </w:rPr>
        <w:t xml:space="preserve">. </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2)  </w:t>
      </w:r>
      <w:r w:rsidRPr="00326E60">
        <w:rPr>
          <w:rFonts w:asciiTheme="majorBidi" w:hAnsiTheme="majorBidi" w:cstheme="majorBidi"/>
          <w:sz w:val="28"/>
          <w:szCs w:val="28"/>
          <w:lang w:bidi="ar-IQ"/>
        </w:rPr>
        <w:t>Dispose of human feces in a sanitary manner</w:t>
      </w:r>
      <w:r w:rsidRPr="00326E60">
        <w:rPr>
          <w:rFonts w:asciiTheme="majorBidi" w:hAnsiTheme="majorBidi" w:cs="Times New Roman"/>
          <w:sz w:val="28"/>
          <w:szCs w:val="28"/>
          <w:rtl/>
          <w:lang w:bidi="ar-IQ"/>
        </w:rPr>
        <w:t xml:space="preserve">. </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3)  </w:t>
      </w:r>
      <w:r w:rsidRPr="00326E60">
        <w:rPr>
          <w:rFonts w:asciiTheme="majorBidi" w:hAnsiTheme="majorBidi" w:cstheme="majorBidi"/>
          <w:sz w:val="28"/>
          <w:szCs w:val="28"/>
          <w:lang w:bidi="ar-IQ"/>
        </w:rPr>
        <w:t>Protect public water supplies from fecal contamination</w:t>
      </w:r>
      <w:r w:rsidRPr="00326E60">
        <w:rPr>
          <w:rFonts w:asciiTheme="majorBidi" w:hAnsiTheme="majorBidi" w:cs="Times New Roman"/>
          <w:sz w:val="28"/>
          <w:szCs w:val="28"/>
          <w:rtl/>
          <w:lang w:bidi="ar-IQ"/>
        </w:rPr>
        <w:t xml:space="preserve">. </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4)  </w:t>
      </w:r>
      <w:r w:rsidRPr="00326E60">
        <w:rPr>
          <w:rFonts w:asciiTheme="majorBidi" w:hAnsiTheme="majorBidi" w:cstheme="majorBidi"/>
          <w:sz w:val="28"/>
          <w:szCs w:val="28"/>
          <w:lang w:bidi="ar-IQ"/>
        </w:rPr>
        <w:t>Treat  known  carriers;  stress  the  need  for  thorough  hand- washing  after  defecation  to  avoid  reinfection  from  an  infected domestic resident</w:t>
      </w:r>
      <w:r w:rsidRPr="00326E60">
        <w:rPr>
          <w:rFonts w:asciiTheme="majorBidi" w:hAnsiTheme="majorBidi" w:cs="Times New Roman"/>
          <w:sz w:val="28"/>
          <w:szCs w:val="28"/>
          <w:rtl/>
          <w:lang w:bidi="ar-IQ"/>
        </w:rPr>
        <w:t xml:space="preserve">. </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5)  </w:t>
      </w:r>
      <w:r w:rsidRPr="00326E60">
        <w:rPr>
          <w:rFonts w:asciiTheme="majorBidi" w:hAnsiTheme="majorBidi" w:cstheme="majorBidi"/>
          <w:sz w:val="28"/>
          <w:szCs w:val="28"/>
          <w:lang w:bidi="ar-IQ"/>
        </w:rPr>
        <w:t>Health  agencies  should  supervise  the  sanitary  practices  of people who prepare and serve food in public eating places and the general cleanliness of the premises involved. Routine examination of food handlers as a control measure is impractical</w:t>
      </w:r>
      <w:r w:rsidRPr="00326E60">
        <w:rPr>
          <w:rFonts w:asciiTheme="majorBidi" w:hAnsiTheme="majorBidi" w:cs="Times New Roman"/>
          <w:sz w:val="28"/>
          <w:szCs w:val="28"/>
          <w:rtl/>
          <w:lang w:bidi="ar-IQ"/>
        </w:rPr>
        <w:t xml:space="preserve">. </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6)  </w:t>
      </w:r>
      <w:r w:rsidRPr="00326E60">
        <w:rPr>
          <w:rFonts w:asciiTheme="majorBidi" w:hAnsiTheme="majorBidi" w:cstheme="majorBidi"/>
          <w:sz w:val="28"/>
          <w:szCs w:val="28"/>
          <w:lang w:bidi="ar-IQ"/>
        </w:rPr>
        <w:t xml:space="preserve">Disinfectant  dips  for  fruits  and  vegetables  are  of  unproven value in preventing transmission of E. </w:t>
      </w:r>
      <w:proofErr w:type="spellStart"/>
      <w:r w:rsidRPr="00326E60">
        <w:rPr>
          <w:rFonts w:asciiTheme="majorBidi" w:hAnsiTheme="majorBidi" w:cstheme="majorBidi"/>
          <w:sz w:val="28"/>
          <w:szCs w:val="28"/>
          <w:lang w:bidi="ar-IQ"/>
        </w:rPr>
        <w:t>histolytica</w:t>
      </w:r>
      <w:proofErr w:type="spellEnd"/>
      <w:r w:rsidRPr="00326E60">
        <w:rPr>
          <w:rFonts w:asciiTheme="majorBidi" w:hAnsiTheme="majorBidi" w:cstheme="majorBidi"/>
          <w:sz w:val="28"/>
          <w:szCs w:val="28"/>
          <w:lang w:bidi="ar-IQ"/>
        </w:rPr>
        <w:t>. Thorough washing  with  potable  water  and  keeping  fruits  and  vegetables dry may help; cysts are killed by desiccation, by temperatures above 50°C (122°F) and by irradiation</w:t>
      </w:r>
      <w:r w:rsidRPr="00326E60">
        <w:rPr>
          <w:rFonts w:asciiTheme="majorBidi" w:hAnsiTheme="majorBidi" w:cs="Times New Roman"/>
          <w:sz w:val="28"/>
          <w:szCs w:val="28"/>
          <w:rtl/>
          <w:lang w:bidi="ar-IQ"/>
        </w:rPr>
        <w:t xml:space="preserve">. </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7)  </w:t>
      </w:r>
      <w:r w:rsidRPr="00326E60">
        <w:rPr>
          <w:rFonts w:asciiTheme="majorBidi" w:hAnsiTheme="majorBidi" w:cstheme="majorBidi"/>
          <w:sz w:val="28"/>
          <w:szCs w:val="28"/>
          <w:lang w:bidi="ar-IQ"/>
        </w:rPr>
        <w:t>Use of chemo prophylactic agents is not advised</w:t>
      </w:r>
      <w:r w:rsidRPr="00326E60">
        <w:rPr>
          <w:rFonts w:asciiTheme="majorBidi" w:hAnsiTheme="majorBidi" w:cs="Times New Roman"/>
          <w:sz w:val="28"/>
          <w:szCs w:val="28"/>
          <w:rtl/>
          <w:lang w:bidi="ar-IQ"/>
        </w:rPr>
        <w:t xml:space="preserve">. </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3.15.9</w:t>
      </w:r>
      <w:r w:rsidRPr="00326E60">
        <w:rPr>
          <w:rFonts w:asciiTheme="majorBidi" w:hAnsiTheme="majorBidi" w:cstheme="majorBidi"/>
          <w:sz w:val="28"/>
          <w:szCs w:val="28"/>
          <w:lang w:bidi="ar-IQ"/>
        </w:rPr>
        <w:t>b Control measures</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1)  </w:t>
      </w:r>
      <w:r w:rsidRPr="00326E60">
        <w:rPr>
          <w:rFonts w:asciiTheme="majorBidi" w:hAnsiTheme="majorBidi" w:cstheme="majorBidi"/>
          <w:sz w:val="28"/>
          <w:szCs w:val="28"/>
          <w:lang w:bidi="ar-IQ"/>
        </w:rPr>
        <w:t>Report to local health authority: In selected endemic areas</w:t>
      </w:r>
      <w:r w:rsidRPr="00326E60">
        <w:rPr>
          <w:rFonts w:asciiTheme="majorBidi" w:hAnsiTheme="majorBidi" w:cs="Times New Roman"/>
          <w:sz w:val="28"/>
          <w:szCs w:val="28"/>
          <w:rtl/>
          <w:lang w:bidi="ar-IQ"/>
        </w:rPr>
        <w:t xml:space="preserve">. </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lastRenderedPageBreak/>
        <w:t xml:space="preserve">2)  </w:t>
      </w:r>
      <w:r w:rsidRPr="00326E60">
        <w:rPr>
          <w:rFonts w:asciiTheme="majorBidi" w:hAnsiTheme="majorBidi" w:cstheme="majorBidi"/>
          <w:sz w:val="28"/>
          <w:szCs w:val="28"/>
          <w:lang w:bidi="ar-IQ"/>
        </w:rPr>
        <w:t xml:space="preserve">Isolation: For hospitalized patients, enteric precautions in the handling  of  feces,  contaminated  clothing  and  bed  linen. Exclusion  of  individuals  infected  with  E.  </w:t>
      </w:r>
      <w:proofErr w:type="spellStart"/>
      <w:r w:rsidRPr="00326E60">
        <w:rPr>
          <w:rFonts w:asciiTheme="majorBidi" w:hAnsiTheme="majorBidi" w:cstheme="majorBidi"/>
          <w:sz w:val="28"/>
          <w:szCs w:val="28"/>
          <w:lang w:bidi="ar-IQ"/>
        </w:rPr>
        <w:t>histolytica</w:t>
      </w:r>
      <w:proofErr w:type="spellEnd"/>
      <w:r w:rsidRPr="00326E60">
        <w:rPr>
          <w:rFonts w:asciiTheme="majorBidi" w:hAnsiTheme="majorBidi" w:cstheme="majorBidi"/>
          <w:sz w:val="28"/>
          <w:szCs w:val="28"/>
          <w:lang w:bidi="ar-IQ"/>
        </w:rPr>
        <w:t xml:space="preserve">  from food  handling  and  from  direct  care  of  hospitalized  and institutionalized  patients.  Release  to  return  to  work  in  a sensitive occupation when chemotherapy is completed</w:t>
      </w:r>
      <w:r w:rsidRPr="00326E60">
        <w:rPr>
          <w:rFonts w:asciiTheme="majorBidi" w:hAnsiTheme="majorBidi" w:cs="Times New Roman"/>
          <w:sz w:val="28"/>
          <w:szCs w:val="28"/>
          <w:rtl/>
          <w:lang w:bidi="ar-IQ"/>
        </w:rPr>
        <w:t xml:space="preserve">. </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3)  </w:t>
      </w:r>
      <w:r w:rsidRPr="00326E60">
        <w:rPr>
          <w:rFonts w:asciiTheme="majorBidi" w:hAnsiTheme="majorBidi" w:cstheme="majorBidi"/>
          <w:sz w:val="28"/>
          <w:szCs w:val="28"/>
          <w:lang w:bidi="ar-IQ"/>
        </w:rPr>
        <w:t>Concurrent disinfection: Sanitary disposal of feces</w:t>
      </w:r>
      <w:r w:rsidRPr="00326E60">
        <w:rPr>
          <w:rFonts w:asciiTheme="majorBidi" w:hAnsiTheme="majorBidi" w:cs="Times New Roman"/>
          <w:sz w:val="28"/>
          <w:szCs w:val="28"/>
          <w:rtl/>
          <w:lang w:bidi="ar-IQ"/>
        </w:rPr>
        <w:t xml:space="preserve">. </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4)  </w:t>
      </w:r>
      <w:r w:rsidRPr="00326E60">
        <w:rPr>
          <w:rFonts w:asciiTheme="majorBidi" w:hAnsiTheme="majorBidi" w:cstheme="majorBidi"/>
          <w:sz w:val="28"/>
          <w:szCs w:val="28"/>
          <w:lang w:bidi="ar-IQ"/>
        </w:rPr>
        <w:t>Quarantine: Not applicable</w:t>
      </w:r>
      <w:r w:rsidRPr="00326E60">
        <w:rPr>
          <w:rFonts w:asciiTheme="majorBidi" w:hAnsiTheme="majorBidi" w:cs="Times New Roman"/>
          <w:sz w:val="28"/>
          <w:szCs w:val="28"/>
          <w:rtl/>
          <w:lang w:bidi="ar-IQ"/>
        </w:rPr>
        <w:t xml:space="preserve">. </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5)  </w:t>
      </w:r>
      <w:r w:rsidRPr="00326E60">
        <w:rPr>
          <w:rFonts w:asciiTheme="majorBidi" w:hAnsiTheme="majorBidi" w:cstheme="majorBidi"/>
          <w:sz w:val="28"/>
          <w:szCs w:val="28"/>
          <w:lang w:bidi="ar-IQ"/>
        </w:rPr>
        <w:t>Immunization of contacts: Not applicable</w:t>
      </w:r>
      <w:r w:rsidRPr="00326E60">
        <w:rPr>
          <w:rFonts w:asciiTheme="majorBidi" w:hAnsiTheme="majorBidi" w:cs="Times New Roman"/>
          <w:sz w:val="28"/>
          <w:szCs w:val="28"/>
          <w:rtl/>
          <w:lang w:bidi="ar-IQ"/>
        </w:rPr>
        <w:t xml:space="preserve">. </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imes New Roman"/>
          <w:sz w:val="28"/>
          <w:szCs w:val="28"/>
          <w:rtl/>
          <w:lang w:bidi="ar-IQ"/>
        </w:rPr>
        <w:t xml:space="preserve">6)  </w:t>
      </w:r>
      <w:r w:rsidRPr="00326E60">
        <w:rPr>
          <w:rFonts w:asciiTheme="majorBidi" w:hAnsiTheme="majorBidi" w:cstheme="majorBidi"/>
          <w:sz w:val="28"/>
          <w:szCs w:val="28"/>
          <w:lang w:bidi="ar-IQ"/>
        </w:rPr>
        <w:t>Investigation of contacts and source of infection: Household members and other suspected contacts should have adequate microscopic examination of feces</w:t>
      </w:r>
      <w:r w:rsidRPr="00326E60">
        <w:rPr>
          <w:rFonts w:asciiTheme="majorBidi" w:hAnsiTheme="majorBidi" w:cs="Times New Roman"/>
          <w:sz w:val="28"/>
          <w:szCs w:val="28"/>
          <w:rtl/>
          <w:lang w:bidi="ar-IQ"/>
        </w:rPr>
        <w:t xml:space="preserve">. </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heme="majorBidi"/>
          <w:sz w:val="28"/>
          <w:szCs w:val="28"/>
          <w:lang w:bidi="ar-IQ"/>
        </w:rPr>
        <w:t>c Epidemic measures</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heme="majorBidi"/>
          <w:sz w:val="28"/>
          <w:szCs w:val="28"/>
          <w:lang w:bidi="ar-IQ"/>
        </w:rPr>
        <w:t xml:space="preserve">Any  group  of  possible  cases  requires prompt laboratory confirmation to exclude false-positive identification of E. </w:t>
      </w:r>
      <w:proofErr w:type="spellStart"/>
      <w:r w:rsidRPr="00326E60">
        <w:rPr>
          <w:rFonts w:asciiTheme="majorBidi" w:hAnsiTheme="majorBidi" w:cstheme="majorBidi"/>
          <w:sz w:val="28"/>
          <w:szCs w:val="28"/>
          <w:lang w:bidi="ar-IQ"/>
        </w:rPr>
        <w:t>histolytica</w:t>
      </w:r>
      <w:proofErr w:type="spellEnd"/>
      <w:r w:rsidRPr="00326E60">
        <w:rPr>
          <w:rFonts w:asciiTheme="majorBidi" w:hAnsiTheme="majorBidi" w:cstheme="majorBidi"/>
          <w:sz w:val="28"/>
          <w:szCs w:val="28"/>
          <w:lang w:bidi="ar-IQ"/>
        </w:rPr>
        <w:t xml:space="preserve"> or other causal agents and epidemiological investigation to determine source of infection and mode of transmission. If a common vehicle is indicated, such as water or food,  appropriate  measures  should  be  taken  to  correct  the situation</w:t>
      </w:r>
      <w:r w:rsidRPr="00326E60">
        <w:rPr>
          <w:rFonts w:asciiTheme="majorBidi" w:hAnsiTheme="majorBidi" w:cs="Times New Roman"/>
          <w:sz w:val="28"/>
          <w:szCs w:val="28"/>
          <w:rtl/>
          <w:lang w:bidi="ar-IQ"/>
        </w:rPr>
        <w:t>.</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heme="majorBidi"/>
          <w:sz w:val="28"/>
          <w:szCs w:val="28"/>
          <w:lang w:bidi="ar-IQ"/>
        </w:rPr>
        <w:t>d Disaster implications</w:t>
      </w: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heme="majorBidi"/>
          <w:sz w:val="28"/>
          <w:szCs w:val="28"/>
          <w:lang w:bidi="ar-IQ"/>
        </w:rPr>
        <w:t xml:space="preserve">Disruption of normal sanitary facilities and  food  management  will  favor  an  outbreak  of  </w:t>
      </w:r>
      <w:proofErr w:type="spellStart"/>
      <w:r w:rsidRPr="00326E60">
        <w:rPr>
          <w:rFonts w:asciiTheme="majorBidi" w:hAnsiTheme="majorBidi" w:cstheme="majorBidi"/>
          <w:sz w:val="28"/>
          <w:szCs w:val="28"/>
          <w:lang w:bidi="ar-IQ"/>
        </w:rPr>
        <w:t>amebiasis</w:t>
      </w:r>
      <w:proofErr w:type="spellEnd"/>
      <w:r w:rsidRPr="00326E60">
        <w:rPr>
          <w:rFonts w:asciiTheme="majorBidi" w:hAnsiTheme="majorBidi" w:cstheme="majorBidi"/>
          <w:sz w:val="28"/>
          <w:szCs w:val="28"/>
          <w:lang w:bidi="ar-IQ"/>
        </w:rPr>
        <w:t>, especially  in  populations  that  include  large  numbers  of  cyst passers</w:t>
      </w:r>
      <w:r w:rsidRPr="00326E60">
        <w:rPr>
          <w:rFonts w:asciiTheme="majorBidi" w:hAnsiTheme="majorBidi" w:cs="Times New Roman"/>
          <w:sz w:val="28"/>
          <w:szCs w:val="28"/>
          <w:rtl/>
          <w:lang w:bidi="ar-IQ"/>
        </w:rPr>
        <w:t>.</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bookmarkStart w:id="0" w:name="_GoBack"/>
      <w:bookmarkEnd w:id="0"/>
      <w:r w:rsidRPr="00326E60">
        <w:rPr>
          <w:rFonts w:asciiTheme="majorBidi" w:hAnsiTheme="majorBidi" w:cstheme="majorBidi"/>
          <w:sz w:val="28"/>
          <w:szCs w:val="28"/>
          <w:lang w:bidi="ar-IQ"/>
        </w:rPr>
        <w:t>Management of the disease</w:t>
      </w:r>
    </w:p>
    <w:p w:rsidR="00326E60" w:rsidRPr="00326E60" w:rsidRDefault="00326E60" w:rsidP="00326E60">
      <w:pPr>
        <w:jc w:val="right"/>
        <w:rPr>
          <w:rFonts w:asciiTheme="majorBidi" w:hAnsiTheme="majorBidi" w:cstheme="majorBidi"/>
          <w:sz w:val="28"/>
          <w:szCs w:val="28"/>
          <w:lang w:bidi="ar-IQ"/>
        </w:rPr>
      </w:pPr>
    </w:p>
    <w:p w:rsidR="00326E60" w:rsidRPr="00326E60" w:rsidRDefault="00326E60" w:rsidP="00326E60">
      <w:pPr>
        <w:jc w:val="right"/>
        <w:rPr>
          <w:rFonts w:asciiTheme="majorBidi" w:hAnsiTheme="majorBidi" w:cstheme="majorBidi"/>
          <w:sz w:val="28"/>
          <w:szCs w:val="28"/>
          <w:lang w:bidi="ar-IQ"/>
        </w:rPr>
      </w:pPr>
      <w:r w:rsidRPr="00326E60">
        <w:rPr>
          <w:rFonts w:asciiTheme="majorBidi" w:hAnsiTheme="majorBidi" w:cstheme="majorBidi"/>
          <w:sz w:val="28"/>
          <w:szCs w:val="28"/>
          <w:lang w:bidi="ar-IQ"/>
        </w:rPr>
        <w:t xml:space="preserve">Specific   treatment:   Acute   amoebic   dysentery   should   be treated with metronidazole. In cases of extra intestinal </w:t>
      </w:r>
      <w:proofErr w:type="spellStart"/>
      <w:r w:rsidRPr="00326E60">
        <w:rPr>
          <w:rFonts w:asciiTheme="majorBidi" w:hAnsiTheme="majorBidi" w:cstheme="majorBidi"/>
          <w:sz w:val="28"/>
          <w:szCs w:val="28"/>
          <w:lang w:bidi="ar-IQ"/>
        </w:rPr>
        <w:t>Amoebiasis</w:t>
      </w:r>
      <w:proofErr w:type="spellEnd"/>
      <w:r w:rsidRPr="00326E60">
        <w:rPr>
          <w:rFonts w:asciiTheme="majorBidi" w:hAnsiTheme="majorBidi" w:cstheme="majorBidi"/>
          <w:sz w:val="28"/>
          <w:szCs w:val="28"/>
          <w:lang w:bidi="ar-IQ"/>
        </w:rPr>
        <w:t xml:space="preserve">   or   </w:t>
      </w:r>
      <w:r w:rsidRPr="00326E60">
        <w:rPr>
          <w:rFonts w:asciiTheme="majorBidi" w:hAnsiTheme="majorBidi" w:cstheme="majorBidi"/>
          <w:sz w:val="28"/>
          <w:szCs w:val="28"/>
          <w:lang w:bidi="ar-IQ"/>
        </w:rPr>
        <w:lastRenderedPageBreak/>
        <w:t xml:space="preserve">refractory   intestinal   </w:t>
      </w:r>
      <w:proofErr w:type="spellStart"/>
      <w:r w:rsidRPr="00326E60">
        <w:rPr>
          <w:rFonts w:asciiTheme="majorBidi" w:hAnsiTheme="majorBidi" w:cstheme="majorBidi"/>
          <w:sz w:val="28"/>
          <w:szCs w:val="28"/>
          <w:lang w:bidi="ar-IQ"/>
        </w:rPr>
        <w:t>amebiasis</w:t>
      </w:r>
      <w:proofErr w:type="spellEnd"/>
      <w:r w:rsidRPr="00326E60">
        <w:rPr>
          <w:rFonts w:asciiTheme="majorBidi" w:hAnsiTheme="majorBidi" w:cstheme="majorBidi"/>
          <w:sz w:val="28"/>
          <w:szCs w:val="28"/>
          <w:lang w:bidi="ar-IQ"/>
        </w:rPr>
        <w:t xml:space="preserve">,   metronidazole should  be  followed  by  </w:t>
      </w:r>
      <w:proofErr w:type="spellStart"/>
      <w:r w:rsidRPr="00326E60">
        <w:rPr>
          <w:rFonts w:asciiTheme="majorBidi" w:hAnsiTheme="majorBidi" w:cstheme="majorBidi"/>
          <w:sz w:val="28"/>
          <w:szCs w:val="28"/>
          <w:lang w:bidi="ar-IQ"/>
        </w:rPr>
        <w:t>iodoquinol</w:t>
      </w:r>
      <w:proofErr w:type="spellEnd"/>
      <w:r w:rsidRPr="00326E60">
        <w:rPr>
          <w:rFonts w:asciiTheme="majorBidi" w:hAnsiTheme="majorBidi" w:cstheme="majorBidi"/>
          <w:sz w:val="28"/>
          <w:szCs w:val="28"/>
          <w:lang w:bidi="ar-IQ"/>
        </w:rPr>
        <w:t xml:space="preserve">,  </w:t>
      </w:r>
      <w:proofErr w:type="spellStart"/>
      <w:r w:rsidRPr="00326E60">
        <w:rPr>
          <w:rFonts w:asciiTheme="majorBidi" w:hAnsiTheme="majorBidi" w:cstheme="majorBidi"/>
          <w:sz w:val="28"/>
          <w:szCs w:val="28"/>
          <w:lang w:bidi="ar-IQ"/>
        </w:rPr>
        <w:t>paromomycin</w:t>
      </w:r>
      <w:proofErr w:type="spellEnd"/>
      <w:r w:rsidRPr="00326E60">
        <w:rPr>
          <w:rFonts w:asciiTheme="majorBidi" w:hAnsiTheme="majorBidi" w:cstheme="majorBidi"/>
          <w:sz w:val="28"/>
          <w:szCs w:val="28"/>
          <w:lang w:bidi="ar-IQ"/>
        </w:rPr>
        <w:t xml:space="preserve">  or  </w:t>
      </w:r>
      <w:proofErr w:type="spellStart"/>
      <w:r w:rsidRPr="00326E60">
        <w:rPr>
          <w:rFonts w:asciiTheme="majorBidi" w:hAnsiTheme="majorBidi" w:cstheme="majorBidi"/>
          <w:sz w:val="28"/>
          <w:szCs w:val="28"/>
          <w:lang w:bidi="ar-IQ"/>
        </w:rPr>
        <w:t>diloxanide</w:t>
      </w:r>
      <w:proofErr w:type="spellEnd"/>
      <w:r w:rsidRPr="00326E60">
        <w:rPr>
          <w:rFonts w:asciiTheme="majorBidi" w:hAnsiTheme="majorBidi" w:cstheme="majorBidi"/>
          <w:sz w:val="28"/>
          <w:szCs w:val="28"/>
          <w:lang w:bidi="ar-IQ"/>
        </w:rPr>
        <w:t xml:space="preserve">   </w:t>
      </w:r>
      <w:proofErr w:type="spellStart"/>
      <w:r w:rsidRPr="00326E60">
        <w:rPr>
          <w:rFonts w:asciiTheme="majorBidi" w:hAnsiTheme="majorBidi" w:cstheme="majorBidi"/>
          <w:sz w:val="28"/>
          <w:szCs w:val="28"/>
          <w:lang w:bidi="ar-IQ"/>
        </w:rPr>
        <w:t>furoate</w:t>
      </w:r>
      <w:proofErr w:type="spellEnd"/>
      <w:r w:rsidRPr="00326E60">
        <w:rPr>
          <w:rFonts w:asciiTheme="majorBidi" w:hAnsiTheme="majorBidi" w:cstheme="majorBidi"/>
          <w:sz w:val="28"/>
          <w:szCs w:val="28"/>
          <w:lang w:bidi="ar-IQ"/>
        </w:rPr>
        <w:t xml:space="preserve">. </w:t>
      </w:r>
      <w:proofErr w:type="spellStart"/>
      <w:r w:rsidRPr="00326E60">
        <w:rPr>
          <w:rFonts w:asciiTheme="majorBidi" w:hAnsiTheme="majorBidi" w:cstheme="majorBidi"/>
          <w:sz w:val="28"/>
          <w:szCs w:val="28"/>
          <w:lang w:bidi="ar-IQ"/>
        </w:rPr>
        <w:t>Tinidazole</w:t>
      </w:r>
      <w:proofErr w:type="spellEnd"/>
      <w:r w:rsidRPr="00326E60">
        <w:rPr>
          <w:rFonts w:asciiTheme="majorBidi" w:hAnsiTheme="majorBidi" w:cstheme="majorBidi"/>
          <w:sz w:val="28"/>
          <w:szCs w:val="28"/>
          <w:lang w:bidi="ar-IQ"/>
        </w:rPr>
        <w:t xml:space="preserve"> and </w:t>
      </w:r>
      <w:proofErr w:type="spellStart"/>
      <w:r w:rsidRPr="00326E60">
        <w:rPr>
          <w:rFonts w:asciiTheme="majorBidi" w:hAnsiTheme="majorBidi" w:cstheme="majorBidi"/>
          <w:sz w:val="28"/>
          <w:szCs w:val="28"/>
          <w:lang w:bidi="ar-IQ"/>
        </w:rPr>
        <w:t>ornidazole</w:t>
      </w:r>
      <w:proofErr w:type="spellEnd"/>
      <w:r w:rsidRPr="00326E60">
        <w:rPr>
          <w:rFonts w:asciiTheme="majorBidi" w:hAnsiTheme="majorBidi" w:cstheme="majorBidi"/>
          <w:sz w:val="28"/>
          <w:szCs w:val="28"/>
          <w:lang w:bidi="ar-IQ"/>
        </w:rPr>
        <w:t xml:space="preserve"> are also useful  single-dose  treatments  against  luminal  and  tissue  disease.  If a patient with a liver abscess continues to be febrile after 72 hours of metronidazole treatment, nonsurgical aspiration may  be  indicated.  </w:t>
      </w:r>
      <w:proofErr w:type="spellStart"/>
      <w:r w:rsidRPr="00326E60">
        <w:rPr>
          <w:rFonts w:asciiTheme="majorBidi" w:hAnsiTheme="majorBidi" w:cstheme="majorBidi"/>
          <w:sz w:val="28"/>
          <w:szCs w:val="28"/>
          <w:lang w:bidi="ar-IQ"/>
        </w:rPr>
        <w:t>Chloroquine</w:t>
      </w:r>
      <w:proofErr w:type="spellEnd"/>
      <w:r w:rsidRPr="00326E60">
        <w:rPr>
          <w:rFonts w:asciiTheme="majorBidi" w:hAnsiTheme="majorBidi" w:cstheme="majorBidi"/>
          <w:sz w:val="28"/>
          <w:szCs w:val="28"/>
          <w:lang w:bidi="ar-IQ"/>
        </w:rPr>
        <w:t xml:space="preserve">  is  sometimes  added  to  metronidazole or </w:t>
      </w:r>
      <w:proofErr w:type="spellStart"/>
      <w:r w:rsidRPr="00326E60">
        <w:rPr>
          <w:rFonts w:asciiTheme="majorBidi" w:hAnsiTheme="majorBidi" w:cstheme="majorBidi"/>
          <w:sz w:val="28"/>
          <w:szCs w:val="28"/>
          <w:lang w:bidi="ar-IQ"/>
        </w:rPr>
        <w:t>dehydroemetine</w:t>
      </w:r>
      <w:proofErr w:type="spellEnd"/>
      <w:r w:rsidRPr="00326E60">
        <w:rPr>
          <w:rFonts w:asciiTheme="majorBidi" w:hAnsiTheme="majorBidi" w:cstheme="majorBidi"/>
          <w:sz w:val="28"/>
          <w:szCs w:val="28"/>
          <w:lang w:bidi="ar-IQ"/>
        </w:rPr>
        <w:t xml:space="preserve"> for treating a refractory liver abscess. Abscesses may require surgical aspiration if there is a risk of rupture or if the abscess continues to enlarge despite treatment.  Asymptomatic  carriers  may  be  treated  with  </w:t>
      </w:r>
      <w:proofErr w:type="spellStart"/>
      <w:r w:rsidRPr="00326E60">
        <w:rPr>
          <w:rFonts w:asciiTheme="majorBidi" w:hAnsiTheme="majorBidi" w:cstheme="majorBidi"/>
          <w:sz w:val="28"/>
          <w:szCs w:val="28"/>
          <w:lang w:bidi="ar-IQ"/>
        </w:rPr>
        <w:t>iodoquinol</w:t>
      </w:r>
      <w:proofErr w:type="spellEnd"/>
      <w:r w:rsidRPr="00326E60">
        <w:rPr>
          <w:rFonts w:asciiTheme="majorBidi" w:hAnsiTheme="majorBidi" w:cstheme="majorBidi"/>
          <w:sz w:val="28"/>
          <w:szCs w:val="28"/>
          <w:lang w:bidi="ar-IQ"/>
        </w:rPr>
        <w:t xml:space="preserve">, </w:t>
      </w:r>
      <w:proofErr w:type="spellStart"/>
      <w:r w:rsidRPr="00326E60">
        <w:rPr>
          <w:rFonts w:asciiTheme="majorBidi" w:hAnsiTheme="majorBidi" w:cstheme="majorBidi"/>
          <w:sz w:val="28"/>
          <w:szCs w:val="28"/>
          <w:lang w:bidi="ar-IQ"/>
        </w:rPr>
        <w:t>paromomycin</w:t>
      </w:r>
      <w:proofErr w:type="spellEnd"/>
      <w:r w:rsidRPr="00326E60">
        <w:rPr>
          <w:rFonts w:asciiTheme="majorBidi" w:hAnsiTheme="majorBidi" w:cstheme="majorBidi"/>
          <w:sz w:val="28"/>
          <w:szCs w:val="28"/>
          <w:lang w:bidi="ar-IQ"/>
        </w:rPr>
        <w:t xml:space="preserve"> or </w:t>
      </w:r>
      <w:proofErr w:type="spellStart"/>
      <w:r w:rsidRPr="00326E60">
        <w:rPr>
          <w:rFonts w:asciiTheme="majorBidi" w:hAnsiTheme="majorBidi" w:cstheme="majorBidi"/>
          <w:sz w:val="28"/>
          <w:szCs w:val="28"/>
          <w:lang w:bidi="ar-IQ"/>
        </w:rPr>
        <w:t>diloxanide</w:t>
      </w:r>
      <w:proofErr w:type="spellEnd"/>
      <w:r w:rsidRPr="00326E60">
        <w:rPr>
          <w:rFonts w:asciiTheme="majorBidi" w:hAnsiTheme="majorBidi" w:cstheme="majorBidi"/>
          <w:sz w:val="28"/>
          <w:szCs w:val="28"/>
          <w:lang w:bidi="ar-IQ"/>
        </w:rPr>
        <w:t xml:space="preserve"> </w:t>
      </w:r>
      <w:proofErr w:type="spellStart"/>
      <w:r w:rsidRPr="00326E60">
        <w:rPr>
          <w:rFonts w:asciiTheme="majorBidi" w:hAnsiTheme="majorBidi" w:cstheme="majorBidi"/>
          <w:sz w:val="28"/>
          <w:szCs w:val="28"/>
          <w:lang w:bidi="ar-IQ"/>
        </w:rPr>
        <w:t>furoate</w:t>
      </w:r>
      <w:proofErr w:type="spellEnd"/>
      <w:r w:rsidRPr="00326E60">
        <w:rPr>
          <w:rFonts w:asciiTheme="majorBidi" w:hAnsiTheme="majorBidi" w:cstheme="majorBidi"/>
          <w:sz w:val="28"/>
          <w:szCs w:val="28"/>
          <w:lang w:bidi="ar-IQ"/>
        </w:rPr>
        <w:t>. Metronidazole is not recommended for use during the first trimester of pregnancy</w:t>
      </w:r>
      <w:r w:rsidRPr="00326E60">
        <w:rPr>
          <w:rFonts w:asciiTheme="majorBidi" w:hAnsiTheme="majorBidi" w:cs="Times New Roman"/>
          <w:sz w:val="28"/>
          <w:szCs w:val="28"/>
          <w:rtl/>
          <w:lang w:bidi="ar-IQ"/>
        </w:rPr>
        <w:t>.</w:t>
      </w:r>
    </w:p>
    <w:p w:rsidR="006D052A" w:rsidRPr="00326E60" w:rsidRDefault="006D052A" w:rsidP="00566E2C">
      <w:pPr>
        <w:jc w:val="right"/>
        <w:rPr>
          <w:rFonts w:asciiTheme="majorBidi" w:hAnsiTheme="majorBidi" w:cstheme="majorBidi" w:hint="cs"/>
          <w:sz w:val="28"/>
          <w:szCs w:val="28"/>
          <w:rtl/>
          <w:lang w:bidi="ar-IQ"/>
        </w:rPr>
      </w:pPr>
    </w:p>
    <w:sectPr w:rsidR="006D052A" w:rsidRPr="00326E60" w:rsidSect="00E35F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8531B"/>
    <w:multiLevelType w:val="hybridMultilevel"/>
    <w:tmpl w:val="BCE2DA7E"/>
    <w:lvl w:ilvl="0" w:tplc="8832734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3E7"/>
    <w:rsid w:val="00006145"/>
    <w:rsid w:val="000247A4"/>
    <w:rsid w:val="000B52D9"/>
    <w:rsid w:val="000C5AC1"/>
    <w:rsid w:val="00154E9F"/>
    <w:rsid w:val="00186F21"/>
    <w:rsid w:val="001E40A5"/>
    <w:rsid w:val="001F3C23"/>
    <w:rsid w:val="00231B38"/>
    <w:rsid w:val="0026246F"/>
    <w:rsid w:val="002B05D6"/>
    <w:rsid w:val="00304FCE"/>
    <w:rsid w:val="00326E60"/>
    <w:rsid w:val="003D2D17"/>
    <w:rsid w:val="004174EC"/>
    <w:rsid w:val="00485799"/>
    <w:rsid w:val="00487A42"/>
    <w:rsid w:val="004E65ED"/>
    <w:rsid w:val="0050225B"/>
    <w:rsid w:val="00527C8B"/>
    <w:rsid w:val="00566E2C"/>
    <w:rsid w:val="00587DE3"/>
    <w:rsid w:val="005A37D7"/>
    <w:rsid w:val="00684370"/>
    <w:rsid w:val="006D052A"/>
    <w:rsid w:val="006D2E17"/>
    <w:rsid w:val="006E6024"/>
    <w:rsid w:val="007135D3"/>
    <w:rsid w:val="00726016"/>
    <w:rsid w:val="00745464"/>
    <w:rsid w:val="007C03F9"/>
    <w:rsid w:val="007F5068"/>
    <w:rsid w:val="00820906"/>
    <w:rsid w:val="00895B49"/>
    <w:rsid w:val="008F6FD4"/>
    <w:rsid w:val="0090594E"/>
    <w:rsid w:val="00921EFE"/>
    <w:rsid w:val="00932E0E"/>
    <w:rsid w:val="009C0FD1"/>
    <w:rsid w:val="009F3D35"/>
    <w:rsid w:val="00A33B58"/>
    <w:rsid w:val="00A41EA7"/>
    <w:rsid w:val="00A732AC"/>
    <w:rsid w:val="00AD2341"/>
    <w:rsid w:val="00B45050"/>
    <w:rsid w:val="00B700DE"/>
    <w:rsid w:val="00B873E7"/>
    <w:rsid w:val="00BD6004"/>
    <w:rsid w:val="00C176F2"/>
    <w:rsid w:val="00C52E3E"/>
    <w:rsid w:val="00C93938"/>
    <w:rsid w:val="00C94301"/>
    <w:rsid w:val="00CA1FDD"/>
    <w:rsid w:val="00CC478E"/>
    <w:rsid w:val="00DB72AD"/>
    <w:rsid w:val="00DE728A"/>
    <w:rsid w:val="00E35F9E"/>
    <w:rsid w:val="00E432B1"/>
    <w:rsid w:val="00E66BFE"/>
    <w:rsid w:val="00E868B7"/>
    <w:rsid w:val="00EA06A4"/>
    <w:rsid w:val="00F20B36"/>
    <w:rsid w:val="00F22185"/>
    <w:rsid w:val="00F67379"/>
    <w:rsid w:val="00F813E3"/>
    <w:rsid w:val="00F94B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0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0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Pages>
  <Words>831</Words>
  <Characters>4738</Characters>
  <Application>Microsoft Office Word</Application>
  <DocSecurity>0</DocSecurity>
  <Lines>39</Lines>
  <Paragraphs>11</Paragraphs>
  <ScaleCrop>false</ScaleCrop>
  <Company>Ahmed-Under</Company>
  <LinksUpToDate>false</LinksUpToDate>
  <CharactersWithSpaces>5558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ghhp</dc:creator>
  <cp:keywords/>
  <dc:description/>
  <cp:lastModifiedBy>ghhp</cp:lastModifiedBy>
  <cp:revision>65</cp:revision>
  <dcterms:created xsi:type="dcterms:W3CDTF">2016-12-08T17:04:00Z</dcterms:created>
  <dcterms:modified xsi:type="dcterms:W3CDTF">2016-12-11T21:09:00Z</dcterms:modified>
</cp:coreProperties>
</file>