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0A9" w:rsidRPr="00B270A9" w:rsidRDefault="00B270A9" w:rsidP="00B270A9">
      <w:pPr>
        <w:jc w:val="center"/>
        <w:rPr>
          <w:rFonts w:asciiTheme="majorBidi" w:hAnsiTheme="majorBidi" w:cstheme="majorBidi"/>
          <w:color w:val="FF0000"/>
          <w:sz w:val="28"/>
          <w:szCs w:val="28"/>
          <w:lang w:bidi="ar-IQ"/>
        </w:rPr>
      </w:pPr>
      <w:r w:rsidRPr="00B270A9">
        <w:rPr>
          <w:rFonts w:asciiTheme="majorBidi" w:hAnsiTheme="majorBidi" w:cstheme="majorBidi"/>
          <w:color w:val="FF0000"/>
          <w:sz w:val="28"/>
          <w:szCs w:val="28"/>
          <w:lang w:bidi="ar-IQ"/>
        </w:rPr>
        <w:t>G</w:t>
      </w:r>
      <w:bookmarkStart w:id="0" w:name="_GoBack"/>
      <w:bookmarkEnd w:id="0"/>
      <w:r w:rsidRPr="00B270A9">
        <w:rPr>
          <w:rFonts w:asciiTheme="majorBidi" w:hAnsiTheme="majorBidi" w:cstheme="majorBidi"/>
          <w:color w:val="FF0000"/>
          <w:sz w:val="28"/>
          <w:szCs w:val="28"/>
          <w:lang w:bidi="ar-IQ"/>
        </w:rPr>
        <w:t>iardiasis</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ICD-10 A07.1</w:t>
      </w: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Identification</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Case classification</w:t>
      </w:r>
      <w:r w:rsidRPr="00B270A9">
        <w:rPr>
          <w:rFonts w:asciiTheme="majorBidi" w:hAnsiTheme="majorBidi" w:cs="Times New Roman"/>
          <w:sz w:val="28"/>
          <w:szCs w:val="28"/>
          <w:rtl/>
          <w:lang w:bidi="ar-IQ"/>
        </w:rPr>
        <w:t>:</w:t>
      </w: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imes New Roman"/>
          <w:sz w:val="28"/>
          <w:szCs w:val="28"/>
          <w:rtl/>
          <w:lang w:bidi="ar-IQ"/>
        </w:rPr>
        <w:t>•</w:t>
      </w:r>
      <w:r w:rsidRPr="00B270A9">
        <w:rPr>
          <w:rFonts w:asciiTheme="majorBidi" w:hAnsiTheme="majorBidi" w:cs="Times New Roman"/>
          <w:sz w:val="28"/>
          <w:szCs w:val="28"/>
          <w:rtl/>
          <w:lang w:bidi="ar-IQ"/>
        </w:rPr>
        <w:tab/>
      </w:r>
      <w:r w:rsidRPr="00B270A9">
        <w:rPr>
          <w:rFonts w:asciiTheme="majorBidi" w:hAnsiTheme="majorBidi" w:cstheme="majorBidi"/>
          <w:sz w:val="28"/>
          <w:szCs w:val="28"/>
          <w:lang w:bidi="ar-IQ"/>
        </w:rPr>
        <w:t>Suspected case:  A  protozoan  infection  principally  of  the  upper small   intestine;   it   can   be     asymptomatic;   or   bring   on   acute, self-limited  diarrhea;  or  lead  to  intestinal  symptoms  such  as  chronic diarrhea</w:t>
      </w:r>
      <w:r w:rsidRPr="00B270A9">
        <w:rPr>
          <w:rFonts w:asciiTheme="majorBidi" w:hAnsiTheme="majorBidi" w:cs="Times New Roman"/>
          <w:sz w:val="28"/>
          <w:szCs w:val="28"/>
          <w:rtl/>
          <w:lang w:bidi="ar-IQ"/>
        </w:rPr>
        <w:t>.</w:t>
      </w: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imes New Roman"/>
          <w:sz w:val="28"/>
          <w:szCs w:val="28"/>
          <w:rtl/>
          <w:lang w:bidi="ar-IQ"/>
        </w:rPr>
        <w:t>•</w:t>
      </w:r>
      <w:r w:rsidRPr="00B270A9">
        <w:rPr>
          <w:rFonts w:asciiTheme="majorBidi" w:hAnsiTheme="majorBidi" w:cs="Times New Roman"/>
          <w:sz w:val="28"/>
          <w:szCs w:val="28"/>
          <w:rtl/>
          <w:lang w:bidi="ar-IQ"/>
        </w:rPr>
        <w:tab/>
      </w:r>
      <w:r w:rsidRPr="00B270A9">
        <w:rPr>
          <w:rFonts w:asciiTheme="majorBidi" w:hAnsiTheme="majorBidi" w:cstheme="majorBidi"/>
          <w:sz w:val="28"/>
          <w:szCs w:val="28"/>
          <w:lang w:bidi="ar-IQ"/>
        </w:rPr>
        <w:t xml:space="preserve">Probable case: </w:t>
      </w:r>
      <w:proofErr w:type="spellStart"/>
      <w:r w:rsidRPr="00B270A9">
        <w:rPr>
          <w:rFonts w:asciiTheme="majorBidi" w:hAnsiTheme="majorBidi" w:cstheme="majorBidi"/>
          <w:sz w:val="28"/>
          <w:szCs w:val="28"/>
          <w:lang w:bidi="ar-IQ"/>
        </w:rPr>
        <w:t>steatorrhea</w:t>
      </w:r>
      <w:proofErr w:type="spellEnd"/>
      <w:r w:rsidRPr="00B270A9">
        <w:rPr>
          <w:rFonts w:asciiTheme="majorBidi" w:hAnsiTheme="majorBidi" w:cstheme="majorBidi"/>
          <w:sz w:val="28"/>
          <w:szCs w:val="28"/>
          <w:lang w:bidi="ar-IQ"/>
        </w:rPr>
        <w:t xml:space="preserve">, abdominal cramps, bloating, frequent loose and pale greasy stools, fatigue, </w:t>
      </w:r>
      <w:proofErr w:type="spellStart"/>
      <w:r w:rsidRPr="00B270A9">
        <w:rPr>
          <w:rFonts w:asciiTheme="majorBidi" w:hAnsiTheme="majorBidi" w:cstheme="majorBidi"/>
          <w:sz w:val="28"/>
          <w:szCs w:val="28"/>
          <w:lang w:bidi="ar-IQ"/>
        </w:rPr>
        <w:t>malabsorption</w:t>
      </w:r>
      <w:proofErr w:type="spellEnd"/>
      <w:r w:rsidRPr="00B270A9">
        <w:rPr>
          <w:rFonts w:asciiTheme="majorBidi" w:hAnsiTheme="majorBidi" w:cstheme="majorBidi"/>
          <w:sz w:val="28"/>
          <w:szCs w:val="28"/>
          <w:lang w:bidi="ar-IQ"/>
        </w:rPr>
        <w:t xml:space="preserve"> (of fats and fat-soluble vitamins) and weight  loss.  There  is  usually  no  extra intestinal  invasion,  but  reactive arthritis and, in severe giardiasis, damage to duodenal and </w:t>
      </w:r>
      <w:proofErr w:type="spellStart"/>
      <w:r w:rsidRPr="00B270A9">
        <w:rPr>
          <w:rFonts w:asciiTheme="majorBidi" w:hAnsiTheme="majorBidi" w:cstheme="majorBidi"/>
          <w:sz w:val="28"/>
          <w:szCs w:val="28"/>
          <w:lang w:bidi="ar-IQ"/>
        </w:rPr>
        <w:t>jejunal</w:t>
      </w:r>
      <w:proofErr w:type="spellEnd"/>
      <w:r w:rsidRPr="00B270A9">
        <w:rPr>
          <w:rFonts w:asciiTheme="majorBidi" w:hAnsiTheme="majorBidi" w:cstheme="majorBidi"/>
          <w:sz w:val="28"/>
          <w:szCs w:val="28"/>
          <w:lang w:bidi="ar-IQ"/>
        </w:rPr>
        <w:t xml:space="preserve"> mucosal cells may occur</w:t>
      </w:r>
      <w:r w:rsidRPr="00B270A9">
        <w:rPr>
          <w:rFonts w:asciiTheme="majorBidi" w:hAnsiTheme="majorBidi" w:cs="Times New Roman"/>
          <w:sz w:val="28"/>
          <w:szCs w:val="28"/>
          <w:rtl/>
          <w:lang w:bidi="ar-IQ"/>
        </w:rPr>
        <w:t>.</w:t>
      </w: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imes New Roman"/>
          <w:sz w:val="28"/>
          <w:szCs w:val="28"/>
          <w:rtl/>
          <w:lang w:bidi="ar-IQ"/>
        </w:rPr>
        <w:t>•</w:t>
      </w:r>
      <w:r w:rsidRPr="00B270A9">
        <w:rPr>
          <w:rFonts w:asciiTheme="majorBidi" w:hAnsiTheme="majorBidi" w:cs="Times New Roman"/>
          <w:sz w:val="28"/>
          <w:szCs w:val="28"/>
          <w:rtl/>
          <w:lang w:bidi="ar-IQ"/>
        </w:rPr>
        <w:tab/>
      </w:r>
      <w:r w:rsidRPr="00B270A9">
        <w:rPr>
          <w:rFonts w:asciiTheme="majorBidi" w:hAnsiTheme="majorBidi" w:cstheme="majorBidi"/>
          <w:sz w:val="28"/>
          <w:szCs w:val="28"/>
          <w:lang w:bidi="ar-IQ"/>
        </w:rPr>
        <w:t xml:space="preserve">Confirmed case: identification of cysts or </w:t>
      </w:r>
      <w:proofErr w:type="spellStart"/>
      <w:r w:rsidRPr="00B270A9">
        <w:rPr>
          <w:rFonts w:asciiTheme="majorBidi" w:hAnsiTheme="majorBidi" w:cstheme="majorBidi"/>
          <w:sz w:val="28"/>
          <w:szCs w:val="28"/>
          <w:lang w:bidi="ar-IQ"/>
        </w:rPr>
        <w:t>trophozoites</w:t>
      </w:r>
      <w:proofErr w:type="spellEnd"/>
      <w:r w:rsidRPr="00B270A9">
        <w:rPr>
          <w:rFonts w:asciiTheme="majorBidi" w:hAnsiTheme="majorBidi" w:cstheme="majorBidi"/>
          <w:sz w:val="28"/>
          <w:szCs w:val="28"/>
          <w:lang w:bidi="ar-IQ"/>
        </w:rPr>
        <w:t xml:space="preserve">  in  feces  (to  rule  out  the  diagnosis  at  least  3  negative  results  are needed). Because Giardia infection is usually asymptomatic, the presence of G. </w:t>
      </w:r>
      <w:proofErr w:type="spellStart"/>
      <w:r w:rsidRPr="00B270A9">
        <w:rPr>
          <w:rFonts w:asciiTheme="majorBidi" w:hAnsiTheme="majorBidi" w:cstheme="majorBidi"/>
          <w:sz w:val="28"/>
          <w:szCs w:val="28"/>
          <w:lang w:bidi="ar-IQ"/>
        </w:rPr>
        <w:t>lamblia</w:t>
      </w:r>
      <w:proofErr w:type="spellEnd"/>
      <w:r w:rsidRPr="00B270A9">
        <w:rPr>
          <w:rFonts w:asciiTheme="majorBidi" w:hAnsiTheme="majorBidi" w:cstheme="majorBidi"/>
          <w:sz w:val="28"/>
          <w:szCs w:val="28"/>
          <w:lang w:bidi="ar-IQ"/>
        </w:rPr>
        <w:t xml:space="preserve"> (in stool or duodenum) does not necessarily indicate that Giardia is the cause of illness.  Tests  using  ELISA  or direct  ﬂuorescent antibody methods to detect antigens in the stool, generally more sensitive than direct microscopy, are commercially available. Where results of stool examination  and  antigen  assays  are  questionable,  it  may  be  useful  to examine for </w:t>
      </w:r>
      <w:proofErr w:type="spellStart"/>
      <w:r w:rsidRPr="00B270A9">
        <w:rPr>
          <w:rFonts w:asciiTheme="majorBidi" w:hAnsiTheme="majorBidi" w:cstheme="majorBidi"/>
          <w:sz w:val="28"/>
          <w:szCs w:val="28"/>
          <w:lang w:bidi="ar-IQ"/>
        </w:rPr>
        <w:t>trophozoites</w:t>
      </w:r>
      <w:proofErr w:type="spellEnd"/>
      <w:r w:rsidRPr="00B270A9">
        <w:rPr>
          <w:rFonts w:asciiTheme="majorBidi" w:hAnsiTheme="majorBidi" w:cstheme="majorBidi"/>
          <w:sz w:val="28"/>
          <w:szCs w:val="28"/>
          <w:lang w:bidi="ar-IQ"/>
        </w:rPr>
        <w:t xml:space="preserve"> from duodenal ﬂuid (aspiration or string test) or mucosa obtained by small intestine biopsy</w:t>
      </w:r>
      <w:r w:rsidRPr="00B270A9">
        <w:rPr>
          <w:rFonts w:asciiTheme="majorBidi" w:hAnsiTheme="majorBidi" w:cs="Times New Roman"/>
          <w:sz w:val="28"/>
          <w:szCs w:val="28"/>
          <w:rtl/>
          <w:lang w:bidi="ar-IQ"/>
        </w:rPr>
        <w:t xml:space="preserve">. </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Infectious agent</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 xml:space="preserve">Giardia </w:t>
      </w:r>
      <w:proofErr w:type="spellStart"/>
      <w:r w:rsidRPr="00B270A9">
        <w:rPr>
          <w:rFonts w:asciiTheme="majorBidi" w:hAnsiTheme="majorBidi" w:cstheme="majorBidi"/>
          <w:sz w:val="28"/>
          <w:szCs w:val="28"/>
          <w:lang w:bidi="ar-IQ"/>
        </w:rPr>
        <w:t>lamblia</w:t>
      </w:r>
      <w:proofErr w:type="spellEnd"/>
      <w:r w:rsidRPr="00B270A9">
        <w:rPr>
          <w:rFonts w:asciiTheme="majorBidi" w:hAnsiTheme="majorBidi" w:cstheme="majorBidi"/>
          <w:sz w:val="28"/>
          <w:szCs w:val="28"/>
          <w:lang w:bidi="ar-IQ"/>
        </w:rPr>
        <w:t xml:space="preserve"> (G. </w:t>
      </w:r>
      <w:proofErr w:type="spellStart"/>
      <w:r w:rsidRPr="00B270A9">
        <w:rPr>
          <w:rFonts w:asciiTheme="majorBidi" w:hAnsiTheme="majorBidi" w:cstheme="majorBidi"/>
          <w:sz w:val="28"/>
          <w:szCs w:val="28"/>
          <w:lang w:bidi="ar-IQ"/>
        </w:rPr>
        <w:t>intestinalis</w:t>
      </w:r>
      <w:proofErr w:type="spellEnd"/>
      <w:r w:rsidRPr="00B270A9">
        <w:rPr>
          <w:rFonts w:asciiTheme="majorBidi" w:hAnsiTheme="majorBidi" w:cstheme="majorBidi"/>
          <w:sz w:val="28"/>
          <w:szCs w:val="28"/>
          <w:lang w:bidi="ar-IQ"/>
        </w:rPr>
        <w:t xml:space="preserve">, G. </w:t>
      </w:r>
      <w:proofErr w:type="spellStart"/>
      <w:r w:rsidRPr="00B270A9">
        <w:rPr>
          <w:rFonts w:asciiTheme="majorBidi" w:hAnsiTheme="majorBidi" w:cstheme="majorBidi"/>
          <w:sz w:val="28"/>
          <w:szCs w:val="28"/>
          <w:lang w:bidi="ar-IQ"/>
        </w:rPr>
        <w:t>duodenalis</w:t>
      </w:r>
      <w:proofErr w:type="spellEnd"/>
      <w:r w:rsidRPr="00B270A9">
        <w:rPr>
          <w:rFonts w:asciiTheme="majorBidi" w:hAnsiTheme="majorBidi" w:cstheme="majorBidi"/>
          <w:sz w:val="28"/>
          <w:szCs w:val="28"/>
          <w:lang w:bidi="ar-IQ"/>
        </w:rPr>
        <w:t>), a ﬂagellate protozoan</w:t>
      </w:r>
      <w:r w:rsidRPr="00B270A9">
        <w:rPr>
          <w:rFonts w:asciiTheme="majorBidi" w:hAnsiTheme="majorBidi" w:cs="Times New Roman"/>
          <w:sz w:val="28"/>
          <w:szCs w:val="28"/>
          <w:rtl/>
          <w:lang w:bidi="ar-IQ"/>
        </w:rPr>
        <w:t>.</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lastRenderedPageBreak/>
        <w:t>Occurrence</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Worldwide.  Children  are  infected  more  frequently than  adults.  Prevalence  is  higher  in  areas  of  poor  sanitation  and  institutions  with  children  not  toilet  trained,  including  day  care  centers. The prevalence of stool positivity in different areas may range between 1% and 30%</w:t>
      </w:r>
      <w:r w:rsidRPr="00B270A9">
        <w:rPr>
          <w:rFonts w:asciiTheme="majorBidi" w:hAnsiTheme="majorBidi" w:cs="Times New Roman"/>
          <w:sz w:val="28"/>
          <w:szCs w:val="28"/>
          <w:rtl/>
          <w:lang w:bidi="ar-IQ"/>
        </w:rPr>
        <w:t>.</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Reservoir</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Humans; possibly beaver and other wild and domestic animals</w:t>
      </w:r>
      <w:r w:rsidRPr="00B270A9">
        <w:rPr>
          <w:rFonts w:asciiTheme="majorBidi" w:hAnsiTheme="majorBidi" w:cs="Times New Roman"/>
          <w:sz w:val="28"/>
          <w:szCs w:val="28"/>
          <w:rtl/>
          <w:lang w:bidi="ar-IQ"/>
        </w:rPr>
        <w:t>.</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Mode of transmission</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Person-to-person transmission occurs by hand-to-mouth transfer of cysts from the feces of an infected individual, especially  in  institutions  and  day  care  centers;  this  is  probably  the principal  mode  of  spread.  Anal  intercourse  also  facilitates  transmission</w:t>
      </w:r>
      <w:r w:rsidRPr="00B270A9">
        <w:rPr>
          <w:rFonts w:asciiTheme="majorBidi" w:hAnsiTheme="majorBidi" w:cs="Times New Roman"/>
          <w:sz w:val="28"/>
          <w:szCs w:val="28"/>
          <w:rtl/>
          <w:lang w:bidi="ar-IQ"/>
        </w:rPr>
        <w:t xml:space="preserve">. </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Incubation period</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Usually 3-25 days or longer; median 7-10 days</w:t>
      </w:r>
      <w:r w:rsidRPr="00B270A9">
        <w:rPr>
          <w:rFonts w:asciiTheme="majorBidi" w:hAnsiTheme="majorBidi" w:cs="Times New Roman"/>
          <w:sz w:val="28"/>
          <w:szCs w:val="28"/>
          <w:rtl/>
          <w:lang w:bidi="ar-IQ"/>
        </w:rPr>
        <w:t>.</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Period of communicability</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Entire period of infection, often months</w:t>
      </w:r>
      <w:r w:rsidRPr="00B270A9">
        <w:rPr>
          <w:rFonts w:asciiTheme="majorBidi" w:hAnsiTheme="majorBidi" w:cs="Times New Roman"/>
          <w:sz w:val="28"/>
          <w:szCs w:val="28"/>
          <w:rtl/>
          <w:lang w:bidi="ar-IQ"/>
        </w:rPr>
        <w:t>.</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lastRenderedPageBreak/>
        <w:t>Susceptibility and resistance</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 xml:space="preserve">Asymptomatic  carrier  rate  is  high;  infection  is frequently self-limited. Pathogenicity of G. </w:t>
      </w:r>
      <w:proofErr w:type="spellStart"/>
      <w:r w:rsidRPr="00B270A9">
        <w:rPr>
          <w:rFonts w:asciiTheme="majorBidi" w:hAnsiTheme="majorBidi" w:cstheme="majorBidi"/>
          <w:sz w:val="28"/>
          <w:szCs w:val="28"/>
          <w:lang w:bidi="ar-IQ"/>
        </w:rPr>
        <w:t>lamblia</w:t>
      </w:r>
      <w:proofErr w:type="spellEnd"/>
      <w:r w:rsidRPr="00B270A9">
        <w:rPr>
          <w:rFonts w:asciiTheme="majorBidi" w:hAnsiTheme="majorBidi" w:cstheme="majorBidi"/>
          <w:sz w:val="28"/>
          <w:szCs w:val="28"/>
          <w:lang w:bidi="ar-IQ"/>
        </w:rPr>
        <w:t xml:space="preserve"> for humans has been established by clinical studies. Persons with HIV infection may have more serious and prolonged giardiasis</w:t>
      </w:r>
      <w:r w:rsidRPr="00B270A9">
        <w:rPr>
          <w:rFonts w:asciiTheme="majorBidi" w:hAnsiTheme="majorBidi" w:cs="Times New Roman"/>
          <w:sz w:val="28"/>
          <w:szCs w:val="28"/>
          <w:rtl/>
          <w:lang w:bidi="ar-IQ"/>
        </w:rPr>
        <w:t>.</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Methods of control</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a Preventive measures</w:t>
      </w: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imes New Roman"/>
          <w:sz w:val="28"/>
          <w:szCs w:val="28"/>
          <w:rtl/>
          <w:lang w:bidi="ar-IQ"/>
        </w:rPr>
        <w:t xml:space="preserve">1)  </w:t>
      </w:r>
      <w:r w:rsidRPr="00B270A9">
        <w:rPr>
          <w:rFonts w:asciiTheme="majorBidi" w:hAnsiTheme="majorBidi" w:cstheme="majorBidi"/>
          <w:sz w:val="28"/>
          <w:szCs w:val="28"/>
          <w:lang w:bidi="ar-IQ"/>
        </w:rPr>
        <w:t>Educate families, personnel and inmates of institutions, and especially  adult  personnel  of  day  care  centers,  in  personal hygiene  and  the  need  for  washing  hands  before  handling food, before eating and after toilet use</w:t>
      </w:r>
      <w:r w:rsidRPr="00B270A9">
        <w:rPr>
          <w:rFonts w:asciiTheme="majorBidi" w:hAnsiTheme="majorBidi" w:cs="Times New Roman"/>
          <w:sz w:val="28"/>
          <w:szCs w:val="28"/>
          <w:rtl/>
          <w:lang w:bidi="ar-IQ"/>
        </w:rPr>
        <w:t xml:space="preserve">. </w:t>
      </w: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imes New Roman"/>
          <w:sz w:val="28"/>
          <w:szCs w:val="28"/>
          <w:rtl/>
          <w:lang w:bidi="ar-IQ"/>
        </w:rPr>
        <w:t xml:space="preserve">2)  </w:t>
      </w:r>
      <w:r w:rsidRPr="00B270A9">
        <w:rPr>
          <w:rFonts w:asciiTheme="majorBidi" w:hAnsiTheme="majorBidi" w:cstheme="majorBidi"/>
          <w:sz w:val="28"/>
          <w:szCs w:val="28"/>
          <w:lang w:bidi="ar-IQ"/>
        </w:rPr>
        <w:t>Filter  public  water  supplies  exposed  to  human  or  animal fecal contamination</w:t>
      </w:r>
      <w:r w:rsidRPr="00B270A9">
        <w:rPr>
          <w:rFonts w:asciiTheme="majorBidi" w:hAnsiTheme="majorBidi" w:cs="Times New Roman"/>
          <w:sz w:val="28"/>
          <w:szCs w:val="28"/>
          <w:rtl/>
          <w:lang w:bidi="ar-IQ"/>
        </w:rPr>
        <w:t xml:space="preserve">. </w:t>
      </w: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imes New Roman"/>
          <w:sz w:val="28"/>
          <w:szCs w:val="28"/>
          <w:rtl/>
          <w:lang w:bidi="ar-IQ"/>
        </w:rPr>
        <w:t xml:space="preserve">3)  </w:t>
      </w:r>
      <w:r w:rsidRPr="00B270A9">
        <w:rPr>
          <w:rFonts w:asciiTheme="majorBidi" w:hAnsiTheme="majorBidi" w:cstheme="majorBidi"/>
          <w:sz w:val="28"/>
          <w:szCs w:val="28"/>
          <w:lang w:bidi="ar-IQ"/>
        </w:rPr>
        <w:t>Protect  public  water  supplies  against  contamination  with human and animal feces</w:t>
      </w:r>
      <w:r w:rsidRPr="00B270A9">
        <w:rPr>
          <w:rFonts w:asciiTheme="majorBidi" w:hAnsiTheme="majorBidi" w:cs="Times New Roman"/>
          <w:sz w:val="28"/>
          <w:szCs w:val="28"/>
          <w:rtl/>
          <w:lang w:bidi="ar-IQ"/>
        </w:rPr>
        <w:t xml:space="preserve">. </w:t>
      </w: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imes New Roman"/>
          <w:sz w:val="28"/>
          <w:szCs w:val="28"/>
          <w:rtl/>
          <w:lang w:bidi="ar-IQ"/>
        </w:rPr>
        <w:t xml:space="preserve">4)  </w:t>
      </w:r>
      <w:r w:rsidRPr="00B270A9">
        <w:rPr>
          <w:rFonts w:asciiTheme="majorBidi" w:hAnsiTheme="majorBidi" w:cstheme="majorBidi"/>
          <w:sz w:val="28"/>
          <w:szCs w:val="28"/>
          <w:lang w:bidi="ar-IQ"/>
        </w:rPr>
        <w:t>Dispose of feces in a sanitary manner</w:t>
      </w:r>
      <w:r w:rsidRPr="00B270A9">
        <w:rPr>
          <w:rFonts w:asciiTheme="majorBidi" w:hAnsiTheme="majorBidi" w:cs="Times New Roman"/>
          <w:sz w:val="28"/>
          <w:szCs w:val="28"/>
          <w:rtl/>
          <w:lang w:bidi="ar-IQ"/>
        </w:rPr>
        <w:t xml:space="preserve">. </w:t>
      </w: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imes New Roman"/>
          <w:sz w:val="28"/>
          <w:szCs w:val="28"/>
          <w:rtl/>
          <w:lang w:bidi="ar-IQ"/>
        </w:rPr>
        <w:t xml:space="preserve">5)  </w:t>
      </w:r>
      <w:r w:rsidRPr="00B270A9">
        <w:rPr>
          <w:rFonts w:asciiTheme="majorBidi" w:hAnsiTheme="majorBidi" w:cstheme="majorBidi"/>
          <w:sz w:val="28"/>
          <w:szCs w:val="28"/>
          <w:lang w:bidi="ar-IQ"/>
        </w:rPr>
        <w:t>Boil emergency water supplies.  Chemical  treatment  with hypochlorite or iodine less reliable; use 0.1 to 0.2 ml (2 to 4 drops) of household bleach or 0.5 ml of 2% tincture of iodine per liter for 20 minutes (longer if water is cold or turbid</w:t>
      </w:r>
      <w:r w:rsidRPr="00B270A9">
        <w:rPr>
          <w:rFonts w:asciiTheme="majorBidi" w:hAnsiTheme="majorBidi" w:cs="Times New Roman"/>
          <w:sz w:val="28"/>
          <w:szCs w:val="28"/>
          <w:rtl/>
          <w:lang w:bidi="ar-IQ"/>
        </w:rPr>
        <w:t xml:space="preserve">). </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b Control measures</w:t>
      </w: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imes New Roman"/>
          <w:sz w:val="28"/>
          <w:szCs w:val="28"/>
          <w:rtl/>
          <w:lang w:bidi="ar-IQ"/>
        </w:rPr>
        <w:t xml:space="preserve">1)  </w:t>
      </w:r>
      <w:r w:rsidRPr="00B270A9">
        <w:rPr>
          <w:rFonts w:asciiTheme="majorBidi" w:hAnsiTheme="majorBidi" w:cstheme="majorBidi"/>
          <w:sz w:val="28"/>
          <w:szCs w:val="28"/>
          <w:lang w:bidi="ar-IQ"/>
        </w:rPr>
        <w:t>Report to local health authority: Case report in selected areas</w:t>
      </w:r>
      <w:r w:rsidRPr="00B270A9">
        <w:rPr>
          <w:rFonts w:asciiTheme="majorBidi" w:hAnsiTheme="majorBidi" w:cs="Times New Roman"/>
          <w:sz w:val="28"/>
          <w:szCs w:val="28"/>
          <w:rtl/>
          <w:lang w:bidi="ar-IQ"/>
        </w:rPr>
        <w:t>.</w:t>
      </w: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imes New Roman"/>
          <w:sz w:val="28"/>
          <w:szCs w:val="28"/>
          <w:rtl/>
          <w:lang w:bidi="ar-IQ"/>
        </w:rPr>
        <w:t xml:space="preserve">2)  </w:t>
      </w:r>
      <w:r w:rsidRPr="00B270A9">
        <w:rPr>
          <w:rFonts w:asciiTheme="majorBidi" w:hAnsiTheme="majorBidi" w:cstheme="majorBidi"/>
          <w:sz w:val="28"/>
          <w:szCs w:val="28"/>
          <w:lang w:bidi="ar-IQ"/>
        </w:rPr>
        <w:t>Isolation: Enteric precautions</w:t>
      </w:r>
      <w:r w:rsidRPr="00B270A9">
        <w:rPr>
          <w:rFonts w:asciiTheme="majorBidi" w:hAnsiTheme="majorBidi" w:cs="Times New Roman"/>
          <w:sz w:val="28"/>
          <w:szCs w:val="28"/>
          <w:rtl/>
          <w:lang w:bidi="ar-IQ"/>
        </w:rPr>
        <w:t xml:space="preserve">. </w:t>
      </w: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imes New Roman"/>
          <w:sz w:val="28"/>
          <w:szCs w:val="28"/>
          <w:rtl/>
          <w:lang w:bidi="ar-IQ"/>
        </w:rPr>
        <w:t xml:space="preserve">3)  </w:t>
      </w:r>
      <w:r w:rsidRPr="00B270A9">
        <w:rPr>
          <w:rFonts w:asciiTheme="majorBidi" w:hAnsiTheme="majorBidi" w:cstheme="majorBidi"/>
          <w:sz w:val="28"/>
          <w:szCs w:val="28"/>
          <w:lang w:bidi="ar-IQ"/>
        </w:rPr>
        <w:t xml:space="preserve">Concurrent disinfection of  feces  and  articles  soiled  there- with. In communities with a modern and adequate sewage disposal system, feces </w:t>
      </w:r>
      <w:r w:rsidRPr="00B270A9">
        <w:rPr>
          <w:rFonts w:asciiTheme="majorBidi" w:hAnsiTheme="majorBidi" w:cstheme="majorBidi"/>
          <w:sz w:val="28"/>
          <w:szCs w:val="28"/>
          <w:lang w:bidi="ar-IQ"/>
        </w:rPr>
        <w:lastRenderedPageBreak/>
        <w:t>can be discharged directly into sewers without preliminary disinfection. Terminal cleaning</w:t>
      </w:r>
      <w:r w:rsidRPr="00B270A9">
        <w:rPr>
          <w:rFonts w:asciiTheme="majorBidi" w:hAnsiTheme="majorBidi" w:cs="Times New Roman"/>
          <w:sz w:val="28"/>
          <w:szCs w:val="28"/>
          <w:rtl/>
          <w:lang w:bidi="ar-IQ"/>
        </w:rPr>
        <w:t xml:space="preserve">. </w:t>
      </w: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imes New Roman"/>
          <w:sz w:val="28"/>
          <w:szCs w:val="28"/>
          <w:rtl/>
          <w:lang w:bidi="ar-IQ"/>
        </w:rPr>
        <w:t xml:space="preserve">4)  </w:t>
      </w:r>
      <w:r w:rsidRPr="00B270A9">
        <w:rPr>
          <w:rFonts w:asciiTheme="majorBidi" w:hAnsiTheme="majorBidi" w:cstheme="majorBidi"/>
          <w:sz w:val="28"/>
          <w:szCs w:val="28"/>
          <w:lang w:bidi="ar-IQ"/>
        </w:rPr>
        <w:t>Quarantine: Not applicable</w:t>
      </w:r>
      <w:r w:rsidRPr="00B270A9">
        <w:rPr>
          <w:rFonts w:asciiTheme="majorBidi" w:hAnsiTheme="majorBidi" w:cs="Times New Roman"/>
          <w:sz w:val="28"/>
          <w:szCs w:val="28"/>
          <w:rtl/>
          <w:lang w:bidi="ar-IQ"/>
        </w:rPr>
        <w:t xml:space="preserve">. </w:t>
      </w: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imes New Roman"/>
          <w:sz w:val="28"/>
          <w:szCs w:val="28"/>
          <w:rtl/>
          <w:lang w:bidi="ar-IQ"/>
        </w:rPr>
        <w:t xml:space="preserve">5)  </w:t>
      </w:r>
      <w:r w:rsidRPr="00B270A9">
        <w:rPr>
          <w:rFonts w:asciiTheme="majorBidi" w:hAnsiTheme="majorBidi" w:cstheme="majorBidi"/>
          <w:sz w:val="28"/>
          <w:szCs w:val="28"/>
          <w:lang w:bidi="ar-IQ"/>
        </w:rPr>
        <w:t>Immunization of contacts: Not applicable</w:t>
      </w:r>
      <w:r w:rsidRPr="00B270A9">
        <w:rPr>
          <w:rFonts w:asciiTheme="majorBidi" w:hAnsiTheme="majorBidi" w:cs="Times New Roman"/>
          <w:sz w:val="28"/>
          <w:szCs w:val="28"/>
          <w:rtl/>
          <w:lang w:bidi="ar-IQ"/>
        </w:rPr>
        <w:t xml:space="preserve">. </w:t>
      </w: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imes New Roman"/>
          <w:sz w:val="28"/>
          <w:szCs w:val="28"/>
          <w:rtl/>
          <w:lang w:bidi="ar-IQ"/>
        </w:rPr>
        <w:t xml:space="preserve">6)  </w:t>
      </w:r>
      <w:r w:rsidRPr="00B270A9">
        <w:rPr>
          <w:rFonts w:asciiTheme="majorBidi" w:hAnsiTheme="majorBidi" w:cstheme="majorBidi"/>
          <w:sz w:val="28"/>
          <w:szCs w:val="28"/>
          <w:lang w:bidi="ar-IQ"/>
        </w:rPr>
        <w:t>Investigation  of  contacts  and  source  of  infection:  Microscopic  examination  of  feces  of  household  members  and other suspected contacts, especially if symptomatic</w:t>
      </w:r>
      <w:r w:rsidRPr="00B270A9">
        <w:rPr>
          <w:rFonts w:asciiTheme="majorBidi" w:hAnsiTheme="majorBidi" w:cs="Times New Roman"/>
          <w:sz w:val="28"/>
          <w:szCs w:val="28"/>
          <w:rtl/>
          <w:lang w:bidi="ar-IQ"/>
        </w:rPr>
        <w:t xml:space="preserve">. </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imes New Roman"/>
          <w:sz w:val="28"/>
          <w:szCs w:val="28"/>
          <w:rtl/>
          <w:lang w:bidi="ar-IQ"/>
        </w:rPr>
        <w:t>3.16.9</w:t>
      </w:r>
      <w:r w:rsidRPr="00B270A9">
        <w:rPr>
          <w:rFonts w:asciiTheme="majorBidi" w:hAnsiTheme="majorBidi" w:cstheme="majorBidi"/>
          <w:sz w:val="28"/>
          <w:szCs w:val="28"/>
          <w:lang w:bidi="ar-IQ"/>
        </w:rPr>
        <w:t>c Epidemic measures</w:t>
      </w: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Institute an epidemiological investigation of clustered cases in an area or institution to determine source of infection and mode of transmission. A common vehicle, such as water, food or association with a day care center or recreational area must be sought; institute applicable preventive or control measures.  Control  of  person-to-person  transmission  requires special emphasis on personal cleanliness and sanitary disposal of feces</w:t>
      </w:r>
      <w:r w:rsidRPr="00B270A9">
        <w:rPr>
          <w:rFonts w:asciiTheme="majorBidi" w:hAnsiTheme="majorBidi" w:cs="Times New Roman"/>
          <w:sz w:val="28"/>
          <w:szCs w:val="28"/>
          <w:rtl/>
          <w:lang w:bidi="ar-IQ"/>
        </w:rPr>
        <w:t>.</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Management of the disease</w:t>
      </w:r>
    </w:p>
    <w:p w:rsidR="00B270A9" w:rsidRPr="00B270A9" w:rsidRDefault="00B270A9" w:rsidP="00B270A9">
      <w:pPr>
        <w:jc w:val="right"/>
        <w:rPr>
          <w:rFonts w:asciiTheme="majorBidi" w:hAnsiTheme="majorBidi" w:cstheme="majorBidi"/>
          <w:sz w:val="28"/>
          <w:szCs w:val="28"/>
          <w:lang w:bidi="ar-IQ"/>
        </w:rPr>
      </w:pP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heme="majorBidi"/>
          <w:sz w:val="28"/>
          <w:szCs w:val="28"/>
          <w:lang w:bidi="ar-IQ"/>
        </w:rPr>
        <w:t xml:space="preserve">Specific   treatment:   5-nitroimidazoles:   one   daily   dose   of 2 grams  metronidazole  (children  15  mg/kg)  for  3  days,  or </w:t>
      </w:r>
      <w:proofErr w:type="spellStart"/>
      <w:r w:rsidRPr="00B270A9">
        <w:rPr>
          <w:rFonts w:asciiTheme="majorBidi" w:hAnsiTheme="majorBidi" w:cstheme="majorBidi"/>
          <w:sz w:val="28"/>
          <w:szCs w:val="28"/>
          <w:lang w:bidi="ar-IQ"/>
        </w:rPr>
        <w:t>tinidazole</w:t>
      </w:r>
      <w:proofErr w:type="spellEnd"/>
      <w:r w:rsidRPr="00B270A9">
        <w:rPr>
          <w:rFonts w:asciiTheme="majorBidi" w:hAnsiTheme="majorBidi" w:cstheme="majorBidi"/>
          <w:sz w:val="28"/>
          <w:szCs w:val="28"/>
          <w:lang w:bidi="ar-IQ"/>
        </w:rPr>
        <w:t xml:space="preserve"> 2 grams in a single dose (children 50-75 mg/kg) are the drugs of choice. </w:t>
      </w:r>
      <w:proofErr w:type="spellStart"/>
      <w:r w:rsidRPr="00B270A9">
        <w:rPr>
          <w:rFonts w:asciiTheme="majorBidi" w:hAnsiTheme="majorBidi" w:cstheme="majorBidi"/>
          <w:sz w:val="28"/>
          <w:szCs w:val="28"/>
          <w:lang w:bidi="ar-IQ"/>
        </w:rPr>
        <w:t>Furazolidone</w:t>
      </w:r>
      <w:proofErr w:type="spellEnd"/>
      <w:r w:rsidRPr="00B270A9">
        <w:rPr>
          <w:rFonts w:asciiTheme="majorBidi" w:hAnsiTheme="majorBidi" w:cstheme="majorBidi"/>
          <w:sz w:val="28"/>
          <w:szCs w:val="28"/>
          <w:lang w:bidi="ar-IQ"/>
        </w:rPr>
        <w:t xml:space="preserve"> is available in pediatric suspension  for  young  children  and  infants  (2  mg/kg  thrice daily  for  7-10  days).  </w:t>
      </w:r>
      <w:proofErr w:type="spellStart"/>
      <w:r w:rsidRPr="00B270A9">
        <w:rPr>
          <w:rFonts w:asciiTheme="majorBidi" w:hAnsiTheme="majorBidi" w:cstheme="majorBidi"/>
          <w:sz w:val="28"/>
          <w:szCs w:val="28"/>
          <w:lang w:bidi="ar-IQ"/>
        </w:rPr>
        <w:t>Paromomycin</w:t>
      </w:r>
      <w:proofErr w:type="spellEnd"/>
      <w:r w:rsidRPr="00B270A9">
        <w:rPr>
          <w:rFonts w:asciiTheme="majorBidi" w:hAnsiTheme="majorBidi" w:cstheme="majorBidi"/>
          <w:sz w:val="28"/>
          <w:szCs w:val="28"/>
          <w:lang w:bidi="ar-IQ"/>
        </w:rPr>
        <w:t xml:space="preserve">  can  be  used  during pregnancy, but when disease is mild, delay of treatment till after delivery is recommended. Drug resistance and relapses may occur with any drug</w:t>
      </w:r>
      <w:r w:rsidRPr="00B270A9">
        <w:rPr>
          <w:rFonts w:asciiTheme="majorBidi" w:hAnsiTheme="majorBidi" w:cs="Times New Roman"/>
          <w:sz w:val="28"/>
          <w:szCs w:val="28"/>
          <w:rtl/>
          <w:lang w:bidi="ar-IQ"/>
        </w:rPr>
        <w:t>.</w:t>
      </w:r>
    </w:p>
    <w:p w:rsidR="00B270A9" w:rsidRPr="00B270A9" w:rsidRDefault="00B270A9" w:rsidP="00B270A9">
      <w:pPr>
        <w:jc w:val="right"/>
        <w:rPr>
          <w:rFonts w:asciiTheme="majorBidi" w:hAnsiTheme="majorBidi" w:cstheme="majorBidi"/>
          <w:sz w:val="28"/>
          <w:szCs w:val="28"/>
          <w:lang w:bidi="ar-IQ"/>
        </w:rPr>
      </w:pPr>
      <w:r w:rsidRPr="00B270A9">
        <w:rPr>
          <w:rFonts w:asciiTheme="majorBidi" w:hAnsiTheme="majorBidi" w:cs="Times New Roman"/>
          <w:sz w:val="28"/>
          <w:szCs w:val="28"/>
          <w:rtl/>
          <w:lang w:bidi="ar-IQ"/>
        </w:rPr>
        <w:t xml:space="preserve"> </w:t>
      </w:r>
    </w:p>
    <w:p w:rsidR="006D052A" w:rsidRPr="00326E60" w:rsidRDefault="006D052A" w:rsidP="00566E2C">
      <w:pPr>
        <w:jc w:val="right"/>
        <w:rPr>
          <w:rFonts w:asciiTheme="majorBidi" w:hAnsiTheme="majorBidi" w:cstheme="majorBidi" w:hint="cs"/>
          <w:sz w:val="28"/>
          <w:szCs w:val="28"/>
          <w:rtl/>
          <w:lang w:bidi="ar-IQ"/>
        </w:rPr>
      </w:pPr>
    </w:p>
    <w:sectPr w:rsidR="006D052A" w:rsidRPr="00326E60" w:rsidSect="00E35F9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8531B"/>
    <w:multiLevelType w:val="hybridMultilevel"/>
    <w:tmpl w:val="BCE2DA7E"/>
    <w:lvl w:ilvl="0" w:tplc="8832734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3E7"/>
    <w:rsid w:val="00006145"/>
    <w:rsid w:val="000247A4"/>
    <w:rsid w:val="000B52D9"/>
    <w:rsid w:val="000C5AC1"/>
    <w:rsid w:val="00154E9F"/>
    <w:rsid w:val="00186F21"/>
    <w:rsid w:val="001E40A5"/>
    <w:rsid w:val="001F3C23"/>
    <w:rsid w:val="00231B38"/>
    <w:rsid w:val="0026246F"/>
    <w:rsid w:val="002B05D6"/>
    <w:rsid w:val="00304FCE"/>
    <w:rsid w:val="00326E60"/>
    <w:rsid w:val="003D2D17"/>
    <w:rsid w:val="004174EC"/>
    <w:rsid w:val="00485799"/>
    <w:rsid w:val="00487A42"/>
    <w:rsid w:val="004E65ED"/>
    <w:rsid w:val="0050225B"/>
    <w:rsid w:val="00527C8B"/>
    <w:rsid w:val="00566E2C"/>
    <w:rsid w:val="00587DE3"/>
    <w:rsid w:val="005A37D7"/>
    <w:rsid w:val="00684370"/>
    <w:rsid w:val="006D052A"/>
    <w:rsid w:val="006D2E17"/>
    <w:rsid w:val="006E6024"/>
    <w:rsid w:val="007135D3"/>
    <w:rsid w:val="00726016"/>
    <w:rsid w:val="00745464"/>
    <w:rsid w:val="007C03F9"/>
    <w:rsid w:val="007F5068"/>
    <w:rsid w:val="00820906"/>
    <w:rsid w:val="00895B49"/>
    <w:rsid w:val="008F6FD4"/>
    <w:rsid w:val="0090594E"/>
    <w:rsid w:val="00921EFE"/>
    <w:rsid w:val="00932E0E"/>
    <w:rsid w:val="009C0FD1"/>
    <w:rsid w:val="009F3D35"/>
    <w:rsid w:val="00A33B58"/>
    <w:rsid w:val="00A41EA7"/>
    <w:rsid w:val="00A732AC"/>
    <w:rsid w:val="00AD2341"/>
    <w:rsid w:val="00B270A9"/>
    <w:rsid w:val="00B45050"/>
    <w:rsid w:val="00B700DE"/>
    <w:rsid w:val="00B873E7"/>
    <w:rsid w:val="00BD6004"/>
    <w:rsid w:val="00C176F2"/>
    <w:rsid w:val="00C52E3E"/>
    <w:rsid w:val="00C93938"/>
    <w:rsid w:val="00C94301"/>
    <w:rsid w:val="00CA1FDD"/>
    <w:rsid w:val="00CC478E"/>
    <w:rsid w:val="00DB72AD"/>
    <w:rsid w:val="00DE728A"/>
    <w:rsid w:val="00E35F9E"/>
    <w:rsid w:val="00E432B1"/>
    <w:rsid w:val="00E66BFE"/>
    <w:rsid w:val="00E868B7"/>
    <w:rsid w:val="00EA06A4"/>
    <w:rsid w:val="00F20B36"/>
    <w:rsid w:val="00F22185"/>
    <w:rsid w:val="00F67379"/>
    <w:rsid w:val="00F813E3"/>
    <w:rsid w:val="00F94B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0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0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Pages>
  <Words>737</Words>
  <Characters>4205</Characters>
  <Application>Microsoft Office Word</Application>
  <DocSecurity>0</DocSecurity>
  <Lines>35</Lines>
  <Paragraphs>9</Paragraphs>
  <ScaleCrop>false</ScaleCrop>
  <Company>Ahmed-Under</Company>
  <LinksUpToDate>false</LinksUpToDate>
  <CharactersWithSpaces>4933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ghhp</dc:creator>
  <cp:keywords/>
  <dc:description/>
  <cp:lastModifiedBy>ghhp</cp:lastModifiedBy>
  <cp:revision>66</cp:revision>
  <dcterms:created xsi:type="dcterms:W3CDTF">2016-12-08T17:04:00Z</dcterms:created>
  <dcterms:modified xsi:type="dcterms:W3CDTF">2016-12-11T21:13:00Z</dcterms:modified>
</cp:coreProperties>
</file>