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7A42" w:rsidRPr="00487A42" w:rsidRDefault="00487A42" w:rsidP="00487A42">
      <w:pPr>
        <w:jc w:val="center"/>
        <w:rPr>
          <w:rFonts w:asciiTheme="majorBidi" w:hAnsiTheme="majorBidi" w:cstheme="majorBidi"/>
          <w:color w:val="FF0000"/>
          <w:sz w:val="28"/>
          <w:szCs w:val="28"/>
          <w:lang w:bidi="ar-IQ"/>
        </w:rPr>
      </w:pPr>
      <w:proofErr w:type="spellStart"/>
      <w:r w:rsidRPr="00487A42">
        <w:rPr>
          <w:rFonts w:asciiTheme="majorBidi" w:hAnsiTheme="majorBidi" w:cstheme="majorBidi"/>
          <w:color w:val="FF0000"/>
          <w:sz w:val="28"/>
          <w:szCs w:val="28"/>
          <w:lang w:bidi="ar-IQ"/>
        </w:rPr>
        <w:t>Trichuriasis</w:t>
      </w:r>
      <w:proofErr w:type="spellEnd"/>
    </w:p>
    <w:p w:rsidR="00487A42" w:rsidRPr="00487A42" w:rsidRDefault="00487A42" w:rsidP="00487A42">
      <w:pPr>
        <w:jc w:val="right"/>
        <w:rPr>
          <w:rFonts w:asciiTheme="majorBidi" w:hAnsiTheme="majorBidi" w:cstheme="majorBidi"/>
          <w:sz w:val="28"/>
          <w:szCs w:val="28"/>
          <w:lang w:bidi="ar-IQ"/>
        </w:rPr>
      </w:pPr>
    </w:p>
    <w:p w:rsidR="00487A42" w:rsidRPr="00487A42" w:rsidRDefault="00487A42" w:rsidP="00487A42">
      <w:pPr>
        <w:jc w:val="right"/>
        <w:rPr>
          <w:rFonts w:asciiTheme="majorBidi" w:hAnsiTheme="majorBidi" w:cstheme="majorBidi"/>
          <w:sz w:val="28"/>
          <w:szCs w:val="28"/>
          <w:lang w:bidi="ar-IQ"/>
        </w:rPr>
      </w:pPr>
      <w:r w:rsidRPr="00487A42">
        <w:rPr>
          <w:rFonts w:asciiTheme="majorBidi" w:hAnsiTheme="majorBidi" w:cstheme="majorBidi"/>
          <w:sz w:val="28"/>
          <w:szCs w:val="28"/>
          <w:lang w:bidi="ar-IQ"/>
        </w:rPr>
        <w:t>ICD-10 B79</w:t>
      </w:r>
    </w:p>
    <w:p w:rsidR="00487A42" w:rsidRPr="00487A42" w:rsidRDefault="00487A42" w:rsidP="00487A42">
      <w:pPr>
        <w:jc w:val="right"/>
        <w:rPr>
          <w:rFonts w:asciiTheme="majorBidi" w:hAnsiTheme="majorBidi" w:cstheme="majorBidi"/>
          <w:sz w:val="28"/>
          <w:szCs w:val="28"/>
          <w:lang w:bidi="ar-IQ"/>
        </w:rPr>
      </w:pPr>
      <w:r w:rsidRPr="00487A42">
        <w:rPr>
          <w:rFonts w:asciiTheme="majorBidi" w:hAnsiTheme="majorBidi" w:cstheme="majorBidi"/>
          <w:sz w:val="28"/>
          <w:szCs w:val="28"/>
          <w:lang w:bidi="ar-IQ"/>
        </w:rPr>
        <w:t>Identification</w:t>
      </w:r>
    </w:p>
    <w:p w:rsidR="00487A42" w:rsidRPr="00487A42" w:rsidRDefault="00487A42" w:rsidP="00487A42">
      <w:pPr>
        <w:jc w:val="right"/>
        <w:rPr>
          <w:rFonts w:asciiTheme="majorBidi" w:hAnsiTheme="majorBidi" w:cstheme="majorBidi"/>
          <w:sz w:val="28"/>
          <w:szCs w:val="28"/>
          <w:lang w:bidi="ar-IQ"/>
        </w:rPr>
      </w:pPr>
    </w:p>
    <w:p w:rsidR="00487A42" w:rsidRPr="00487A42" w:rsidRDefault="00487A42" w:rsidP="00487A42">
      <w:pPr>
        <w:jc w:val="right"/>
        <w:rPr>
          <w:rFonts w:asciiTheme="majorBidi" w:hAnsiTheme="majorBidi" w:cstheme="majorBidi"/>
          <w:sz w:val="28"/>
          <w:szCs w:val="28"/>
          <w:lang w:bidi="ar-IQ"/>
        </w:rPr>
      </w:pPr>
      <w:r w:rsidRPr="00487A42">
        <w:rPr>
          <w:rFonts w:asciiTheme="majorBidi" w:hAnsiTheme="majorBidi" w:cstheme="majorBidi"/>
          <w:sz w:val="28"/>
          <w:szCs w:val="28"/>
          <w:lang w:bidi="ar-IQ"/>
        </w:rPr>
        <w:t>Whipworm disease</w:t>
      </w:r>
    </w:p>
    <w:p w:rsidR="00487A42" w:rsidRPr="00487A42" w:rsidRDefault="00487A42" w:rsidP="00487A42">
      <w:pPr>
        <w:jc w:val="right"/>
        <w:rPr>
          <w:rFonts w:asciiTheme="majorBidi" w:hAnsiTheme="majorBidi" w:cstheme="majorBidi"/>
          <w:sz w:val="28"/>
          <w:szCs w:val="28"/>
          <w:lang w:bidi="ar-IQ"/>
        </w:rPr>
      </w:pPr>
    </w:p>
    <w:p w:rsidR="00487A42" w:rsidRPr="00487A42" w:rsidRDefault="00487A42" w:rsidP="00487A42">
      <w:pPr>
        <w:jc w:val="right"/>
        <w:rPr>
          <w:rFonts w:asciiTheme="majorBidi" w:hAnsiTheme="majorBidi" w:cstheme="majorBidi"/>
          <w:sz w:val="28"/>
          <w:szCs w:val="28"/>
          <w:lang w:bidi="ar-IQ"/>
        </w:rPr>
      </w:pPr>
      <w:r w:rsidRPr="00487A42">
        <w:rPr>
          <w:rFonts w:asciiTheme="majorBidi" w:hAnsiTheme="majorBidi" w:cstheme="majorBidi"/>
          <w:sz w:val="28"/>
          <w:szCs w:val="28"/>
          <w:lang w:bidi="ar-IQ"/>
        </w:rPr>
        <w:t>Case classification</w:t>
      </w:r>
      <w:r w:rsidRPr="00487A42">
        <w:rPr>
          <w:rFonts w:asciiTheme="majorBidi" w:hAnsiTheme="majorBidi" w:cs="Times New Roman"/>
          <w:sz w:val="28"/>
          <w:szCs w:val="28"/>
          <w:rtl/>
          <w:lang w:bidi="ar-IQ"/>
        </w:rPr>
        <w:t>:</w:t>
      </w:r>
    </w:p>
    <w:p w:rsidR="00487A42" w:rsidRPr="00487A42" w:rsidRDefault="00487A42" w:rsidP="00487A42">
      <w:pPr>
        <w:jc w:val="right"/>
        <w:rPr>
          <w:rFonts w:asciiTheme="majorBidi" w:hAnsiTheme="majorBidi" w:cstheme="majorBidi"/>
          <w:sz w:val="28"/>
          <w:szCs w:val="28"/>
          <w:lang w:bidi="ar-IQ"/>
        </w:rPr>
      </w:pPr>
      <w:r w:rsidRPr="00487A42">
        <w:rPr>
          <w:rFonts w:asciiTheme="majorBidi" w:hAnsiTheme="majorBidi" w:cs="Times New Roman"/>
          <w:sz w:val="28"/>
          <w:szCs w:val="28"/>
          <w:rtl/>
          <w:lang w:bidi="ar-IQ"/>
        </w:rPr>
        <w:t>•</w:t>
      </w:r>
      <w:r w:rsidRPr="00487A42">
        <w:rPr>
          <w:rFonts w:asciiTheme="majorBidi" w:hAnsiTheme="majorBidi" w:cs="Times New Roman"/>
          <w:sz w:val="28"/>
          <w:szCs w:val="28"/>
          <w:rtl/>
          <w:lang w:bidi="ar-IQ"/>
        </w:rPr>
        <w:tab/>
      </w:r>
      <w:r w:rsidRPr="00487A42">
        <w:rPr>
          <w:rFonts w:asciiTheme="majorBidi" w:hAnsiTheme="majorBidi" w:cstheme="majorBidi"/>
          <w:sz w:val="28"/>
          <w:szCs w:val="28"/>
          <w:lang w:bidi="ar-IQ"/>
        </w:rPr>
        <w:t>Suspected case: A nematode infection of the large intestine, usually asymptomatic</w:t>
      </w:r>
      <w:r w:rsidRPr="00487A42">
        <w:rPr>
          <w:rFonts w:asciiTheme="majorBidi" w:hAnsiTheme="majorBidi" w:cs="Times New Roman"/>
          <w:sz w:val="28"/>
          <w:szCs w:val="28"/>
          <w:rtl/>
          <w:lang w:bidi="ar-IQ"/>
        </w:rPr>
        <w:t>.</w:t>
      </w:r>
    </w:p>
    <w:p w:rsidR="00487A42" w:rsidRPr="00487A42" w:rsidRDefault="00487A42" w:rsidP="00487A42">
      <w:pPr>
        <w:jc w:val="right"/>
        <w:rPr>
          <w:rFonts w:asciiTheme="majorBidi" w:hAnsiTheme="majorBidi" w:cstheme="majorBidi"/>
          <w:sz w:val="28"/>
          <w:szCs w:val="28"/>
          <w:lang w:bidi="ar-IQ"/>
        </w:rPr>
      </w:pPr>
      <w:r w:rsidRPr="00487A42">
        <w:rPr>
          <w:rFonts w:asciiTheme="majorBidi" w:hAnsiTheme="majorBidi" w:cs="Times New Roman"/>
          <w:sz w:val="28"/>
          <w:szCs w:val="28"/>
          <w:rtl/>
          <w:lang w:bidi="ar-IQ"/>
        </w:rPr>
        <w:t>•</w:t>
      </w:r>
      <w:r w:rsidRPr="00487A42">
        <w:rPr>
          <w:rFonts w:asciiTheme="majorBidi" w:hAnsiTheme="majorBidi" w:cs="Times New Roman"/>
          <w:sz w:val="28"/>
          <w:szCs w:val="28"/>
          <w:rtl/>
          <w:lang w:bidi="ar-IQ"/>
        </w:rPr>
        <w:tab/>
      </w:r>
      <w:r w:rsidRPr="00487A42">
        <w:rPr>
          <w:rFonts w:asciiTheme="majorBidi" w:hAnsiTheme="majorBidi" w:cstheme="majorBidi"/>
          <w:sz w:val="28"/>
          <w:szCs w:val="28"/>
          <w:lang w:bidi="ar-IQ"/>
        </w:rPr>
        <w:t xml:space="preserve">Probable case: Heavy  infections  may  cause  bloody,  </w:t>
      </w:r>
      <w:proofErr w:type="spellStart"/>
      <w:r w:rsidRPr="00487A42">
        <w:rPr>
          <w:rFonts w:asciiTheme="majorBidi" w:hAnsiTheme="majorBidi" w:cstheme="majorBidi"/>
          <w:sz w:val="28"/>
          <w:szCs w:val="28"/>
          <w:lang w:bidi="ar-IQ"/>
        </w:rPr>
        <w:t>mucoid</w:t>
      </w:r>
      <w:proofErr w:type="spellEnd"/>
      <w:r w:rsidRPr="00487A42">
        <w:rPr>
          <w:rFonts w:asciiTheme="majorBidi" w:hAnsiTheme="majorBidi" w:cstheme="majorBidi"/>
          <w:sz w:val="28"/>
          <w:szCs w:val="28"/>
          <w:lang w:bidi="ar-IQ"/>
        </w:rPr>
        <w:t xml:space="preserve">  stools  and diarrhea.  Rectal  prolapse,  clubbing  of  fingers,  </w:t>
      </w:r>
      <w:proofErr w:type="spellStart"/>
      <w:r w:rsidRPr="00487A42">
        <w:rPr>
          <w:rFonts w:asciiTheme="majorBidi" w:hAnsiTheme="majorBidi" w:cstheme="majorBidi"/>
          <w:sz w:val="28"/>
          <w:szCs w:val="28"/>
          <w:lang w:bidi="ar-IQ"/>
        </w:rPr>
        <w:t>hypoproteinemia</w:t>
      </w:r>
      <w:proofErr w:type="spellEnd"/>
      <w:r w:rsidRPr="00487A42">
        <w:rPr>
          <w:rFonts w:asciiTheme="majorBidi" w:hAnsiTheme="majorBidi" w:cstheme="majorBidi"/>
          <w:sz w:val="28"/>
          <w:szCs w:val="28"/>
          <w:lang w:bidi="ar-IQ"/>
        </w:rPr>
        <w:t>,  anemia and growth retardation may occur in heavily infected children</w:t>
      </w:r>
      <w:r w:rsidRPr="00487A42">
        <w:rPr>
          <w:rFonts w:asciiTheme="majorBidi" w:hAnsiTheme="majorBidi" w:cs="Times New Roman"/>
          <w:sz w:val="28"/>
          <w:szCs w:val="28"/>
          <w:rtl/>
          <w:lang w:bidi="ar-IQ"/>
        </w:rPr>
        <w:t>.</w:t>
      </w:r>
    </w:p>
    <w:p w:rsidR="00487A42" w:rsidRPr="00487A42" w:rsidRDefault="00487A42" w:rsidP="00487A42">
      <w:pPr>
        <w:jc w:val="right"/>
        <w:rPr>
          <w:rFonts w:asciiTheme="majorBidi" w:hAnsiTheme="majorBidi" w:cstheme="majorBidi"/>
          <w:sz w:val="28"/>
          <w:szCs w:val="28"/>
          <w:lang w:bidi="ar-IQ"/>
        </w:rPr>
      </w:pPr>
      <w:r w:rsidRPr="00487A42">
        <w:rPr>
          <w:rFonts w:asciiTheme="majorBidi" w:hAnsiTheme="majorBidi" w:cs="Times New Roman"/>
          <w:sz w:val="28"/>
          <w:szCs w:val="28"/>
          <w:rtl/>
          <w:lang w:bidi="ar-IQ"/>
        </w:rPr>
        <w:t>•</w:t>
      </w:r>
      <w:r w:rsidRPr="00487A42">
        <w:rPr>
          <w:rFonts w:asciiTheme="majorBidi" w:hAnsiTheme="majorBidi" w:cs="Times New Roman"/>
          <w:sz w:val="28"/>
          <w:szCs w:val="28"/>
          <w:rtl/>
          <w:lang w:bidi="ar-IQ"/>
        </w:rPr>
        <w:tab/>
      </w:r>
      <w:r w:rsidRPr="00487A42">
        <w:rPr>
          <w:rFonts w:asciiTheme="majorBidi" w:hAnsiTheme="majorBidi" w:cstheme="majorBidi"/>
          <w:sz w:val="28"/>
          <w:szCs w:val="28"/>
          <w:lang w:bidi="ar-IQ"/>
        </w:rPr>
        <w:t xml:space="preserve">Confirmed case: demonstration of eggs in feces or </w:t>
      </w:r>
      <w:proofErr w:type="spellStart"/>
      <w:r w:rsidRPr="00487A42">
        <w:rPr>
          <w:rFonts w:asciiTheme="majorBidi" w:hAnsiTheme="majorBidi" w:cstheme="majorBidi"/>
          <w:sz w:val="28"/>
          <w:szCs w:val="28"/>
          <w:lang w:bidi="ar-IQ"/>
        </w:rPr>
        <w:t>sigmoidoscopic</w:t>
      </w:r>
      <w:proofErr w:type="spellEnd"/>
      <w:r w:rsidRPr="00487A42">
        <w:rPr>
          <w:rFonts w:asciiTheme="majorBidi" w:hAnsiTheme="majorBidi" w:cstheme="majorBidi"/>
          <w:sz w:val="28"/>
          <w:szCs w:val="28"/>
          <w:lang w:bidi="ar-IQ"/>
        </w:rPr>
        <w:t xml:space="preserve"> observation of worms attached to the wall of the lower colon in heavy  infections</w:t>
      </w:r>
      <w:r w:rsidRPr="00487A42">
        <w:rPr>
          <w:rFonts w:asciiTheme="majorBidi" w:hAnsiTheme="majorBidi" w:cs="Times New Roman"/>
          <w:sz w:val="28"/>
          <w:szCs w:val="28"/>
          <w:rtl/>
          <w:lang w:bidi="ar-IQ"/>
        </w:rPr>
        <w:t xml:space="preserve">.  </w:t>
      </w:r>
    </w:p>
    <w:p w:rsidR="00487A42" w:rsidRPr="00487A42" w:rsidRDefault="00487A42" w:rsidP="00487A42">
      <w:pPr>
        <w:jc w:val="right"/>
        <w:rPr>
          <w:rFonts w:asciiTheme="majorBidi" w:hAnsiTheme="majorBidi" w:cstheme="majorBidi"/>
          <w:sz w:val="28"/>
          <w:szCs w:val="28"/>
          <w:lang w:bidi="ar-IQ"/>
        </w:rPr>
      </w:pPr>
    </w:p>
    <w:p w:rsidR="00487A42" w:rsidRPr="00487A42" w:rsidRDefault="00487A42" w:rsidP="00487A42">
      <w:pPr>
        <w:jc w:val="right"/>
        <w:rPr>
          <w:rFonts w:asciiTheme="majorBidi" w:hAnsiTheme="majorBidi" w:cstheme="majorBidi"/>
          <w:sz w:val="28"/>
          <w:szCs w:val="28"/>
          <w:lang w:bidi="ar-IQ"/>
        </w:rPr>
      </w:pPr>
      <w:r w:rsidRPr="00487A42">
        <w:rPr>
          <w:rFonts w:asciiTheme="majorBidi" w:hAnsiTheme="majorBidi" w:cs="Times New Roman"/>
          <w:sz w:val="28"/>
          <w:szCs w:val="28"/>
          <w:rtl/>
          <w:lang w:bidi="ar-IQ"/>
        </w:rPr>
        <w:t xml:space="preserve">3.10.2 </w:t>
      </w:r>
      <w:r w:rsidRPr="00487A42">
        <w:rPr>
          <w:rFonts w:asciiTheme="majorBidi" w:hAnsiTheme="majorBidi" w:cstheme="majorBidi"/>
          <w:sz w:val="28"/>
          <w:szCs w:val="28"/>
          <w:lang w:bidi="ar-IQ"/>
        </w:rPr>
        <w:t>Infectious agent</w:t>
      </w:r>
    </w:p>
    <w:p w:rsidR="00487A42" w:rsidRPr="00487A42" w:rsidRDefault="00487A42" w:rsidP="00487A42">
      <w:pPr>
        <w:jc w:val="right"/>
        <w:rPr>
          <w:rFonts w:asciiTheme="majorBidi" w:hAnsiTheme="majorBidi" w:cstheme="majorBidi"/>
          <w:sz w:val="28"/>
          <w:szCs w:val="28"/>
          <w:lang w:bidi="ar-IQ"/>
        </w:rPr>
      </w:pPr>
    </w:p>
    <w:p w:rsidR="00487A42" w:rsidRPr="00487A42" w:rsidRDefault="00487A42" w:rsidP="00487A42">
      <w:pPr>
        <w:jc w:val="right"/>
        <w:rPr>
          <w:rFonts w:asciiTheme="majorBidi" w:hAnsiTheme="majorBidi" w:cstheme="majorBidi"/>
          <w:sz w:val="28"/>
          <w:szCs w:val="28"/>
          <w:lang w:bidi="ar-IQ"/>
        </w:rPr>
      </w:pPr>
      <w:proofErr w:type="spellStart"/>
      <w:r w:rsidRPr="00487A42">
        <w:rPr>
          <w:rFonts w:asciiTheme="majorBidi" w:hAnsiTheme="majorBidi" w:cstheme="majorBidi"/>
          <w:sz w:val="28"/>
          <w:szCs w:val="28"/>
          <w:lang w:bidi="ar-IQ"/>
        </w:rPr>
        <w:t>Trichuris</w:t>
      </w:r>
      <w:proofErr w:type="spellEnd"/>
      <w:r w:rsidRPr="00487A42">
        <w:rPr>
          <w:rFonts w:asciiTheme="majorBidi" w:hAnsiTheme="majorBidi" w:cstheme="majorBidi"/>
          <w:sz w:val="28"/>
          <w:szCs w:val="28"/>
          <w:lang w:bidi="ar-IQ"/>
        </w:rPr>
        <w:t xml:space="preserve"> </w:t>
      </w:r>
      <w:proofErr w:type="spellStart"/>
      <w:r w:rsidRPr="00487A42">
        <w:rPr>
          <w:rFonts w:asciiTheme="majorBidi" w:hAnsiTheme="majorBidi" w:cstheme="majorBidi"/>
          <w:sz w:val="28"/>
          <w:szCs w:val="28"/>
          <w:lang w:bidi="ar-IQ"/>
        </w:rPr>
        <w:t>trichiura</w:t>
      </w:r>
      <w:proofErr w:type="spellEnd"/>
    </w:p>
    <w:p w:rsidR="00487A42" w:rsidRPr="00487A42" w:rsidRDefault="00487A42" w:rsidP="00487A42">
      <w:pPr>
        <w:jc w:val="right"/>
        <w:rPr>
          <w:rFonts w:asciiTheme="majorBidi" w:hAnsiTheme="majorBidi" w:cstheme="majorBidi"/>
          <w:sz w:val="28"/>
          <w:szCs w:val="28"/>
          <w:lang w:bidi="ar-IQ"/>
        </w:rPr>
      </w:pPr>
    </w:p>
    <w:p w:rsidR="00487A42" w:rsidRPr="00487A42" w:rsidRDefault="00487A42" w:rsidP="00487A42">
      <w:pPr>
        <w:jc w:val="right"/>
        <w:rPr>
          <w:rFonts w:asciiTheme="majorBidi" w:hAnsiTheme="majorBidi" w:cstheme="majorBidi"/>
          <w:sz w:val="28"/>
          <w:szCs w:val="28"/>
          <w:lang w:bidi="ar-IQ"/>
        </w:rPr>
      </w:pPr>
      <w:r w:rsidRPr="00487A42">
        <w:rPr>
          <w:rFonts w:asciiTheme="majorBidi" w:hAnsiTheme="majorBidi" w:cs="Times New Roman"/>
          <w:sz w:val="28"/>
          <w:szCs w:val="28"/>
          <w:rtl/>
          <w:lang w:bidi="ar-IQ"/>
        </w:rPr>
        <w:t xml:space="preserve">3.10.3 </w:t>
      </w:r>
      <w:r w:rsidRPr="00487A42">
        <w:rPr>
          <w:rFonts w:asciiTheme="majorBidi" w:hAnsiTheme="majorBidi" w:cstheme="majorBidi"/>
          <w:sz w:val="28"/>
          <w:szCs w:val="28"/>
          <w:lang w:bidi="ar-IQ"/>
        </w:rPr>
        <w:t>Occurrence</w:t>
      </w:r>
    </w:p>
    <w:p w:rsidR="00487A42" w:rsidRPr="00487A42" w:rsidRDefault="00487A42" w:rsidP="00487A42">
      <w:pPr>
        <w:jc w:val="right"/>
        <w:rPr>
          <w:rFonts w:asciiTheme="majorBidi" w:hAnsiTheme="majorBidi" w:cstheme="majorBidi"/>
          <w:sz w:val="28"/>
          <w:szCs w:val="28"/>
          <w:lang w:bidi="ar-IQ"/>
        </w:rPr>
      </w:pPr>
    </w:p>
    <w:p w:rsidR="00487A42" w:rsidRPr="00487A42" w:rsidRDefault="00487A42" w:rsidP="00487A42">
      <w:pPr>
        <w:jc w:val="right"/>
        <w:rPr>
          <w:rFonts w:asciiTheme="majorBidi" w:hAnsiTheme="majorBidi" w:cstheme="majorBidi"/>
          <w:sz w:val="28"/>
          <w:szCs w:val="28"/>
          <w:lang w:bidi="ar-IQ"/>
        </w:rPr>
      </w:pPr>
      <w:r w:rsidRPr="00487A42">
        <w:rPr>
          <w:rFonts w:asciiTheme="majorBidi" w:hAnsiTheme="majorBidi" w:cstheme="majorBidi"/>
          <w:sz w:val="28"/>
          <w:szCs w:val="28"/>
          <w:lang w:bidi="ar-IQ"/>
        </w:rPr>
        <w:t>Worldwide, especially in warm, moist regions</w:t>
      </w:r>
      <w:r w:rsidRPr="00487A42">
        <w:rPr>
          <w:rFonts w:asciiTheme="majorBidi" w:hAnsiTheme="majorBidi" w:cs="Times New Roman"/>
          <w:sz w:val="28"/>
          <w:szCs w:val="28"/>
          <w:rtl/>
          <w:lang w:bidi="ar-IQ"/>
        </w:rPr>
        <w:t>.</w:t>
      </w:r>
    </w:p>
    <w:p w:rsidR="00487A42" w:rsidRPr="00487A42" w:rsidRDefault="00487A42" w:rsidP="00487A42">
      <w:pPr>
        <w:jc w:val="right"/>
        <w:rPr>
          <w:rFonts w:asciiTheme="majorBidi" w:hAnsiTheme="majorBidi" w:cstheme="majorBidi"/>
          <w:sz w:val="28"/>
          <w:szCs w:val="28"/>
          <w:lang w:bidi="ar-IQ"/>
        </w:rPr>
      </w:pPr>
    </w:p>
    <w:p w:rsidR="00487A42" w:rsidRPr="00487A42" w:rsidRDefault="00487A42" w:rsidP="00487A42">
      <w:pPr>
        <w:jc w:val="right"/>
        <w:rPr>
          <w:rFonts w:asciiTheme="majorBidi" w:hAnsiTheme="majorBidi" w:cstheme="majorBidi"/>
          <w:sz w:val="28"/>
          <w:szCs w:val="28"/>
          <w:lang w:bidi="ar-IQ"/>
        </w:rPr>
      </w:pPr>
      <w:r w:rsidRPr="00487A42">
        <w:rPr>
          <w:rFonts w:asciiTheme="majorBidi" w:hAnsiTheme="majorBidi" w:cs="Times New Roman"/>
          <w:sz w:val="28"/>
          <w:szCs w:val="28"/>
          <w:rtl/>
          <w:lang w:bidi="ar-IQ"/>
        </w:rPr>
        <w:t xml:space="preserve">3.10.4 </w:t>
      </w:r>
      <w:r w:rsidRPr="00487A42">
        <w:rPr>
          <w:rFonts w:asciiTheme="majorBidi" w:hAnsiTheme="majorBidi" w:cstheme="majorBidi"/>
          <w:sz w:val="28"/>
          <w:szCs w:val="28"/>
          <w:lang w:bidi="ar-IQ"/>
        </w:rPr>
        <w:t>Reservoir</w:t>
      </w:r>
    </w:p>
    <w:p w:rsidR="00487A42" w:rsidRPr="00487A42" w:rsidRDefault="00487A42" w:rsidP="00487A42">
      <w:pPr>
        <w:jc w:val="right"/>
        <w:rPr>
          <w:rFonts w:asciiTheme="majorBidi" w:hAnsiTheme="majorBidi" w:cstheme="majorBidi"/>
          <w:sz w:val="28"/>
          <w:szCs w:val="28"/>
          <w:lang w:bidi="ar-IQ"/>
        </w:rPr>
      </w:pPr>
    </w:p>
    <w:p w:rsidR="00487A42" w:rsidRPr="00487A42" w:rsidRDefault="00487A42" w:rsidP="00487A42">
      <w:pPr>
        <w:jc w:val="right"/>
        <w:rPr>
          <w:rFonts w:asciiTheme="majorBidi" w:hAnsiTheme="majorBidi" w:cstheme="majorBidi"/>
          <w:sz w:val="28"/>
          <w:szCs w:val="28"/>
          <w:lang w:bidi="ar-IQ"/>
        </w:rPr>
      </w:pPr>
      <w:r w:rsidRPr="00487A42">
        <w:rPr>
          <w:rFonts w:asciiTheme="majorBidi" w:hAnsiTheme="majorBidi" w:cstheme="majorBidi"/>
          <w:sz w:val="28"/>
          <w:szCs w:val="28"/>
          <w:lang w:bidi="ar-IQ"/>
        </w:rPr>
        <w:t>Humans</w:t>
      </w:r>
    </w:p>
    <w:p w:rsidR="00487A42" w:rsidRPr="00487A42" w:rsidRDefault="00487A42" w:rsidP="00487A42">
      <w:pPr>
        <w:jc w:val="right"/>
        <w:rPr>
          <w:rFonts w:asciiTheme="majorBidi" w:hAnsiTheme="majorBidi" w:cstheme="majorBidi"/>
          <w:sz w:val="28"/>
          <w:szCs w:val="28"/>
          <w:lang w:bidi="ar-IQ"/>
        </w:rPr>
      </w:pPr>
    </w:p>
    <w:p w:rsidR="00487A42" w:rsidRPr="00487A42" w:rsidRDefault="00487A42" w:rsidP="00487A42">
      <w:pPr>
        <w:jc w:val="right"/>
        <w:rPr>
          <w:rFonts w:asciiTheme="majorBidi" w:hAnsiTheme="majorBidi" w:cstheme="majorBidi"/>
          <w:sz w:val="28"/>
          <w:szCs w:val="28"/>
          <w:lang w:bidi="ar-IQ"/>
        </w:rPr>
      </w:pPr>
      <w:r w:rsidRPr="00487A42">
        <w:rPr>
          <w:rFonts w:asciiTheme="majorBidi" w:hAnsiTheme="majorBidi" w:cs="Times New Roman"/>
          <w:sz w:val="28"/>
          <w:szCs w:val="28"/>
          <w:rtl/>
          <w:lang w:bidi="ar-IQ"/>
        </w:rPr>
        <w:t xml:space="preserve">3.10.5 </w:t>
      </w:r>
      <w:r w:rsidRPr="00487A42">
        <w:rPr>
          <w:rFonts w:asciiTheme="majorBidi" w:hAnsiTheme="majorBidi" w:cstheme="majorBidi"/>
          <w:sz w:val="28"/>
          <w:szCs w:val="28"/>
          <w:lang w:bidi="ar-IQ"/>
        </w:rPr>
        <w:t>Mode of transmission</w:t>
      </w:r>
    </w:p>
    <w:p w:rsidR="00487A42" w:rsidRPr="00487A42" w:rsidRDefault="00487A42" w:rsidP="00487A42">
      <w:pPr>
        <w:jc w:val="right"/>
        <w:rPr>
          <w:rFonts w:asciiTheme="majorBidi" w:hAnsiTheme="majorBidi" w:cstheme="majorBidi"/>
          <w:sz w:val="28"/>
          <w:szCs w:val="28"/>
          <w:lang w:bidi="ar-IQ"/>
        </w:rPr>
      </w:pPr>
    </w:p>
    <w:p w:rsidR="00487A42" w:rsidRPr="00487A42" w:rsidRDefault="00487A42" w:rsidP="00487A42">
      <w:pPr>
        <w:jc w:val="right"/>
        <w:rPr>
          <w:rFonts w:asciiTheme="majorBidi" w:hAnsiTheme="majorBidi" w:cstheme="majorBidi"/>
          <w:sz w:val="28"/>
          <w:szCs w:val="28"/>
          <w:lang w:bidi="ar-IQ"/>
        </w:rPr>
      </w:pPr>
      <w:r w:rsidRPr="00487A42">
        <w:rPr>
          <w:rFonts w:asciiTheme="majorBidi" w:hAnsiTheme="majorBidi" w:cstheme="majorBidi"/>
          <w:sz w:val="28"/>
          <w:szCs w:val="28"/>
          <w:lang w:bidi="ar-IQ"/>
        </w:rPr>
        <w:t xml:space="preserve">Indirect,  particularly  through  pica  or ingestion  of  contaminated  vegetables;  no  immediate  person-to-person transmission. Eggs passed in feces require a minimum of 10-14 days in warm moist soil to become infective. Hatching of larvae follows ingestion of infective eggs from contaminated soil, attachment to the mucosa of the caecum and proximal colon, and development into mature worms. Eggs appear  in  the  feces  70-90  days  after  ingestion  of  </w:t>
      </w:r>
      <w:proofErr w:type="spellStart"/>
      <w:r w:rsidRPr="00487A42">
        <w:rPr>
          <w:rFonts w:asciiTheme="majorBidi" w:hAnsiTheme="majorBidi" w:cstheme="majorBidi"/>
          <w:sz w:val="28"/>
          <w:szCs w:val="28"/>
          <w:lang w:bidi="ar-IQ"/>
        </w:rPr>
        <w:t>embryonated</w:t>
      </w:r>
      <w:proofErr w:type="spellEnd"/>
      <w:r w:rsidRPr="00487A42">
        <w:rPr>
          <w:rFonts w:asciiTheme="majorBidi" w:hAnsiTheme="majorBidi" w:cstheme="majorBidi"/>
          <w:sz w:val="28"/>
          <w:szCs w:val="28"/>
          <w:lang w:bidi="ar-IQ"/>
        </w:rPr>
        <w:t xml:space="preserve">  eggs; symptoms may appear much earlier</w:t>
      </w:r>
      <w:r w:rsidRPr="00487A42">
        <w:rPr>
          <w:rFonts w:asciiTheme="majorBidi" w:hAnsiTheme="majorBidi" w:cs="Times New Roman"/>
          <w:sz w:val="28"/>
          <w:szCs w:val="28"/>
          <w:rtl/>
          <w:lang w:bidi="ar-IQ"/>
        </w:rPr>
        <w:t>.</w:t>
      </w:r>
    </w:p>
    <w:p w:rsidR="00487A42" w:rsidRPr="00487A42" w:rsidRDefault="00487A42" w:rsidP="00487A42">
      <w:pPr>
        <w:jc w:val="right"/>
        <w:rPr>
          <w:rFonts w:asciiTheme="majorBidi" w:hAnsiTheme="majorBidi" w:cstheme="majorBidi"/>
          <w:sz w:val="28"/>
          <w:szCs w:val="28"/>
          <w:lang w:bidi="ar-IQ"/>
        </w:rPr>
      </w:pPr>
    </w:p>
    <w:p w:rsidR="00487A42" w:rsidRPr="00487A42" w:rsidRDefault="00487A42" w:rsidP="00487A42">
      <w:pPr>
        <w:jc w:val="right"/>
        <w:rPr>
          <w:rFonts w:asciiTheme="majorBidi" w:hAnsiTheme="majorBidi" w:cstheme="majorBidi"/>
          <w:sz w:val="28"/>
          <w:szCs w:val="28"/>
          <w:lang w:bidi="ar-IQ"/>
        </w:rPr>
      </w:pPr>
      <w:r w:rsidRPr="00487A42">
        <w:rPr>
          <w:rFonts w:asciiTheme="majorBidi" w:hAnsiTheme="majorBidi" w:cstheme="majorBidi"/>
          <w:sz w:val="28"/>
          <w:szCs w:val="28"/>
          <w:lang w:bidi="ar-IQ"/>
        </w:rPr>
        <w:t>Incubation period</w:t>
      </w:r>
    </w:p>
    <w:p w:rsidR="00487A42" w:rsidRPr="00487A42" w:rsidRDefault="00487A42" w:rsidP="00487A42">
      <w:pPr>
        <w:jc w:val="right"/>
        <w:rPr>
          <w:rFonts w:asciiTheme="majorBidi" w:hAnsiTheme="majorBidi" w:cstheme="majorBidi"/>
          <w:sz w:val="28"/>
          <w:szCs w:val="28"/>
          <w:lang w:bidi="ar-IQ"/>
        </w:rPr>
      </w:pPr>
    </w:p>
    <w:p w:rsidR="00487A42" w:rsidRPr="00487A42" w:rsidRDefault="00487A42" w:rsidP="00487A42">
      <w:pPr>
        <w:jc w:val="right"/>
        <w:rPr>
          <w:rFonts w:asciiTheme="majorBidi" w:hAnsiTheme="majorBidi" w:cstheme="majorBidi"/>
          <w:sz w:val="28"/>
          <w:szCs w:val="28"/>
          <w:lang w:bidi="ar-IQ"/>
        </w:rPr>
      </w:pPr>
      <w:r w:rsidRPr="00487A42">
        <w:rPr>
          <w:rFonts w:asciiTheme="majorBidi" w:hAnsiTheme="majorBidi" w:cstheme="majorBidi"/>
          <w:sz w:val="28"/>
          <w:szCs w:val="28"/>
          <w:lang w:bidi="ar-IQ"/>
        </w:rPr>
        <w:t>Indefinite</w:t>
      </w:r>
    </w:p>
    <w:p w:rsidR="00487A42" w:rsidRPr="00487A42" w:rsidRDefault="00487A42" w:rsidP="00487A42">
      <w:pPr>
        <w:jc w:val="right"/>
        <w:rPr>
          <w:rFonts w:asciiTheme="majorBidi" w:hAnsiTheme="majorBidi" w:cstheme="majorBidi"/>
          <w:sz w:val="28"/>
          <w:szCs w:val="28"/>
          <w:lang w:bidi="ar-IQ"/>
        </w:rPr>
      </w:pPr>
    </w:p>
    <w:p w:rsidR="00487A42" w:rsidRPr="00487A42" w:rsidRDefault="00487A42" w:rsidP="00487A42">
      <w:pPr>
        <w:jc w:val="right"/>
        <w:rPr>
          <w:rFonts w:asciiTheme="majorBidi" w:hAnsiTheme="majorBidi" w:cstheme="majorBidi"/>
          <w:sz w:val="28"/>
          <w:szCs w:val="28"/>
          <w:lang w:bidi="ar-IQ"/>
        </w:rPr>
      </w:pPr>
    </w:p>
    <w:p w:rsidR="00487A42" w:rsidRPr="00487A42" w:rsidRDefault="00487A42" w:rsidP="00487A42">
      <w:pPr>
        <w:jc w:val="right"/>
        <w:rPr>
          <w:rFonts w:asciiTheme="majorBidi" w:hAnsiTheme="majorBidi" w:cstheme="majorBidi"/>
          <w:sz w:val="28"/>
          <w:szCs w:val="28"/>
          <w:lang w:bidi="ar-IQ"/>
        </w:rPr>
      </w:pPr>
      <w:r w:rsidRPr="00487A42">
        <w:rPr>
          <w:rFonts w:asciiTheme="majorBidi" w:hAnsiTheme="majorBidi" w:cstheme="majorBidi"/>
          <w:sz w:val="28"/>
          <w:szCs w:val="28"/>
          <w:lang w:bidi="ar-IQ"/>
        </w:rPr>
        <w:t>Period of communicability</w:t>
      </w:r>
    </w:p>
    <w:p w:rsidR="00487A42" w:rsidRPr="00487A42" w:rsidRDefault="00487A42" w:rsidP="00487A42">
      <w:pPr>
        <w:jc w:val="right"/>
        <w:rPr>
          <w:rFonts w:asciiTheme="majorBidi" w:hAnsiTheme="majorBidi" w:cstheme="majorBidi"/>
          <w:sz w:val="28"/>
          <w:szCs w:val="28"/>
          <w:lang w:bidi="ar-IQ"/>
        </w:rPr>
      </w:pPr>
    </w:p>
    <w:p w:rsidR="00487A42" w:rsidRPr="00487A42" w:rsidRDefault="00487A42" w:rsidP="00487A42">
      <w:pPr>
        <w:jc w:val="right"/>
        <w:rPr>
          <w:rFonts w:asciiTheme="majorBidi" w:hAnsiTheme="majorBidi" w:cstheme="majorBidi"/>
          <w:sz w:val="28"/>
          <w:szCs w:val="28"/>
          <w:lang w:bidi="ar-IQ"/>
        </w:rPr>
      </w:pPr>
      <w:r w:rsidRPr="00487A42">
        <w:rPr>
          <w:rFonts w:asciiTheme="majorBidi" w:hAnsiTheme="majorBidi" w:cstheme="majorBidi"/>
          <w:sz w:val="28"/>
          <w:szCs w:val="28"/>
          <w:lang w:bidi="ar-IQ"/>
        </w:rPr>
        <w:t>Several years in untreated carriers</w:t>
      </w:r>
      <w:r w:rsidRPr="00487A42">
        <w:rPr>
          <w:rFonts w:asciiTheme="majorBidi" w:hAnsiTheme="majorBidi" w:cs="Times New Roman"/>
          <w:sz w:val="28"/>
          <w:szCs w:val="28"/>
          <w:rtl/>
          <w:lang w:bidi="ar-IQ"/>
        </w:rPr>
        <w:t>.</w:t>
      </w:r>
    </w:p>
    <w:p w:rsidR="00487A42" w:rsidRPr="00487A42" w:rsidRDefault="00487A42" w:rsidP="00487A42">
      <w:pPr>
        <w:jc w:val="right"/>
        <w:rPr>
          <w:rFonts w:asciiTheme="majorBidi" w:hAnsiTheme="majorBidi" w:cstheme="majorBidi"/>
          <w:sz w:val="28"/>
          <w:szCs w:val="28"/>
          <w:lang w:bidi="ar-IQ"/>
        </w:rPr>
      </w:pPr>
    </w:p>
    <w:p w:rsidR="00487A42" w:rsidRPr="00487A42" w:rsidRDefault="00487A42" w:rsidP="00487A42">
      <w:pPr>
        <w:jc w:val="right"/>
        <w:rPr>
          <w:rFonts w:asciiTheme="majorBidi" w:hAnsiTheme="majorBidi" w:cstheme="majorBidi"/>
          <w:sz w:val="28"/>
          <w:szCs w:val="28"/>
          <w:lang w:bidi="ar-IQ"/>
        </w:rPr>
      </w:pPr>
      <w:r w:rsidRPr="00487A42">
        <w:rPr>
          <w:rFonts w:asciiTheme="majorBidi" w:hAnsiTheme="majorBidi" w:cstheme="majorBidi"/>
          <w:sz w:val="28"/>
          <w:szCs w:val="28"/>
          <w:lang w:bidi="ar-IQ"/>
        </w:rPr>
        <w:t>Susceptibility and resistance</w:t>
      </w:r>
    </w:p>
    <w:p w:rsidR="00487A42" w:rsidRPr="00487A42" w:rsidRDefault="00487A42" w:rsidP="00487A42">
      <w:pPr>
        <w:jc w:val="right"/>
        <w:rPr>
          <w:rFonts w:asciiTheme="majorBidi" w:hAnsiTheme="majorBidi" w:cstheme="majorBidi"/>
          <w:sz w:val="28"/>
          <w:szCs w:val="28"/>
          <w:lang w:bidi="ar-IQ"/>
        </w:rPr>
      </w:pPr>
    </w:p>
    <w:p w:rsidR="00487A42" w:rsidRPr="00487A42" w:rsidRDefault="00487A42" w:rsidP="00487A42">
      <w:pPr>
        <w:jc w:val="right"/>
        <w:rPr>
          <w:rFonts w:asciiTheme="majorBidi" w:hAnsiTheme="majorBidi" w:cstheme="majorBidi"/>
          <w:sz w:val="28"/>
          <w:szCs w:val="28"/>
          <w:lang w:bidi="ar-IQ"/>
        </w:rPr>
      </w:pPr>
      <w:r w:rsidRPr="00487A42">
        <w:rPr>
          <w:rFonts w:asciiTheme="majorBidi" w:hAnsiTheme="majorBidi" w:cstheme="majorBidi"/>
          <w:sz w:val="28"/>
          <w:szCs w:val="28"/>
          <w:lang w:bidi="ar-IQ"/>
        </w:rPr>
        <w:t>Universal</w:t>
      </w:r>
      <w:r w:rsidRPr="00487A42">
        <w:rPr>
          <w:rFonts w:asciiTheme="majorBidi" w:hAnsiTheme="majorBidi" w:cs="Times New Roman"/>
          <w:sz w:val="28"/>
          <w:szCs w:val="28"/>
          <w:rtl/>
          <w:lang w:bidi="ar-IQ"/>
        </w:rPr>
        <w:t>.</w:t>
      </w:r>
    </w:p>
    <w:p w:rsidR="00487A42" w:rsidRPr="00487A42" w:rsidRDefault="00487A42" w:rsidP="00487A42">
      <w:pPr>
        <w:jc w:val="right"/>
        <w:rPr>
          <w:rFonts w:asciiTheme="majorBidi" w:hAnsiTheme="majorBidi" w:cstheme="majorBidi"/>
          <w:sz w:val="28"/>
          <w:szCs w:val="28"/>
          <w:lang w:bidi="ar-IQ"/>
        </w:rPr>
      </w:pPr>
    </w:p>
    <w:p w:rsidR="00487A42" w:rsidRPr="00487A42" w:rsidRDefault="00487A42" w:rsidP="00487A42">
      <w:pPr>
        <w:jc w:val="right"/>
        <w:rPr>
          <w:rFonts w:asciiTheme="majorBidi" w:hAnsiTheme="majorBidi" w:cstheme="majorBidi"/>
          <w:sz w:val="28"/>
          <w:szCs w:val="28"/>
          <w:lang w:bidi="ar-IQ"/>
        </w:rPr>
      </w:pPr>
      <w:r w:rsidRPr="00487A42">
        <w:rPr>
          <w:rFonts w:asciiTheme="majorBidi" w:hAnsiTheme="majorBidi" w:cstheme="majorBidi"/>
          <w:sz w:val="28"/>
          <w:szCs w:val="28"/>
          <w:lang w:bidi="ar-IQ"/>
        </w:rPr>
        <w:lastRenderedPageBreak/>
        <w:t>Methods of control</w:t>
      </w:r>
    </w:p>
    <w:p w:rsidR="00487A42" w:rsidRPr="00487A42" w:rsidRDefault="00487A42" w:rsidP="00487A42">
      <w:pPr>
        <w:jc w:val="right"/>
        <w:rPr>
          <w:rFonts w:asciiTheme="majorBidi" w:hAnsiTheme="majorBidi" w:cstheme="majorBidi"/>
          <w:sz w:val="28"/>
          <w:szCs w:val="28"/>
          <w:lang w:bidi="ar-IQ"/>
        </w:rPr>
      </w:pPr>
    </w:p>
    <w:p w:rsidR="00487A42" w:rsidRPr="00487A42" w:rsidRDefault="00487A42" w:rsidP="00487A42">
      <w:pPr>
        <w:jc w:val="right"/>
        <w:rPr>
          <w:rFonts w:asciiTheme="majorBidi" w:hAnsiTheme="majorBidi" w:cstheme="majorBidi"/>
          <w:sz w:val="28"/>
          <w:szCs w:val="28"/>
          <w:lang w:bidi="ar-IQ"/>
        </w:rPr>
      </w:pPr>
      <w:r w:rsidRPr="00487A42">
        <w:rPr>
          <w:rFonts w:asciiTheme="majorBidi" w:hAnsiTheme="majorBidi" w:cstheme="majorBidi"/>
          <w:sz w:val="28"/>
          <w:szCs w:val="28"/>
          <w:lang w:bidi="ar-IQ"/>
        </w:rPr>
        <w:t>a Preventive measures</w:t>
      </w:r>
    </w:p>
    <w:p w:rsidR="00487A42" w:rsidRPr="00487A42" w:rsidRDefault="00487A42" w:rsidP="00487A42">
      <w:pPr>
        <w:jc w:val="right"/>
        <w:rPr>
          <w:rFonts w:asciiTheme="majorBidi" w:hAnsiTheme="majorBidi" w:cstheme="majorBidi"/>
          <w:sz w:val="28"/>
          <w:szCs w:val="28"/>
          <w:lang w:bidi="ar-IQ"/>
        </w:rPr>
      </w:pPr>
      <w:r w:rsidRPr="00487A42">
        <w:rPr>
          <w:rFonts w:asciiTheme="majorBidi" w:hAnsiTheme="majorBidi" w:cs="Times New Roman"/>
          <w:sz w:val="28"/>
          <w:szCs w:val="28"/>
          <w:rtl/>
          <w:lang w:bidi="ar-IQ"/>
        </w:rPr>
        <w:t xml:space="preserve">1)  </w:t>
      </w:r>
      <w:r w:rsidRPr="00487A42">
        <w:rPr>
          <w:rFonts w:asciiTheme="majorBidi" w:hAnsiTheme="majorBidi" w:cstheme="majorBidi"/>
          <w:sz w:val="28"/>
          <w:szCs w:val="28"/>
          <w:lang w:bidi="ar-IQ"/>
        </w:rPr>
        <w:t>Educate  all  members  of  the  family,  particularly  children,  in the use of toilet facilities</w:t>
      </w:r>
      <w:r w:rsidRPr="00487A42">
        <w:rPr>
          <w:rFonts w:asciiTheme="majorBidi" w:hAnsiTheme="majorBidi" w:cs="Times New Roman"/>
          <w:sz w:val="28"/>
          <w:szCs w:val="28"/>
          <w:rtl/>
          <w:lang w:bidi="ar-IQ"/>
        </w:rPr>
        <w:t xml:space="preserve">. </w:t>
      </w:r>
    </w:p>
    <w:p w:rsidR="00487A42" w:rsidRPr="00487A42" w:rsidRDefault="00487A42" w:rsidP="00487A42">
      <w:pPr>
        <w:jc w:val="right"/>
        <w:rPr>
          <w:rFonts w:asciiTheme="majorBidi" w:hAnsiTheme="majorBidi" w:cstheme="majorBidi"/>
          <w:sz w:val="28"/>
          <w:szCs w:val="28"/>
          <w:lang w:bidi="ar-IQ"/>
        </w:rPr>
      </w:pPr>
      <w:r w:rsidRPr="00487A42">
        <w:rPr>
          <w:rFonts w:asciiTheme="majorBidi" w:hAnsiTheme="majorBidi" w:cs="Times New Roman"/>
          <w:sz w:val="28"/>
          <w:szCs w:val="28"/>
          <w:rtl/>
          <w:lang w:bidi="ar-IQ"/>
        </w:rPr>
        <w:t xml:space="preserve">2)  </w:t>
      </w:r>
      <w:r w:rsidRPr="00487A42">
        <w:rPr>
          <w:rFonts w:asciiTheme="majorBidi" w:hAnsiTheme="majorBidi" w:cstheme="majorBidi"/>
          <w:sz w:val="28"/>
          <w:szCs w:val="28"/>
          <w:lang w:bidi="ar-IQ"/>
        </w:rPr>
        <w:t>Provide adequate facilities for feces disposal</w:t>
      </w:r>
      <w:r w:rsidRPr="00487A42">
        <w:rPr>
          <w:rFonts w:asciiTheme="majorBidi" w:hAnsiTheme="majorBidi" w:cs="Times New Roman"/>
          <w:sz w:val="28"/>
          <w:szCs w:val="28"/>
          <w:rtl/>
          <w:lang w:bidi="ar-IQ"/>
        </w:rPr>
        <w:t xml:space="preserve">. </w:t>
      </w:r>
    </w:p>
    <w:p w:rsidR="00487A42" w:rsidRPr="00487A42" w:rsidRDefault="00487A42" w:rsidP="00487A42">
      <w:pPr>
        <w:jc w:val="right"/>
        <w:rPr>
          <w:rFonts w:asciiTheme="majorBidi" w:hAnsiTheme="majorBidi" w:cstheme="majorBidi"/>
          <w:sz w:val="28"/>
          <w:szCs w:val="28"/>
          <w:lang w:bidi="ar-IQ"/>
        </w:rPr>
      </w:pPr>
      <w:r w:rsidRPr="00487A42">
        <w:rPr>
          <w:rFonts w:asciiTheme="majorBidi" w:hAnsiTheme="majorBidi" w:cs="Times New Roman"/>
          <w:sz w:val="28"/>
          <w:szCs w:val="28"/>
          <w:rtl/>
          <w:lang w:bidi="ar-IQ"/>
        </w:rPr>
        <w:t xml:space="preserve">3)  </w:t>
      </w:r>
      <w:r w:rsidRPr="00487A42">
        <w:rPr>
          <w:rFonts w:asciiTheme="majorBidi" w:hAnsiTheme="majorBidi" w:cstheme="majorBidi"/>
          <w:sz w:val="28"/>
          <w:szCs w:val="28"/>
          <w:lang w:bidi="ar-IQ"/>
        </w:rPr>
        <w:t>Encourage satisfactory hygienic habits, especially hand washing before food handling; avoid ingestion of soil by thorough washing  of  vegetables  and  other  foods  contaminated  with soil</w:t>
      </w:r>
      <w:r w:rsidRPr="00487A42">
        <w:rPr>
          <w:rFonts w:asciiTheme="majorBidi" w:hAnsiTheme="majorBidi" w:cs="Times New Roman"/>
          <w:sz w:val="28"/>
          <w:szCs w:val="28"/>
          <w:rtl/>
          <w:lang w:bidi="ar-IQ"/>
        </w:rPr>
        <w:t xml:space="preserve">. </w:t>
      </w:r>
    </w:p>
    <w:p w:rsidR="00487A42" w:rsidRPr="00487A42" w:rsidRDefault="00487A42" w:rsidP="00487A42">
      <w:pPr>
        <w:jc w:val="right"/>
        <w:rPr>
          <w:rFonts w:asciiTheme="majorBidi" w:hAnsiTheme="majorBidi" w:cstheme="majorBidi"/>
          <w:sz w:val="28"/>
          <w:szCs w:val="28"/>
          <w:lang w:bidi="ar-IQ"/>
        </w:rPr>
      </w:pPr>
      <w:r w:rsidRPr="00487A42">
        <w:rPr>
          <w:rFonts w:asciiTheme="majorBidi" w:hAnsiTheme="majorBidi" w:cs="Times New Roman"/>
          <w:sz w:val="28"/>
          <w:szCs w:val="28"/>
          <w:rtl/>
          <w:lang w:bidi="ar-IQ"/>
        </w:rPr>
        <w:t xml:space="preserve">4)  </w:t>
      </w:r>
      <w:r w:rsidRPr="00487A42">
        <w:rPr>
          <w:rFonts w:asciiTheme="majorBidi" w:hAnsiTheme="majorBidi" w:cstheme="majorBidi"/>
          <w:sz w:val="28"/>
          <w:szCs w:val="28"/>
          <w:lang w:bidi="ar-IQ"/>
        </w:rPr>
        <w:t>WHO recommends a strategy focused on high-risk groups for the  control  of  morbidity  due  to  soil-transmitted  helminthes, including community treatment</w:t>
      </w:r>
      <w:r w:rsidRPr="00487A42">
        <w:rPr>
          <w:rFonts w:asciiTheme="majorBidi" w:hAnsiTheme="majorBidi" w:cs="Times New Roman"/>
          <w:sz w:val="28"/>
          <w:szCs w:val="28"/>
          <w:rtl/>
          <w:lang w:bidi="ar-IQ"/>
        </w:rPr>
        <w:t xml:space="preserve">. </w:t>
      </w:r>
    </w:p>
    <w:p w:rsidR="00487A42" w:rsidRPr="00487A42" w:rsidRDefault="00487A42" w:rsidP="00487A42">
      <w:pPr>
        <w:jc w:val="right"/>
        <w:rPr>
          <w:rFonts w:asciiTheme="majorBidi" w:hAnsiTheme="majorBidi" w:cstheme="majorBidi"/>
          <w:sz w:val="28"/>
          <w:szCs w:val="28"/>
          <w:lang w:bidi="ar-IQ"/>
        </w:rPr>
      </w:pPr>
    </w:p>
    <w:p w:rsidR="00487A42" w:rsidRPr="00487A42" w:rsidRDefault="00487A42" w:rsidP="00487A42">
      <w:pPr>
        <w:jc w:val="right"/>
        <w:rPr>
          <w:rFonts w:asciiTheme="majorBidi" w:hAnsiTheme="majorBidi" w:cstheme="majorBidi"/>
          <w:sz w:val="28"/>
          <w:szCs w:val="28"/>
          <w:lang w:bidi="ar-IQ"/>
        </w:rPr>
      </w:pPr>
      <w:r w:rsidRPr="00487A42">
        <w:rPr>
          <w:rFonts w:asciiTheme="majorBidi" w:hAnsiTheme="majorBidi" w:cs="Times New Roman"/>
          <w:sz w:val="28"/>
          <w:szCs w:val="28"/>
          <w:rtl/>
          <w:lang w:bidi="ar-IQ"/>
        </w:rPr>
        <w:t>3.10.9</w:t>
      </w:r>
      <w:r w:rsidRPr="00487A42">
        <w:rPr>
          <w:rFonts w:asciiTheme="majorBidi" w:hAnsiTheme="majorBidi" w:cstheme="majorBidi"/>
          <w:sz w:val="28"/>
          <w:szCs w:val="28"/>
          <w:lang w:bidi="ar-IQ"/>
        </w:rPr>
        <w:t>b Control measures</w:t>
      </w:r>
    </w:p>
    <w:p w:rsidR="00487A42" w:rsidRPr="00487A42" w:rsidRDefault="00487A42" w:rsidP="00487A42">
      <w:pPr>
        <w:jc w:val="right"/>
        <w:rPr>
          <w:rFonts w:asciiTheme="majorBidi" w:hAnsiTheme="majorBidi" w:cstheme="majorBidi"/>
          <w:sz w:val="28"/>
          <w:szCs w:val="28"/>
          <w:lang w:bidi="ar-IQ"/>
        </w:rPr>
      </w:pPr>
      <w:r w:rsidRPr="00487A42">
        <w:rPr>
          <w:rFonts w:asciiTheme="majorBidi" w:hAnsiTheme="majorBidi" w:cs="Times New Roman"/>
          <w:sz w:val="28"/>
          <w:szCs w:val="28"/>
          <w:rtl/>
          <w:lang w:bidi="ar-IQ"/>
        </w:rPr>
        <w:t xml:space="preserve">1)  </w:t>
      </w:r>
      <w:r w:rsidRPr="00487A42">
        <w:rPr>
          <w:rFonts w:asciiTheme="majorBidi" w:hAnsiTheme="majorBidi" w:cstheme="majorBidi"/>
          <w:sz w:val="28"/>
          <w:szCs w:val="28"/>
          <w:lang w:bidi="ar-IQ"/>
        </w:rPr>
        <w:t>Report to local health authority</w:t>
      </w:r>
      <w:r w:rsidRPr="00487A42">
        <w:rPr>
          <w:rFonts w:asciiTheme="majorBidi" w:hAnsiTheme="majorBidi" w:cs="Times New Roman"/>
          <w:sz w:val="28"/>
          <w:szCs w:val="28"/>
          <w:rtl/>
          <w:lang w:bidi="ar-IQ"/>
        </w:rPr>
        <w:t>.</w:t>
      </w:r>
    </w:p>
    <w:p w:rsidR="00487A42" w:rsidRPr="00487A42" w:rsidRDefault="00487A42" w:rsidP="00487A42">
      <w:pPr>
        <w:jc w:val="right"/>
        <w:rPr>
          <w:rFonts w:asciiTheme="majorBidi" w:hAnsiTheme="majorBidi" w:cstheme="majorBidi"/>
          <w:sz w:val="28"/>
          <w:szCs w:val="28"/>
          <w:lang w:bidi="ar-IQ"/>
        </w:rPr>
      </w:pPr>
      <w:r w:rsidRPr="00487A42">
        <w:rPr>
          <w:rFonts w:asciiTheme="majorBidi" w:hAnsiTheme="majorBidi" w:cs="Times New Roman"/>
          <w:sz w:val="28"/>
          <w:szCs w:val="28"/>
          <w:rtl/>
          <w:lang w:bidi="ar-IQ"/>
        </w:rPr>
        <w:t xml:space="preserve">2)  </w:t>
      </w:r>
      <w:r w:rsidRPr="00487A42">
        <w:rPr>
          <w:rFonts w:asciiTheme="majorBidi" w:hAnsiTheme="majorBidi" w:cstheme="majorBidi"/>
          <w:sz w:val="28"/>
          <w:szCs w:val="28"/>
          <w:lang w:bidi="ar-IQ"/>
        </w:rPr>
        <w:t>Isolation: Not applicable</w:t>
      </w:r>
      <w:r w:rsidRPr="00487A42">
        <w:rPr>
          <w:rFonts w:asciiTheme="majorBidi" w:hAnsiTheme="majorBidi" w:cs="Times New Roman"/>
          <w:sz w:val="28"/>
          <w:szCs w:val="28"/>
          <w:rtl/>
          <w:lang w:bidi="ar-IQ"/>
        </w:rPr>
        <w:t xml:space="preserve">. </w:t>
      </w:r>
    </w:p>
    <w:p w:rsidR="00487A42" w:rsidRPr="00487A42" w:rsidRDefault="00487A42" w:rsidP="00487A42">
      <w:pPr>
        <w:jc w:val="right"/>
        <w:rPr>
          <w:rFonts w:asciiTheme="majorBidi" w:hAnsiTheme="majorBidi" w:cstheme="majorBidi"/>
          <w:sz w:val="28"/>
          <w:szCs w:val="28"/>
          <w:lang w:bidi="ar-IQ"/>
        </w:rPr>
      </w:pPr>
      <w:r w:rsidRPr="00487A42">
        <w:rPr>
          <w:rFonts w:asciiTheme="majorBidi" w:hAnsiTheme="majorBidi" w:cs="Times New Roman"/>
          <w:sz w:val="28"/>
          <w:szCs w:val="28"/>
          <w:rtl/>
          <w:lang w:bidi="ar-IQ"/>
        </w:rPr>
        <w:t xml:space="preserve">3)  </w:t>
      </w:r>
      <w:r w:rsidRPr="00487A42">
        <w:rPr>
          <w:rFonts w:asciiTheme="majorBidi" w:hAnsiTheme="majorBidi" w:cstheme="majorBidi"/>
          <w:sz w:val="28"/>
          <w:szCs w:val="28"/>
          <w:lang w:bidi="ar-IQ"/>
        </w:rPr>
        <w:t>Concurrent disinfection: Sanitary disposal of feces</w:t>
      </w:r>
      <w:r w:rsidRPr="00487A42">
        <w:rPr>
          <w:rFonts w:asciiTheme="majorBidi" w:hAnsiTheme="majorBidi" w:cs="Times New Roman"/>
          <w:sz w:val="28"/>
          <w:szCs w:val="28"/>
          <w:rtl/>
          <w:lang w:bidi="ar-IQ"/>
        </w:rPr>
        <w:t xml:space="preserve">. </w:t>
      </w:r>
    </w:p>
    <w:p w:rsidR="00487A42" w:rsidRPr="00487A42" w:rsidRDefault="00487A42" w:rsidP="00487A42">
      <w:pPr>
        <w:jc w:val="right"/>
        <w:rPr>
          <w:rFonts w:asciiTheme="majorBidi" w:hAnsiTheme="majorBidi" w:cstheme="majorBidi"/>
          <w:sz w:val="28"/>
          <w:szCs w:val="28"/>
          <w:lang w:bidi="ar-IQ"/>
        </w:rPr>
      </w:pPr>
      <w:r w:rsidRPr="00487A42">
        <w:rPr>
          <w:rFonts w:asciiTheme="majorBidi" w:hAnsiTheme="majorBidi" w:cs="Times New Roman"/>
          <w:sz w:val="28"/>
          <w:szCs w:val="28"/>
          <w:rtl/>
          <w:lang w:bidi="ar-IQ"/>
        </w:rPr>
        <w:t xml:space="preserve">4)  </w:t>
      </w:r>
      <w:r w:rsidRPr="00487A42">
        <w:rPr>
          <w:rFonts w:asciiTheme="majorBidi" w:hAnsiTheme="majorBidi" w:cstheme="majorBidi"/>
          <w:sz w:val="28"/>
          <w:szCs w:val="28"/>
          <w:lang w:bidi="ar-IQ"/>
        </w:rPr>
        <w:t>Quarantine: Not applicable</w:t>
      </w:r>
      <w:r w:rsidRPr="00487A42">
        <w:rPr>
          <w:rFonts w:asciiTheme="majorBidi" w:hAnsiTheme="majorBidi" w:cs="Times New Roman"/>
          <w:sz w:val="28"/>
          <w:szCs w:val="28"/>
          <w:rtl/>
          <w:lang w:bidi="ar-IQ"/>
        </w:rPr>
        <w:t xml:space="preserve">. </w:t>
      </w:r>
    </w:p>
    <w:p w:rsidR="00487A42" w:rsidRPr="00487A42" w:rsidRDefault="00487A42" w:rsidP="00487A42">
      <w:pPr>
        <w:jc w:val="right"/>
        <w:rPr>
          <w:rFonts w:asciiTheme="majorBidi" w:hAnsiTheme="majorBidi" w:cstheme="majorBidi"/>
          <w:sz w:val="28"/>
          <w:szCs w:val="28"/>
          <w:lang w:bidi="ar-IQ"/>
        </w:rPr>
      </w:pPr>
      <w:r w:rsidRPr="00487A42">
        <w:rPr>
          <w:rFonts w:asciiTheme="majorBidi" w:hAnsiTheme="majorBidi" w:cs="Times New Roman"/>
          <w:sz w:val="28"/>
          <w:szCs w:val="28"/>
          <w:rtl/>
          <w:lang w:bidi="ar-IQ"/>
        </w:rPr>
        <w:t xml:space="preserve">5)  </w:t>
      </w:r>
      <w:r w:rsidRPr="00487A42">
        <w:rPr>
          <w:rFonts w:asciiTheme="majorBidi" w:hAnsiTheme="majorBidi" w:cstheme="majorBidi"/>
          <w:sz w:val="28"/>
          <w:szCs w:val="28"/>
          <w:lang w:bidi="ar-IQ"/>
        </w:rPr>
        <w:t>Immunization of contacts: Not applicable</w:t>
      </w:r>
      <w:r w:rsidRPr="00487A42">
        <w:rPr>
          <w:rFonts w:asciiTheme="majorBidi" w:hAnsiTheme="majorBidi" w:cs="Times New Roman"/>
          <w:sz w:val="28"/>
          <w:szCs w:val="28"/>
          <w:rtl/>
          <w:lang w:bidi="ar-IQ"/>
        </w:rPr>
        <w:t xml:space="preserve">. </w:t>
      </w:r>
    </w:p>
    <w:p w:rsidR="00487A42" w:rsidRPr="00487A42" w:rsidRDefault="00487A42" w:rsidP="00487A42">
      <w:pPr>
        <w:jc w:val="right"/>
        <w:rPr>
          <w:rFonts w:asciiTheme="majorBidi" w:hAnsiTheme="majorBidi" w:cstheme="majorBidi"/>
          <w:sz w:val="28"/>
          <w:szCs w:val="28"/>
          <w:lang w:bidi="ar-IQ"/>
        </w:rPr>
      </w:pPr>
      <w:r w:rsidRPr="00487A42">
        <w:rPr>
          <w:rFonts w:asciiTheme="majorBidi" w:hAnsiTheme="majorBidi" w:cs="Times New Roman"/>
          <w:sz w:val="28"/>
          <w:szCs w:val="28"/>
          <w:rtl/>
          <w:lang w:bidi="ar-IQ"/>
        </w:rPr>
        <w:t xml:space="preserve">6)  </w:t>
      </w:r>
      <w:r w:rsidRPr="00487A42">
        <w:rPr>
          <w:rFonts w:asciiTheme="majorBidi" w:hAnsiTheme="majorBidi" w:cstheme="majorBidi"/>
          <w:sz w:val="28"/>
          <w:szCs w:val="28"/>
          <w:lang w:bidi="ar-IQ"/>
        </w:rPr>
        <w:t>Investigation  of  contacts  and  source  of  infection:  Examine feces  of  all  symptomatic  members  of  the  family  group, especially children and playmates</w:t>
      </w:r>
      <w:r w:rsidRPr="00487A42">
        <w:rPr>
          <w:rFonts w:asciiTheme="majorBidi" w:hAnsiTheme="majorBidi" w:cs="Times New Roman"/>
          <w:sz w:val="28"/>
          <w:szCs w:val="28"/>
          <w:rtl/>
          <w:lang w:bidi="ar-IQ"/>
        </w:rPr>
        <w:t xml:space="preserve">. </w:t>
      </w:r>
    </w:p>
    <w:p w:rsidR="00487A42" w:rsidRPr="00487A42" w:rsidRDefault="00487A42" w:rsidP="00487A42">
      <w:pPr>
        <w:jc w:val="right"/>
        <w:rPr>
          <w:rFonts w:asciiTheme="majorBidi" w:hAnsiTheme="majorBidi" w:cstheme="majorBidi"/>
          <w:sz w:val="28"/>
          <w:szCs w:val="28"/>
          <w:lang w:bidi="ar-IQ"/>
        </w:rPr>
      </w:pPr>
      <w:r w:rsidRPr="00487A42">
        <w:rPr>
          <w:rFonts w:asciiTheme="majorBidi" w:hAnsiTheme="majorBidi" w:cs="Times New Roman"/>
          <w:sz w:val="28"/>
          <w:szCs w:val="28"/>
          <w:rtl/>
          <w:lang w:bidi="ar-IQ"/>
        </w:rPr>
        <w:t xml:space="preserve">7)  </w:t>
      </w:r>
      <w:r w:rsidRPr="00487A42">
        <w:rPr>
          <w:rFonts w:asciiTheme="majorBidi" w:hAnsiTheme="majorBidi" w:cstheme="majorBidi"/>
          <w:sz w:val="28"/>
          <w:szCs w:val="28"/>
          <w:lang w:bidi="ar-IQ"/>
        </w:rPr>
        <w:t xml:space="preserve">Specific treatment:   </w:t>
      </w:r>
      <w:proofErr w:type="spellStart"/>
      <w:r w:rsidRPr="00487A42">
        <w:rPr>
          <w:rFonts w:asciiTheme="majorBidi" w:hAnsiTheme="majorBidi" w:cstheme="majorBidi"/>
          <w:sz w:val="28"/>
          <w:szCs w:val="28"/>
          <w:lang w:bidi="ar-IQ"/>
        </w:rPr>
        <w:t>Mebendazole</w:t>
      </w:r>
      <w:proofErr w:type="spellEnd"/>
      <w:r w:rsidRPr="00487A42">
        <w:rPr>
          <w:rFonts w:asciiTheme="majorBidi" w:hAnsiTheme="majorBidi" w:cstheme="majorBidi"/>
          <w:sz w:val="28"/>
          <w:szCs w:val="28"/>
          <w:lang w:bidi="ar-IQ"/>
        </w:rPr>
        <w:t xml:space="preserve">   is   the   drug   of   choice. </w:t>
      </w:r>
      <w:proofErr w:type="spellStart"/>
      <w:r w:rsidRPr="00487A42">
        <w:rPr>
          <w:rFonts w:asciiTheme="majorBidi" w:hAnsiTheme="majorBidi" w:cstheme="majorBidi"/>
          <w:sz w:val="28"/>
          <w:szCs w:val="28"/>
          <w:lang w:bidi="ar-IQ"/>
        </w:rPr>
        <w:t>Albendazole</w:t>
      </w:r>
      <w:proofErr w:type="spellEnd"/>
      <w:r w:rsidRPr="00487A42">
        <w:rPr>
          <w:rFonts w:asciiTheme="majorBidi" w:hAnsiTheme="majorBidi" w:cstheme="majorBidi"/>
          <w:sz w:val="28"/>
          <w:szCs w:val="28"/>
          <w:lang w:bidi="ar-IQ"/>
        </w:rPr>
        <w:t xml:space="preserve"> (half dose for children 12-24 months), and </w:t>
      </w:r>
      <w:proofErr w:type="spellStart"/>
      <w:r w:rsidRPr="00487A42">
        <w:rPr>
          <w:rFonts w:asciiTheme="majorBidi" w:hAnsiTheme="majorBidi" w:cstheme="majorBidi"/>
          <w:sz w:val="28"/>
          <w:szCs w:val="28"/>
          <w:lang w:bidi="ar-IQ"/>
        </w:rPr>
        <w:t>pyrantel</w:t>
      </w:r>
      <w:proofErr w:type="spellEnd"/>
      <w:r w:rsidRPr="00487A42">
        <w:rPr>
          <w:rFonts w:asciiTheme="majorBidi" w:hAnsiTheme="majorBidi" w:cstheme="majorBidi"/>
          <w:sz w:val="28"/>
          <w:szCs w:val="28"/>
          <w:lang w:bidi="ar-IQ"/>
        </w:rPr>
        <w:t xml:space="preserve"> are alternative drugs</w:t>
      </w:r>
      <w:r w:rsidRPr="00487A42">
        <w:rPr>
          <w:rFonts w:asciiTheme="majorBidi" w:hAnsiTheme="majorBidi" w:cs="Times New Roman"/>
          <w:sz w:val="28"/>
          <w:szCs w:val="28"/>
          <w:rtl/>
          <w:lang w:bidi="ar-IQ"/>
        </w:rPr>
        <w:t xml:space="preserve">. </w:t>
      </w:r>
    </w:p>
    <w:p w:rsidR="00487A42" w:rsidRPr="00487A42" w:rsidRDefault="00487A42" w:rsidP="00487A42">
      <w:pPr>
        <w:jc w:val="right"/>
        <w:rPr>
          <w:rFonts w:asciiTheme="majorBidi" w:hAnsiTheme="majorBidi" w:cstheme="majorBidi"/>
          <w:sz w:val="28"/>
          <w:szCs w:val="28"/>
          <w:lang w:bidi="ar-IQ"/>
        </w:rPr>
      </w:pPr>
      <w:bookmarkStart w:id="0" w:name="_GoBack"/>
      <w:bookmarkEnd w:id="0"/>
      <w:r w:rsidRPr="00487A42">
        <w:rPr>
          <w:rFonts w:asciiTheme="majorBidi" w:hAnsiTheme="majorBidi" w:cstheme="majorBidi"/>
          <w:sz w:val="28"/>
          <w:szCs w:val="28"/>
          <w:lang w:bidi="ar-IQ"/>
        </w:rPr>
        <w:t>Management of the disease</w:t>
      </w:r>
      <w:r w:rsidRPr="00487A42">
        <w:rPr>
          <w:rFonts w:asciiTheme="majorBidi" w:hAnsiTheme="majorBidi" w:cs="Times New Roman"/>
          <w:sz w:val="28"/>
          <w:szCs w:val="28"/>
          <w:rtl/>
          <w:lang w:bidi="ar-IQ"/>
        </w:rPr>
        <w:t xml:space="preserve"> </w:t>
      </w:r>
    </w:p>
    <w:p w:rsidR="00487A42" w:rsidRPr="00487A42" w:rsidRDefault="00487A42" w:rsidP="00487A42">
      <w:pPr>
        <w:jc w:val="right"/>
        <w:rPr>
          <w:rFonts w:asciiTheme="majorBidi" w:hAnsiTheme="majorBidi" w:cstheme="majorBidi"/>
          <w:sz w:val="28"/>
          <w:szCs w:val="28"/>
          <w:lang w:bidi="ar-IQ"/>
        </w:rPr>
      </w:pPr>
    </w:p>
    <w:p w:rsidR="00487A42" w:rsidRPr="00487A42" w:rsidRDefault="00487A42" w:rsidP="00487A42">
      <w:pPr>
        <w:jc w:val="right"/>
        <w:rPr>
          <w:rFonts w:asciiTheme="majorBidi" w:hAnsiTheme="majorBidi" w:cstheme="majorBidi"/>
          <w:sz w:val="28"/>
          <w:szCs w:val="28"/>
          <w:lang w:bidi="ar-IQ"/>
        </w:rPr>
      </w:pPr>
      <w:r w:rsidRPr="00487A42">
        <w:rPr>
          <w:rFonts w:asciiTheme="majorBidi" w:hAnsiTheme="majorBidi" w:cstheme="majorBidi"/>
          <w:sz w:val="28"/>
          <w:szCs w:val="28"/>
          <w:lang w:bidi="ar-IQ"/>
        </w:rPr>
        <w:lastRenderedPageBreak/>
        <w:t></w:t>
      </w:r>
      <w:r w:rsidRPr="00487A42">
        <w:rPr>
          <w:rFonts w:asciiTheme="majorBidi" w:hAnsiTheme="majorBidi" w:cs="Times New Roman"/>
          <w:sz w:val="28"/>
          <w:szCs w:val="28"/>
          <w:rtl/>
          <w:lang w:bidi="ar-IQ"/>
        </w:rPr>
        <w:tab/>
      </w:r>
      <w:proofErr w:type="spellStart"/>
      <w:r w:rsidRPr="00487A42">
        <w:rPr>
          <w:rFonts w:asciiTheme="majorBidi" w:hAnsiTheme="majorBidi" w:cstheme="majorBidi"/>
          <w:sz w:val="28"/>
          <w:szCs w:val="28"/>
          <w:lang w:bidi="ar-IQ"/>
        </w:rPr>
        <w:t>Mebendazole</w:t>
      </w:r>
      <w:proofErr w:type="spellEnd"/>
      <w:r w:rsidRPr="00487A42">
        <w:rPr>
          <w:rFonts w:asciiTheme="majorBidi" w:hAnsiTheme="majorBidi" w:cstheme="majorBidi"/>
          <w:sz w:val="28"/>
          <w:szCs w:val="28"/>
          <w:lang w:bidi="ar-IQ"/>
        </w:rPr>
        <w:t xml:space="preserve"> taken by mouth for 3 days is commonly prescribed when the infection causes symptoms. </w:t>
      </w:r>
      <w:proofErr w:type="spellStart"/>
      <w:r w:rsidRPr="00487A42">
        <w:rPr>
          <w:rFonts w:asciiTheme="majorBidi" w:hAnsiTheme="majorBidi" w:cstheme="majorBidi"/>
          <w:sz w:val="28"/>
          <w:szCs w:val="28"/>
          <w:lang w:bidi="ar-IQ"/>
        </w:rPr>
        <w:t>Albendazole</w:t>
      </w:r>
      <w:proofErr w:type="spellEnd"/>
      <w:r w:rsidRPr="00487A42">
        <w:rPr>
          <w:rFonts w:asciiTheme="majorBidi" w:hAnsiTheme="majorBidi" w:cstheme="majorBidi"/>
          <w:sz w:val="28"/>
          <w:szCs w:val="28"/>
          <w:lang w:bidi="ar-IQ"/>
        </w:rPr>
        <w:t xml:space="preserve"> (half dose for children 12-24 months) and </w:t>
      </w:r>
      <w:proofErr w:type="spellStart"/>
      <w:r w:rsidRPr="00487A42">
        <w:rPr>
          <w:rFonts w:asciiTheme="majorBidi" w:hAnsiTheme="majorBidi" w:cstheme="majorBidi"/>
          <w:sz w:val="28"/>
          <w:szCs w:val="28"/>
          <w:lang w:bidi="ar-IQ"/>
        </w:rPr>
        <w:t>pyrantel</w:t>
      </w:r>
      <w:proofErr w:type="spellEnd"/>
      <w:r w:rsidRPr="00487A42">
        <w:rPr>
          <w:rFonts w:asciiTheme="majorBidi" w:hAnsiTheme="majorBidi" w:cstheme="majorBidi"/>
          <w:sz w:val="28"/>
          <w:szCs w:val="28"/>
          <w:lang w:bidi="ar-IQ"/>
        </w:rPr>
        <w:t xml:space="preserve"> are used as alternative therapies</w:t>
      </w:r>
      <w:r w:rsidRPr="00487A42">
        <w:rPr>
          <w:rFonts w:asciiTheme="majorBidi" w:hAnsiTheme="majorBidi" w:cs="Times New Roman"/>
          <w:sz w:val="28"/>
          <w:szCs w:val="28"/>
          <w:rtl/>
          <w:lang w:bidi="ar-IQ"/>
        </w:rPr>
        <w:t>.</w:t>
      </w:r>
    </w:p>
    <w:p w:rsidR="00487A42" w:rsidRPr="00487A42" w:rsidRDefault="00487A42" w:rsidP="00487A42">
      <w:pPr>
        <w:jc w:val="right"/>
        <w:rPr>
          <w:rFonts w:asciiTheme="majorBidi" w:hAnsiTheme="majorBidi" w:cstheme="majorBidi"/>
          <w:sz w:val="28"/>
          <w:szCs w:val="28"/>
          <w:lang w:bidi="ar-IQ"/>
        </w:rPr>
      </w:pPr>
    </w:p>
    <w:p w:rsidR="006D052A" w:rsidRPr="00487A42" w:rsidRDefault="006D052A" w:rsidP="00566E2C">
      <w:pPr>
        <w:jc w:val="right"/>
        <w:rPr>
          <w:rFonts w:asciiTheme="majorBidi" w:hAnsiTheme="majorBidi" w:cstheme="majorBidi" w:hint="cs"/>
          <w:sz w:val="28"/>
          <w:szCs w:val="28"/>
          <w:rtl/>
          <w:lang w:bidi="ar-IQ"/>
        </w:rPr>
      </w:pPr>
    </w:p>
    <w:sectPr w:rsidR="006D052A" w:rsidRPr="00487A42" w:rsidSect="00E35F9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18531B"/>
    <w:multiLevelType w:val="hybridMultilevel"/>
    <w:tmpl w:val="BCE2DA7E"/>
    <w:lvl w:ilvl="0" w:tplc="88327340">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3E7"/>
    <w:rsid w:val="00006145"/>
    <w:rsid w:val="000247A4"/>
    <w:rsid w:val="000B52D9"/>
    <w:rsid w:val="000C5AC1"/>
    <w:rsid w:val="00154E9F"/>
    <w:rsid w:val="00186F21"/>
    <w:rsid w:val="001F3C23"/>
    <w:rsid w:val="00231B38"/>
    <w:rsid w:val="0026246F"/>
    <w:rsid w:val="002B05D6"/>
    <w:rsid w:val="003D2D17"/>
    <w:rsid w:val="004174EC"/>
    <w:rsid w:val="00485799"/>
    <w:rsid w:val="00487A42"/>
    <w:rsid w:val="004E65ED"/>
    <w:rsid w:val="0050225B"/>
    <w:rsid w:val="00527C8B"/>
    <w:rsid w:val="00566E2C"/>
    <w:rsid w:val="00587DE3"/>
    <w:rsid w:val="005A37D7"/>
    <w:rsid w:val="00684370"/>
    <w:rsid w:val="006D052A"/>
    <w:rsid w:val="006D2E17"/>
    <w:rsid w:val="006E6024"/>
    <w:rsid w:val="007135D3"/>
    <w:rsid w:val="00726016"/>
    <w:rsid w:val="007F5068"/>
    <w:rsid w:val="00820906"/>
    <w:rsid w:val="00895B49"/>
    <w:rsid w:val="008F6FD4"/>
    <w:rsid w:val="0090594E"/>
    <w:rsid w:val="00921EFE"/>
    <w:rsid w:val="00932E0E"/>
    <w:rsid w:val="009C0FD1"/>
    <w:rsid w:val="009F3D35"/>
    <w:rsid w:val="00A41EA7"/>
    <w:rsid w:val="00A732AC"/>
    <w:rsid w:val="00AD2341"/>
    <w:rsid w:val="00B45050"/>
    <w:rsid w:val="00B873E7"/>
    <w:rsid w:val="00C176F2"/>
    <w:rsid w:val="00C52E3E"/>
    <w:rsid w:val="00C93938"/>
    <w:rsid w:val="00C94301"/>
    <w:rsid w:val="00CA1FDD"/>
    <w:rsid w:val="00CC478E"/>
    <w:rsid w:val="00DB72AD"/>
    <w:rsid w:val="00DE728A"/>
    <w:rsid w:val="00E35F9E"/>
    <w:rsid w:val="00E432B1"/>
    <w:rsid w:val="00E66BFE"/>
    <w:rsid w:val="00E868B7"/>
    <w:rsid w:val="00EA06A4"/>
    <w:rsid w:val="00F20B36"/>
    <w:rsid w:val="00F22185"/>
    <w:rsid w:val="00F67379"/>
    <w:rsid w:val="00F813E3"/>
    <w:rsid w:val="00F94B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505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50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4</Pages>
  <Words>403</Words>
  <Characters>2301</Characters>
  <Application>Microsoft Office Word</Application>
  <DocSecurity>0</DocSecurity>
  <Lines>19</Lines>
  <Paragraphs>5</Paragraphs>
  <ScaleCrop>false</ScaleCrop>
  <Company>Ahmed-Under</Company>
  <LinksUpToDate>false</LinksUpToDate>
  <CharactersWithSpaces>2699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ghhp</dc:creator>
  <cp:keywords/>
  <dc:description/>
  <cp:lastModifiedBy>ghhp</cp:lastModifiedBy>
  <cp:revision>57</cp:revision>
  <dcterms:created xsi:type="dcterms:W3CDTF">2016-12-08T17:04:00Z</dcterms:created>
  <dcterms:modified xsi:type="dcterms:W3CDTF">2016-12-11T20:46:00Z</dcterms:modified>
</cp:coreProperties>
</file>