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3AC" w:rsidRPr="002019E4" w:rsidRDefault="008643AC" w:rsidP="008643AC">
      <w:pPr>
        <w:pStyle w:val="a3"/>
        <w:bidi w:val="0"/>
        <w:ind w:left="0"/>
        <w:rPr>
          <w:rFonts w:ascii="Times New Roman" w:hAnsi="Times New Roman"/>
          <w:b/>
          <w:bCs/>
          <w:sz w:val="32"/>
          <w:lang w:bidi="ar-IQ"/>
        </w:rPr>
      </w:pPr>
      <w:r w:rsidRPr="002019E4">
        <w:rPr>
          <w:rFonts w:ascii="Times New Roman" w:hAnsi="Times New Roman"/>
          <w:b/>
          <w:bCs/>
          <w:sz w:val="32"/>
          <w:lang w:bidi="ar-IQ"/>
        </w:rPr>
        <w:t xml:space="preserve">Transport of </w:t>
      </w:r>
      <w:r>
        <w:rPr>
          <w:rFonts w:ascii="Times New Roman" w:hAnsi="Times New Roman"/>
          <w:b/>
          <w:bCs/>
          <w:sz w:val="32"/>
          <w:lang w:bidi="ar-IQ"/>
        </w:rPr>
        <w:t>u</w:t>
      </w:r>
      <w:r w:rsidRPr="002019E4">
        <w:rPr>
          <w:rFonts w:ascii="Times New Roman" w:hAnsi="Times New Roman"/>
          <w:b/>
          <w:bCs/>
          <w:sz w:val="32"/>
          <w:lang w:bidi="ar-IQ"/>
        </w:rPr>
        <w:t xml:space="preserve">rine from the </w:t>
      </w:r>
      <w:r>
        <w:rPr>
          <w:rFonts w:ascii="Times New Roman" w:hAnsi="Times New Roman"/>
          <w:b/>
          <w:bCs/>
          <w:sz w:val="32"/>
          <w:lang w:bidi="ar-IQ"/>
        </w:rPr>
        <w:t>k</w:t>
      </w:r>
      <w:r w:rsidRPr="002019E4">
        <w:rPr>
          <w:rFonts w:ascii="Times New Roman" w:hAnsi="Times New Roman"/>
          <w:b/>
          <w:bCs/>
          <w:sz w:val="32"/>
          <w:lang w:bidi="ar-IQ"/>
        </w:rPr>
        <w:t>idney</w:t>
      </w:r>
      <w:r>
        <w:rPr>
          <w:rFonts w:ascii="Times New Roman" w:hAnsi="Times New Roman"/>
          <w:b/>
          <w:bCs/>
          <w:sz w:val="32"/>
          <w:lang w:bidi="ar-IQ"/>
        </w:rPr>
        <w:t>, u</w:t>
      </w:r>
      <w:r w:rsidRPr="002019E4">
        <w:rPr>
          <w:rFonts w:ascii="Times New Roman" w:hAnsi="Times New Roman"/>
          <w:b/>
          <w:bCs/>
          <w:sz w:val="32"/>
          <w:lang w:bidi="ar-IQ"/>
        </w:rPr>
        <w:t xml:space="preserve">reters into the </w:t>
      </w:r>
      <w:r>
        <w:rPr>
          <w:rFonts w:ascii="Times New Roman" w:hAnsi="Times New Roman"/>
          <w:b/>
          <w:bCs/>
          <w:sz w:val="32"/>
          <w:lang w:bidi="ar-IQ"/>
        </w:rPr>
        <w:t>b</w:t>
      </w:r>
      <w:r w:rsidRPr="002019E4">
        <w:rPr>
          <w:rFonts w:ascii="Times New Roman" w:hAnsi="Times New Roman"/>
          <w:b/>
          <w:bCs/>
          <w:sz w:val="32"/>
          <w:lang w:bidi="ar-IQ"/>
        </w:rPr>
        <w:t>ladder</w:t>
      </w:r>
    </w:p>
    <w:p w:rsidR="008643AC" w:rsidRPr="00C62F49" w:rsidRDefault="008643AC" w:rsidP="008643AC">
      <w:pPr>
        <w:pStyle w:val="a3"/>
        <w:tabs>
          <w:tab w:val="num" w:pos="426"/>
        </w:tabs>
        <w:bidi w:val="0"/>
        <w:ind w:left="0"/>
        <w:jc w:val="both"/>
        <w:rPr>
          <w:rFonts w:ascii="Times New Roman" w:hAnsi="Times New Roman"/>
          <w:sz w:val="28"/>
          <w:szCs w:val="28"/>
          <w:rtl/>
          <w:lang w:bidi="ar-IQ"/>
        </w:rPr>
      </w:pPr>
      <w:r w:rsidRPr="00C62F49">
        <w:rPr>
          <w:rFonts w:ascii="Times New Roman" w:hAnsi="Times New Roman"/>
          <w:sz w:val="28"/>
          <w:szCs w:val="28"/>
          <w:lang w:bidi="ar-IQ"/>
        </w:rPr>
        <w:t>Urine flowing from the collecting ducts into the renal calyces stretches the calyces and increases their inherent pacemaker activity.</w:t>
      </w:r>
      <w:r>
        <w:rPr>
          <w:rFonts w:ascii="Times New Roman" w:hAnsi="Times New Roman"/>
          <w:sz w:val="28"/>
          <w:szCs w:val="28"/>
          <w:lang w:bidi="ar-IQ"/>
        </w:rPr>
        <w:t xml:space="preserve"> </w:t>
      </w:r>
      <w:r w:rsidRPr="00C62F49">
        <w:rPr>
          <w:rFonts w:ascii="Times New Roman" w:hAnsi="Times New Roman"/>
          <w:sz w:val="28"/>
          <w:szCs w:val="28"/>
          <w:lang w:bidi="ar-IQ"/>
        </w:rPr>
        <w:t>Which in turn initiates peristaltic contractions that spread to the renal pelvis and then.</w:t>
      </w:r>
      <w:r>
        <w:rPr>
          <w:rFonts w:ascii="Times New Roman" w:hAnsi="Times New Roman"/>
          <w:sz w:val="28"/>
          <w:szCs w:val="28"/>
          <w:lang w:bidi="ar-IQ"/>
        </w:rPr>
        <w:t xml:space="preserve"> </w:t>
      </w:r>
      <w:r w:rsidRPr="00C62F49">
        <w:rPr>
          <w:rFonts w:ascii="Times New Roman" w:hAnsi="Times New Roman"/>
          <w:sz w:val="28"/>
          <w:szCs w:val="28"/>
          <w:lang w:bidi="ar-IQ"/>
        </w:rPr>
        <w:t>Down</w:t>
      </w:r>
      <w:r>
        <w:rPr>
          <w:rFonts w:ascii="Times New Roman" w:hAnsi="Times New Roman"/>
          <w:sz w:val="28"/>
          <w:szCs w:val="28"/>
          <w:lang w:bidi="ar-IQ"/>
        </w:rPr>
        <w:t xml:space="preserve"> </w:t>
      </w:r>
      <w:r w:rsidRPr="00C62F49">
        <w:rPr>
          <w:rFonts w:ascii="Times New Roman" w:hAnsi="Times New Roman"/>
          <w:sz w:val="28"/>
          <w:szCs w:val="28"/>
          <w:lang w:bidi="ar-IQ"/>
        </w:rPr>
        <w:t>ward along the length of the ureter</w:t>
      </w:r>
      <w:r>
        <w:rPr>
          <w:rFonts w:ascii="Times New Roman" w:hAnsi="Times New Roman"/>
          <w:sz w:val="28"/>
          <w:szCs w:val="28"/>
          <w:lang w:bidi="ar-IQ"/>
        </w:rPr>
        <w:t xml:space="preserve"> </w:t>
      </w:r>
      <w:r w:rsidRPr="00C62F49">
        <w:rPr>
          <w:rFonts w:ascii="Times New Roman" w:hAnsi="Times New Roman"/>
          <w:sz w:val="28"/>
          <w:szCs w:val="28"/>
          <w:lang w:bidi="ar-IQ"/>
        </w:rPr>
        <w:t xml:space="preserve">thereby forcing urine from the renal pelvis toward the bladder. </w:t>
      </w:r>
    </w:p>
    <w:p w:rsidR="008643AC" w:rsidRPr="00C62F49" w:rsidRDefault="008643AC" w:rsidP="008643AC">
      <w:pPr>
        <w:pStyle w:val="a3"/>
        <w:numPr>
          <w:ilvl w:val="0"/>
          <w:numId w:val="1"/>
        </w:numPr>
        <w:tabs>
          <w:tab w:val="clear" w:pos="720"/>
          <w:tab w:val="num" w:pos="426"/>
        </w:tabs>
        <w:bidi w:val="0"/>
        <w:ind w:left="0" w:firstLine="0"/>
        <w:jc w:val="both"/>
        <w:rPr>
          <w:rFonts w:ascii="Times New Roman" w:hAnsi="Times New Roman"/>
          <w:sz w:val="28"/>
          <w:szCs w:val="28"/>
          <w:lang w:bidi="ar-IQ"/>
        </w:rPr>
      </w:pPr>
      <w:r w:rsidRPr="00C62F49">
        <w:rPr>
          <w:rFonts w:ascii="Times New Roman" w:hAnsi="Times New Roman"/>
          <w:sz w:val="28"/>
          <w:szCs w:val="28"/>
          <w:lang w:bidi="ar-IQ"/>
        </w:rPr>
        <w:t>The walls of the ureters contain smooth muscle and are innervated by sympathetic and parasympathetic N. as well as by an intramural plexus of neurons and nerve fibers that extends along the ureters.</w:t>
      </w:r>
    </w:p>
    <w:p w:rsidR="008643AC" w:rsidRPr="00C62F49" w:rsidRDefault="008643AC" w:rsidP="008643AC">
      <w:pPr>
        <w:pStyle w:val="a3"/>
        <w:numPr>
          <w:ilvl w:val="0"/>
          <w:numId w:val="1"/>
        </w:numPr>
        <w:tabs>
          <w:tab w:val="clear" w:pos="720"/>
          <w:tab w:val="num" w:pos="426"/>
        </w:tabs>
        <w:bidi w:val="0"/>
        <w:ind w:left="0" w:firstLine="0"/>
        <w:jc w:val="both"/>
        <w:rPr>
          <w:rFonts w:ascii="Times New Roman" w:hAnsi="Times New Roman"/>
          <w:sz w:val="28"/>
          <w:szCs w:val="28"/>
          <w:rtl/>
          <w:lang w:bidi="ar-IQ"/>
        </w:rPr>
      </w:pPr>
      <w:r w:rsidRPr="00C62F49">
        <w:rPr>
          <w:rFonts w:ascii="Times New Roman" w:hAnsi="Times New Roman"/>
          <w:sz w:val="28"/>
          <w:szCs w:val="28"/>
          <w:lang w:bidi="ar-IQ"/>
        </w:rPr>
        <w:t>Peristaltic</w:t>
      </w:r>
      <w:r>
        <w:rPr>
          <w:rFonts w:ascii="Times New Roman" w:hAnsi="Times New Roman"/>
          <w:sz w:val="28"/>
          <w:szCs w:val="28"/>
          <w:lang w:bidi="ar-IQ"/>
        </w:rPr>
        <w:t xml:space="preserve"> </w:t>
      </w:r>
      <w:r w:rsidRPr="00C62F49">
        <w:rPr>
          <w:rFonts w:ascii="Times New Roman" w:hAnsi="Times New Roman"/>
          <w:sz w:val="28"/>
          <w:szCs w:val="28"/>
          <w:lang w:bidi="ar-IQ"/>
        </w:rPr>
        <w:t>contractions in the ureter are enhanced by parasympathetic stimulation and inhibited by sympathetic stimulation.</w:t>
      </w:r>
    </w:p>
    <w:p w:rsidR="008643AC" w:rsidRPr="00C62F49" w:rsidRDefault="008643AC" w:rsidP="008643AC">
      <w:pPr>
        <w:pStyle w:val="a3"/>
        <w:numPr>
          <w:ilvl w:val="0"/>
          <w:numId w:val="1"/>
        </w:numPr>
        <w:tabs>
          <w:tab w:val="clear" w:pos="720"/>
          <w:tab w:val="num" w:pos="426"/>
        </w:tabs>
        <w:bidi w:val="0"/>
        <w:ind w:left="0" w:firstLine="0"/>
        <w:jc w:val="both"/>
        <w:rPr>
          <w:rFonts w:ascii="Times New Roman" w:hAnsi="Times New Roman"/>
          <w:sz w:val="28"/>
          <w:szCs w:val="28"/>
          <w:rtl/>
          <w:lang w:bidi="ar-IQ"/>
        </w:rPr>
      </w:pPr>
      <w:r w:rsidRPr="00C62F49">
        <w:rPr>
          <w:rFonts w:ascii="Times New Roman" w:hAnsi="Times New Roman"/>
          <w:sz w:val="28"/>
          <w:szCs w:val="28"/>
          <w:lang w:bidi="ar-IQ"/>
        </w:rPr>
        <w:t xml:space="preserve">The ureters enter the bladder through the detrusor muscle in the </w:t>
      </w:r>
      <w:proofErr w:type="spellStart"/>
      <w:r w:rsidRPr="00C62F49">
        <w:rPr>
          <w:rFonts w:ascii="Times New Roman" w:hAnsi="Times New Roman"/>
          <w:sz w:val="28"/>
          <w:szCs w:val="28"/>
          <w:lang w:bidi="ar-IQ"/>
        </w:rPr>
        <w:t>trigon</w:t>
      </w:r>
      <w:proofErr w:type="spellEnd"/>
      <w:r w:rsidRPr="00C62F49">
        <w:rPr>
          <w:rFonts w:ascii="Times New Roman" w:hAnsi="Times New Roman"/>
          <w:sz w:val="28"/>
          <w:szCs w:val="28"/>
          <w:lang w:bidi="ar-IQ"/>
        </w:rPr>
        <w:t xml:space="preserve"> region of the bladder. Normally, the ureters course obliquely for several centimeters through the bladder wall.</w:t>
      </w:r>
    </w:p>
    <w:p w:rsidR="008643AC" w:rsidRPr="00C62F49" w:rsidRDefault="008643AC" w:rsidP="008643AC">
      <w:pPr>
        <w:pStyle w:val="a3"/>
        <w:numPr>
          <w:ilvl w:val="0"/>
          <w:numId w:val="1"/>
        </w:numPr>
        <w:tabs>
          <w:tab w:val="clear" w:pos="720"/>
          <w:tab w:val="num" w:pos="426"/>
        </w:tabs>
        <w:bidi w:val="0"/>
        <w:ind w:left="0" w:firstLine="0"/>
        <w:jc w:val="both"/>
        <w:rPr>
          <w:rFonts w:ascii="Times New Roman" w:hAnsi="Times New Roman"/>
          <w:sz w:val="28"/>
          <w:szCs w:val="28"/>
          <w:rtl/>
          <w:lang w:bidi="ar-IQ"/>
        </w:rPr>
      </w:pPr>
      <w:r w:rsidRPr="00C62F49">
        <w:rPr>
          <w:rFonts w:ascii="Times New Roman" w:hAnsi="Times New Roman"/>
          <w:sz w:val="28"/>
          <w:szCs w:val="28"/>
          <w:lang w:bidi="ar-IQ"/>
        </w:rPr>
        <w:t>The normal tone of the detrusor muscle in the bladder wall tends to compress the ureter, thereby preventing backflow of urine from the bladder when pressure builds up in the bladder during micturition or bladder compression.</w:t>
      </w:r>
    </w:p>
    <w:p w:rsidR="008643AC" w:rsidRPr="00C62F49" w:rsidRDefault="008643AC" w:rsidP="008643AC">
      <w:pPr>
        <w:pStyle w:val="a3"/>
        <w:numPr>
          <w:ilvl w:val="0"/>
          <w:numId w:val="1"/>
        </w:numPr>
        <w:tabs>
          <w:tab w:val="clear" w:pos="720"/>
          <w:tab w:val="num" w:pos="426"/>
        </w:tabs>
        <w:bidi w:val="0"/>
        <w:ind w:left="0" w:firstLine="0"/>
        <w:jc w:val="both"/>
        <w:rPr>
          <w:rFonts w:ascii="Times New Roman" w:hAnsi="Times New Roman"/>
          <w:sz w:val="28"/>
          <w:szCs w:val="28"/>
          <w:lang w:bidi="ar-IQ"/>
        </w:rPr>
      </w:pPr>
      <w:r w:rsidRPr="00C62F49">
        <w:rPr>
          <w:rFonts w:ascii="Times New Roman" w:hAnsi="Times New Roman"/>
          <w:sz w:val="28"/>
          <w:szCs w:val="28"/>
          <w:lang w:bidi="ar-IQ"/>
        </w:rPr>
        <w:t>Each peristaltic wave along the ureter increases the pressure within the ureter so that the region passing through the bladder wall opens and allows urine to flow into the bladder.</w:t>
      </w:r>
    </w:p>
    <w:p w:rsidR="008643AC" w:rsidRDefault="008643AC" w:rsidP="008643AC">
      <w:pPr>
        <w:pStyle w:val="a3"/>
        <w:bidi w:val="0"/>
        <w:ind w:left="0"/>
        <w:jc w:val="both"/>
        <w:rPr>
          <w:rFonts w:ascii="Times New Roman" w:hAnsi="Times New Roman"/>
          <w:i/>
          <w:iCs/>
          <w:sz w:val="28"/>
          <w:szCs w:val="28"/>
          <w:lang w:bidi="ar-IQ"/>
        </w:rPr>
      </w:pPr>
      <w:r w:rsidRPr="00DF1E9C">
        <w:rPr>
          <w:rFonts w:ascii="Times New Roman" w:hAnsi="Times New Roman"/>
          <w:i/>
          <w:iCs/>
          <w:sz w:val="28"/>
          <w:szCs w:val="28"/>
          <w:lang w:bidi="ar-IQ"/>
        </w:rPr>
        <w:t>In some people, the distance that the ureter courses through the bladder wall is less than normal, so that contraction of the bladder during micturition does not always lead to complete occlusion of the ureter. As a result, some of the urine in the bladder is propelled backward into the u</w:t>
      </w:r>
      <w:r>
        <w:rPr>
          <w:rFonts w:ascii="Times New Roman" w:hAnsi="Times New Roman"/>
          <w:i/>
          <w:iCs/>
          <w:sz w:val="28"/>
          <w:szCs w:val="28"/>
          <w:lang w:bidi="ar-IQ"/>
        </w:rPr>
        <w:t>reter, a condition called vesico</w:t>
      </w:r>
      <w:r w:rsidRPr="00DF1E9C">
        <w:rPr>
          <w:rFonts w:ascii="Times New Roman" w:hAnsi="Times New Roman"/>
          <w:i/>
          <w:iCs/>
          <w:sz w:val="28"/>
          <w:szCs w:val="28"/>
          <w:lang w:bidi="ar-IQ"/>
        </w:rPr>
        <w:t>ureteral reflux. Such reflux can lead to enlargement of the ureters and, if severe, can increase the pressure in the renal calyces and structures of the renal medulla, causing damage to these regions.</w:t>
      </w:r>
    </w:p>
    <w:p w:rsidR="008643AC" w:rsidRPr="002019E4" w:rsidRDefault="008643AC" w:rsidP="008643AC">
      <w:pPr>
        <w:pStyle w:val="a3"/>
        <w:bidi w:val="0"/>
        <w:ind w:left="0"/>
        <w:rPr>
          <w:rFonts w:ascii="Times New Roman" w:hAnsi="Times New Roman"/>
          <w:sz w:val="32"/>
          <w:lang w:bidi="ar-IQ"/>
        </w:rPr>
      </w:pPr>
      <w:r w:rsidRPr="002019E4">
        <w:rPr>
          <w:rFonts w:ascii="Times New Roman" w:hAnsi="Times New Roman"/>
          <w:b/>
          <w:bCs/>
          <w:sz w:val="32"/>
          <w:lang w:bidi="ar-IQ"/>
        </w:rPr>
        <w:lastRenderedPageBreak/>
        <w:t>Micturition</w:t>
      </w:r>
      <w:r>
        <w:rPr>
          <w:rFonts w:ascii="Times New Roman" w:hAnsi="Times New Roman"/>
          <w:sz w:val="32"/>
          <w:lang w:bidi="ar-IQ"/>
        </w:rPr>
        <w:t>:</w:t>
      </w:r>
    </w:p>
    <w:p w:rsidR="008643AC" w:rsidRPr="00C62F49" w:rsidRDefault="008643AC" w:rsidP="008643AC">
      <w:pPr>
        <w:pStyle w:val="a3"/>
        <w:bidi w:val="0"/>
        <w:ind w:left="0"/>
        <w:jc w:val="both"/>
        <w:rPr>
          <w:rFonts w:ascii="Times New Roman" w:hAnsi="Times New Roman"/>
          <w:sz w:val="28"/>
          <w:szCs w:val="28"/>
          <w:lang w:bidi="ar-IQ"/>
        </w:rPr>
      </w:pPr>
      <w:r w:rsidRPr="00C62F49">
        <w:rPr>
          <w:rFonts w:ascii="Times New Roman" w:hAnsi="Times New Roman"/>
          <w:sz w:val="28"/>
          <w:szCs w:val="28"/>
          <w:lang w:bidi="ar-IQ"/>
        </w:rPr>
        <w:t>It is the process by which the urinary bladder empties when it become filled.</w:t>
      </w:r>
    </w:p>
    <w:p w:rsidR="008643AC" w:rsidRPr="00977053" w:rsidRDefault="008643AC" w:rsidP="008643AC">
      <w:pPr>
        <w:pStyle w:val="a3"/>
        <w:bidi w:val="0"/>
        <w:ind w:left="0"/>
        <w:jc w:val="both"/>
        <w:rPr>
          <w:rFonts w:ascii="Times New Roman" w:hAnsi="Times New Roman"/>
          <w:b/>
          <w:bCs/>
          <w:sz w:val="28"/>
          <w:szCs w:val="28"/>
          <w:rtl/>
          <w:lang w:bidi="ar-IQ"/>
        </w:rPr>
      </w:pPr>
      <w:r w:rsidRPr="00977053">
        <w:rPr>
          <w:rFonts w:ascii="Times New Roman" w:hAnsi="Times New Roman"/>
          <w:b/>
          <w:bCs/>
          <w:sz w:val="28"/>
          <w:szCs w:val="28"/>
          <w:lang w:bidi="ar-IQ"/>
        </w:rPr>
        <w:t>The principle nerves supply to the bladder are:</w:t>
      </w:r>
    </w:p>
    <w:p w:rsidR="008643AC" w:rsidRPr="00490940" w:rsidRDefault="008643AC" w:rsidP="008643AC">
      <w:pPr>
        <w:pStyle w:val="a3"/>
        <w:numPr>
          <w:ilvl w:val="0"/>
          <w:numId w:val="3"/>
        </w:numPr>
        <w:bidi w:val="0"/>
        <w:ind w:left="284" w:hanging="284"/>
        <w:jc w:val="both"/>
        <w:rPr>
          <w:rFonts w:ascii="Times New Roman" w:hAnsi="Times New Roman"/>
          <w:sz w:val="28"/>
          <w:szCs w:val="28"/>
          <w:rtl/>
          <w:lang w:bidi="ar-IQ"/>
        </w:rPr>
      </w:pPr>
      <w:r w:rsidRPr="00490940">
        <w:rPr>
          <w:rFonts w:ascii="Times New Roman" w:hAnsi="Times New Roman"/>
          <w:b/>
          <w:bCs/>
          <w:sz w:val="28"/>
          <w:szCs w:val="28"/>
          <w:lang w:bidi="ar-IQ"/>
        </w:rPr>
        <w:t>Pelvic nerve:</w:t>
      </w:r>
      <w:r w:rsidRPr="00490940">
        <w:rPr>
          <w:rFonts w:ascii="Times New Roman" w:hAnsi="Times New Roman"/>
          <w:sz w:val="28"/>
          <w:szCs w:val="28"/>
          <w:lang w:bidi="ar-IQ"/>
        </w:rPr>
        <w:t xml:space="preserve"> Which connect with spinal cord through sacral plexus (S2 and S3), which are</w:t>
      </w:r>
      <w:r>
        <w:rPr>
          <w:rFonts w:ascii="Times New Roman" w:hAnsi="Times New Roman"/>
          <w:sz w:val="28"/>
          <w:szCs w:val="28"/>
          <w:lang w:bidi="ar-IQ"/>
        </w:rPr>
        <w:t xml:space="preserve"> consist of</w:t>
      </w:r>
      <w:r w:rsidRPr="00490940">
        <w:rPr>
          <w:rFonts w:ascii="Times New Roman" w:hAnsi="Times New Roman"/>
          <w:sz w:val="28"/>
          <w:szCs w:val="28"/>
          <w:lang w:bidi="ar-IQ"/>
        </w:rPr>
        <w:t xml:space="preserve">: </w:t>
      </w:r>
    </w:p>
    <w:p w:rsidR="008643AC" w:rsidRPr="00C62F49" w:rsidRDefault="008643AC" w:rsidP="008643AC">
      <w:pPr>
        <w:pStyle w:val="a3"/>
        <w:numPr>
          <w:ilvl w:val="0"/>
          <w:numId w:val="2"/>
        </w:numPr>
        <w:tabs>
          <w:tab w:val="right" w:pos="426"/>
        </w:tabs>
        <w:bidi w:val="0"/>
        <w:jc w:val="both"/>
        <w:rPr>
          <w:rFonts w:ascii="Times New Roman" w:hAnsi="Times New Roman"/>
          <w:sz w:val="28"/>
          <w:szCs w:val="28"/>
          <w:rtl/>
          <w:lang w:bidi="ar-IQ"/>
        </w:rPr>
      </w:pPr>
      <w:r w:rsidRPr="00C62F49">
        <w:rPr>
          <w:rFonts w:ascii="Times New Roman" w:hAnsi="Times New Roman"/>
          <w:b/>
          <w:bCs/>
          <w:sz w:val="28"/>
          <w:szCs w:val="28"/>
          <w:lang w:bidi="ar-IQ"/>
        </w:rPr>
        <w:t xml:space="preserve">Sensory nerve fibers: </w:t>
      </w:r>
      <w:r w:rsidRPr="00C62F49">
        <w:rPr>
          <w:rFonts w:ascii="Times New Roman" w:hAnsi="Times New Roman"/>
          <w:sz w:val="28"/>
          <w:szCs w:val="28"/>
          <w:lang w:bidi="ar-IQ"/>
        </w:rPr>
        <w:t xml:space="preserve">detect the degree of stretch of the bladder walls. </w:t>
      </w:r>
    </w:p>
    <w:p w:rsidR="008643AC" w:rsidRPr="00897F09" w:rsidRDefault="008643AC" w:rsidP="008643AC">
      <w:pPr>
        <w:pStyle w:val="a3"/>
        <w:numPr>
          <w:ilvl w:val="0"/>
          <w:numId w:val="2"/>
        </w:numPr>
        <w:tabs>
          <w:tab w:val="right" w:pos="426"/>
        </w:tabs>
        <w:bidi w:val="0"/>
        <w:jc w:val="both"/>
        <w:rPr>
          <w:rFonts w:ascii="Times New Roman" w:hAnsi="Times New Roman"/>
          <w:sz w:val="28"/>
          <w:szCs w:val="28"/>
          <w:lang w:bidi="ar-IQ"/>
        </w:rPr>
      </w:pPr>
      <w:r w:rsidRPr="00C62F49">
        <w:rPr>
          <w:rFonts w:ascii="Times New Roman" w:hAnsi="Times New Roman"/>
          <w:b/>
          <w:bCs/>
          <w:sz w:val="28"/>
          <w:szCs w:val="28"/>
          <w:lang w:bidi="ar-IQ"/>
        </w:rPr>
        <w:t xml:space="preserve">Motor nerve fibers: </w:t>
      </w:r>
      <w:r w:rsidRPr="00C62F49">
        <w:rPr>
          <w:rFonts w:ascii="Times New Roman" w:hAnsi="Times New Roman"/>
          <w:sz w:val="28"/>
          <w:szCs w:val="28"/>
          <w:lang w:bidi="ar-IQ"/>
        </w:rPr>
        <w:t xml:space="preserve">transmitted in the pelvic nerves are </w:t>
      </w:r>
      <w:r w:rsidRPr="00897F09">
        <w:rPr>
          <w:rFonts w:ascii="Times New Roman" w:hAnsi="Times New Roman"/>
          <w:b/>
          <w:bCs/>
          <w:sz w:val="28"/>
          <w:szCs w:val="28"/>
          <w:lang w:bidi="ar-IQ"/>
        </w:rPr>
        <w:t xml:space="preserve">parasympathetic </w:t>
      </w:r>
      <w:r w:rsidRPr="00C62F49">
        <w:rPr>
          <w:rFonts w:ascii="Times New Roman" w:hAnsi="Times New Roman"/>
          <w:sz w:val="28"/>
          <w:szCs w:val="28"/>
          <w:lang w:bidi="ar-IQ"/>
        </w:rPr>
        <w:t>fibers. These terminate on ganglion cells located in the wall of the bladder</w:t>
      </w:r>
      <w:r>
        <w:rPr>
          <w:rFonts w:ascii="Times New Roman" w:hAnsi="Times New Roman"/>
          <w:sz w:val="28"/>
          <w:szCs w:val="28"/>
          <w:lang w:bidi="ar-IQ"/>
        </w:rPr>
        <w:t xml:space="preserve"> then s</w:t>
      </w:r>
      <w:r w:rsidRPr="00C62F49">
        <w:rPr>
          <w:rFonts w:ascii="Times New Roman" w:hAnsi="Times New Roman"/>
          <w:sz w:val="28"/>
          <w:szCs w:val="28"/>
          <w:lang w:bidi="ar-IQ"/>
        </w:rPr>
        <w:t xml:space="preserve">hort postganglionic nerves innervate the </w:t>
      </w:r>
      <w:r w:rsidRPr="00897F09">
        <w:rPr>
          <w:rFonts w:ascii="Times New Roman" w:hAnsi="Times New Roman"/>
          <w:b/>
          <w:bCs/>
          <w:sz w:val="28"/>
          <w:szCs w:val="28"/>
          <w:lang w:bidi="ar-IQ"/>
        </w:rPr>
        <w:t>detrusor muscle</w:t>
      </w:r>
      <w:r w:rsidRPr="00897F09">
        <w:rPr>
          <w:rFonts w:ascii="Times New Roman" w:hAnsi="Times New Roman"/>
          <w:sz w:val="28"/>
          <w:szCs w:val="28"/>
          <w:lang w:bidi="ar-IQ"/>
        </w:rPr>
        <w:t>.</w:t>
      </w:r>
    </w:p>
    <w:p w:rsidR="008643AC" w:rsidRPr="00897F09" w:rsidRDefault="008643AC" w:rsidP="008643AC">
      <w:pPr>
        <w:pStyle w:val="a3"/>
        <w:numPr>
          <w:ilvl w:val="0"/>
          <w:numId w:val="3"/>
        </w:numPr>
        <w:tabs>
          <w:tab w:val="right" w:pos="426"/>
        </w:tabs>
        <w:bidi w:val="0"/>
        <w:ind w:left="426" w:hanging="426"/>
        <w:jc w:val="both"/>
        <w:rPr>
          <w:rFonts w:ascii="Times New Roman" w:hAnsi="Times New Roman"/>
          <w:sz w:val="28"/>
          <w:szCs w:val="28"/>
          <w:rtl/>
          <w:lang w:bidi="ar-IQ"/>
        </w:rPr>
      </w:pPr>
      <w:r w:rsidRPr="00490940">
        <w:rPr>
          <w:rFonts w:ascii="Times New Roman" w:hAnsi="Times New Roman"/>
          <w:b/>
          <w:bCs/>
          <w:sz w:val="28"/>
          <w:szCs w:val="28"/>
          <w:lang w:bidi="ar-IQ"/>
        </w:rPr>
        <w:t>Skeletal motor fibers</w:t>
      </w:r>
      <w:r w:rsidRPr="00490940">
        <w:rPr>
          <w:rFonts w:ascii="Times New Roman" w:hAnsi="Times New Roman"/>
          <w:sz w:val="28"/>
          <w:szCs w:val="28"/>
          <w:lang w:bidi="ar-IQ"/>
        </w:rPr>
        <w:t xml:space="preserve">: Are transmitted to the bladder through pudendal nerve to innervate the skeletal muscle fibers of </w:t>
      </w:r>
      <w:r w:rsidRPr="00897F09">
        <w:rPr>
          <w:rFonts w:ascii="Times New Roman" w:hAnsi="Times New Roman"/>
          <w:b/>
          <w:bCs/>
          <w:sz w:val="28"/>
          <w:szCs w:val="28"/>
          <w:lang w:bidi="ar-IQ"/>
        </w:rPr>
        <w:t>external bladder sphincter</w:t>
      </w:r>
      <w:r w:rsidRPr="00897F09">
        <w:rPr>
          <w:rFonts w:ascii="Times New Roman" w:hAnsi="Times New Roman"/>
          <w:sz w:val="28"/>
          <w:szCs w:val="28"/>
          <w:lang w:bidi="ar-IQ"/>
        </w:rPr>
        <w:t xml:space="preserve">. </w:t>
      </w:r>
    </w:p>
    <w:p w:rsidR="008643AC" w:rsidRPr="00C62F49" w:rsidRDefault="008643AC" w:rsidP="008643AC">
      <w:pPr>
        <w:pStyle w:val="a3"/>
        <w:bidi w:val="0"/>
        <w:ind w:left="0"/>
        <w:jc w:val="both"/>
        <w:rPr>
          <w:rFonts w:ascii="Times New Roman" w:hAnsi="Times New Roman"/>
          <w:sz w:val="28"/>
          <w:szCs w:val="28"/>
          <w:rtl/>
          <w:lang w:bidi="ar-IQ"/>
        </w:rPr>
      </w:pPr>
      <w:r w:rsidRPr="00C62F49">
        <w:rPr>
          <w:rFonts w:ascii="Times New Roman" w:hAnsi="Times New Roman"/>
          <w:b/>
          <w:bCs/>
          <w:sz w:val="28"/>
          <w:szCs w:val="28"/>
          <w:lang w:bidi="ar-IQ"/>
        </w:rPr>
        <w:t>3-</w:t>
      </w:r>
      <w:r>
        <w:rPr>
          <w:rFonts w:ascii="Times New Roman" w:hAnsi="Times New Roman"/>
          <w:b/>
          <w:bCs/>
          <w:sz w:val="28"/>
          <w:szCs w:val="28"/>
          <w:lang w:bidi="ar-IQ"/>
        </w:rPr>
        <w:t xml:space="preserve"> </w:t>
      </w:r>
      <w:r w:rsidRPr="00C62F49">
        <w:rPr>
          <w:rFonts w:ascii="Times New Roman" w:hAnsi="Times New Roman"/>
          <w:b/>
          <w:bCs/>
          <w:sz w:val="28"/>
          <w:szCs w:val="28"/>
          <w:lang w:bidi="ar-IQ"/>
        </w:rPr>
        <w:t>Sympathetic</w:t>
      </w:r>
      <w:r>
        <w:rPr>
          <w:rFonts w:ascii="Times New Roman" w:hAnsi="Times New Roman"/>
          <w:b/>
          <w:bCs/>
          <w:sz w:val="28"/>
          <w:szCs w:val="28"/>
          <w:lang w:bidi="ar-IQ"/>
        </w:rPr>
        <w:t xml:space="preserve"> </w:t>
      </w:r>
      <w:r w:rsidRPr="00C62F49">
        <w:rPr>
          <w:rFonts w:ascii="Times New Roman" w:hAnsi="Times New Roman"/>
          <w:b/>
          <w:bCs/>
          <w:sz w:val="28"/>
          <w:szCs w:val="28"/>
          <w:lang w:bidi="ar-IQ"/>
        </w:rPr>
        <w:t>innervations</w:t>
      </w:r>
      <w:r>
        <w:rPr>
          <w:rFonts w:ascii="Times New Roman" w:hAnsi="Times New Roman"/>
          <w:b/>
          <w:bCs/>
          <w:sz w:val="28"/>
          <w:szCs w:val="28"/>
          <w:lang w:bidi="ar-IQ"/>
        </w:rPr>
        <w:t xml:space="preserve">: </w:t>
      </w:r>
      <w:r w:rsidRPr="00C62F49">
        <w:rPr>
          <w:rFonts w:ascii="Times New Roman" w:hAnsi="Times New Roman"/>
          <w:sz w:val="28"/>
          <w:szCs w:val="28"/>
          <w:lang w:bidi="ar-IQ"/>
        </w:rPr>
        <w:t>from</w:t>
      </w:r>
      <w:r>
        <w:rPr>
          <w:rFonts w:ascii="Times New Roman" w:hAnsi="Times New Roman"/>
          <w:sz w:val="28"/>
          <w:szCs w:val="28"/>
          <w:lang w:bidi="ar-IQ"/>
        </w:rPr>
        <w:t xml:space="preserve"> </w:t>
      </w:r>
      <w:r w:rsidRPr="00C62F49">
        <w:rPr>
          <w:rFonts w:ascii="Times New Roman" w:hAnsi="Times New Roman"/>
          <w:sz w:val="28"/>
          <w:szCs w:val="28"/>
          <w:lang w:bidi="ar-IQ"/>
        </w:rPr>
        <w:t>the sympathetic chain through the hypogastric nerve fibers which connect the spinal cord with L2 segment, which stimulate mainly the blood vessel and have little to do with bladder contraction.</w:t>
      </w:r>
      <w:r w:rsidRPr="00C62F49">
        <w:rPr>
          <w:rFonts w:ascii="Times New Roman" w:hAnsi="Times New Roman"/>
          <w:b/>
          <w:bCs/>
          <w:sz w:val="28"/>
          <w:szCs w:val="28"/>
          <w:lang w:bidi="ar-IQ"/>
        </w:rPr>
        <w:t xml:space="preserve"> </w:t>
      </w:r>
      <w:r w:rsidRPr="00C62F49">
        <w:rPr>
          <w:rFonts w:ascii="Times New Roman" w:hAnsi="Times New Roman"/>
          <w:sz w:val="28"/>
          <w:szCs w:val="28"/>
          <w:lang w:bidi="ar-IQ"/>
        </w:rPr>
        <w:t>Some sensory fibers pass by the way</w:t>
      </w:r>
      <w:r w:rsidRPr="00C62F49">
        <w:rPr>
          <w:rFonts w:ascii="Times New Roman" w:hAnsi="Times New Roman"/>
          <w:b/>
          <w:bCs/>
          <w:sz w:val="28"/>
          <w:szCs w:val="28"/>
          <w:lang w:bidi="ar-IQ"/>
        </w:rPr>
        <w:t xml:space="preserve"> </w:t>
      </w:r>
      <w:r w:rsidRPr="00C62F49">
        <w:rPr>
          <w:rFonts w:ascii="Times New Roman" w:hAnsi="Times New Roman"/>
          <w:sz w:val="28"/>
          <w:szCs w:val="28"/>
          <w:lang w:bidi="ar-IQ"/>
        </w:rPr>
        <w:t xml:space="preserve">sympathetic N. and important in the sensation of fullness and pain. </w:t>
      </w:r>
      <w:r>
        <w:rPr>
          <w:rFonts w:ascii="Times New Roman" w:hAnsi="Times New Roman"/>
          <w:sz w:val="28"/>
          <w:szCs w:val="28"/>
          <w:lang w:bidi="ar-IQ"/>
        </w:rPr>
        <w:t xml:space="preserve"> </w:t>
      </w:r>
    </w:p>
    <w:p w:rsidR="008643AC" w:rsidRPr="00C62F49" w:rsidRDefault="008643AC" w:rsidP="008643AC">
      <w:pPr>
        <w:pStyle w:val="a3"/>
        <w:bidi w:val="0"/>
        <w:ind w:left="0"/>
        <w:rPr>
          <w:rFonts w:ascii="Times New Roman" w:hAnsi="Times New Roman"/>
          <w:b/>
          <w:bCs/>
          <w:sz w:val="28"/>
          <w:szCs w:val="28"/>
          <w:lang w:bidi="ar-IQ"/>
        </w:rPr>
      </w:pPr>
      <w:r w:rsidRPr="00C62F49">
        <w:rPr>
          <w:rFonts w:ascii="Times New Roman" w:hAnsi="Times New Roman"/>
          <w:b/>
          <w:bCs/>
          <w:sz w:val="28"/>
          <w:szCs w:val="28"/>
          <w:lang w:bidi="ar-IQ"/>
        </w:rPr>
        <w:t>Micturition Reflex:</w:t>
      </w:r>
    </w:p>
    <w:p w:rsidR="008643AC" w:rsidRDefault="008643AC" w:rsidP="008643AC">
      <w:pPr>
        <w:pStyle w:val="a3"/>
        <w:bidi w:val="0"/>
        <w:ind w:left="0"/>
        <w:jc w:val="both"/>
        <w:rPr>
          <w:rFonts w:ascii="Times New Roman" w:hAnsi="Times New Roman"/>
          <w:sz w:val="28"/>
          <w:szCs w:val="28"/>
          <w:lang w:bidi="ar-IQ"/>
        </w:rPr>
      </w:pPr>
      <w:r w:rsidRPr="00C62F49">
        <w:rPr>
          <w:rFonts w:ascii="Times New Roman" w:hAnsi="Times New Roman"/>
          <w:sz w:val="28"/>
          <w:szCs w:val="28"/>
          <w:lang w:bidi="ar-IQ"/>
        </w:rPr>
        <w:t>As the bladder fill</w:t>
      </w:r>
      <w:r>
        <w:rPr>
          <w:rFonts w:ascii="Times New Roman" w:hAnsi="Times New Roman"/>
          <w:sz w:val="28"/>
          <w:szCs w:val="28"/>
          <w:lang w:bidi="ar-IQ"/>
        </w:rPr>
        <w:t xml:space="preserve">, </w:t>
      </w:r>
      <w:r w:rsidRPr="00C62F49">
        <w:rPr>
          <w:rFonts w:ascii="Times New Roman" w:hAnsi="Times New Roman"/>
          <w:sz w:val="28"/>
          <w:szCs w:val="28"/>
          <w:lang w:bidi="ar-IQ"/>
        </w:rPr>
        <w:t>stretches the bladder wall</w:t>
      </w:r>
      <w:r>
        <w:rPr>
          <w:rFonts w:ascii="Times New Roman" w:hAnsi="Times New Roman"/>
          <w:sz w:val="28"/>
          <w:szCs w:val="28"/>
          <w:lang w:bidi="ar-IQ"/>
        </w:rPr>
        <w:t xml:space="preserve">, </w:t>
      </w:r>
      <w:r w:rsidRPr="00C62F49">
        <w:rPr>
          <w:rFonts w:ascii="Times New Roman" w:hAnsi="Times New Roman"/>
          <w:sz w:val="28"/>
          <w:szCs w:val="28"/>
          <w:lang w:bidi="ar-IQ"/>
        </w:rPr>
        <w:t>stimulating stretch receptor in the bladder neck. (The first urge to void is felt at a bladder volume of about 150 ml, and a marked sense of fullness at about 300-400 ml).</w:t>
      </w:r>
      <w:r>
        <w:rPr>
          <w:rFonts w:ascii="Times New Roman" w:hAnsi="Times New Roman"/>
          <w:sz w:val="28"/>
          <w:szCs w:val="28"/>
          <w:lang w:bidi="ar-IQ"/>
        </w:rPr>
        <w:t xml:space="preserve"> </w:t>
      </w:r>
      <w:r w:rsidRPr="00C62F49">
        <w:rPr>
          <w:rFonts w:ascii="Times New Roman" w:hAnsi="Times New Roman"/>
          <w:sz w:val="28"/>
          <w:szCs w:val="28"/>
          <w:lang w:bidi="ar-IQ"/>
        </w:rPr>
        <w:t xml:space="preserve">Sensory signals are conducted to the sacral segments of the spinal </w:t>
      </w:r>
      <w:r>
        <w:rPr>
          <w:rFonts w:ascii="Times New Roman" w:hAnsi="Times New Roman"/>
          <w:sz w:val="28"/>
          <w:szCs w:val="28"/>
          <w:lang w:bidi="ar-IQ"/>
        </w:rPr>
        <w:t xml:space="preserve">cord through pelvic nerves and </w:t>
      </w:r>
      <w:r w:rsidRPr="00C62F49">
        <w:rPr>
          <w:rFonts w:ascii="Times New Roman" w:hAnsi="Times New Roman"/>
          <w:sz w:val="28"/>
          <w:szCs w:val="28"/>
          <w:lang w:bidi="ar-IQ"/>
        </w:rPr>
        <w:t>then back again to bladder through the parasympathetic fibers in the same nerves initiating micturition contraction of the detrusor muscles.</w:t>
      </w:r>
      <w:r>
        <w:rPr>
          <w:rFonts w:ascii="Times New Roman" w:hAnsi="Times New Roman"/>
          <w:sz w:val="28"/>
          <w:szCs w:val="28"/>
          <w:lang w:bidi="ar-IQ"/>
        </w:rPr>
        <w:t xml:space="preserve"> </w:t>
      </w:r>
      <w:r w:rsidRPr="00C62F49">
        <w:rPr>
          <w:rFonts w:ascii="Times New Roman" w:hAnsi="Times New Roman"/>
          <w:sz w:val="28"/>
          <w:szCs w:val="28"/>
          <w:lang w:bidi="ar-IQ"/>
        </w:rPr>
        <w:t>Once a micturition reflex begins the high pressure inside the bladder</w:t>
      </w:r>
      <w:r>
        <w:rPr>
          <w:rFonts w:ascii="Times New Roman" w:hAnsi="Times New Roman"/>
          <w:sz w:val="28"/>
          <w:szCs w:val="28"/>
          <w:lang w:bidi="ar-IQ"/>
        </w:rPr>
        <w:t>,</w:t>
      </w:r>
      <w:r w:rsidRPr="00C62F49">
        <w:rPr>
          <w:rFonts w:ascii="Times New Roman" w:hAnsi="Times New Roman"/>
          <w:sz w:val="28"/>
          <w:szCs w:val="28"/>
          <w:lang w:bidi="ar-IQ"/>
        </w:rPr>
        <w:t xml:space="preserve"> forces the bladder neck to open against </w:t>
      </w:r>
      <w:r w:rsidRPr="00C62F49">
        <w:rPr>
          <w:rFonts w:ascii="Times New Roman" w:hAnsi="Times New Roman"/>
          <w:sz w:val="28"/>
          <w:szCs w:val="28"/>
          <w:lang w:bidi="ar-IQ"/>
        </w:rPr>
        <w:lastRenderedPageBreak/>
        <w:t>its tonic contraction. Stretching the bladder neck</w:t>
      </w:r>
      <w:r>
        <w:rPr>
          <w:rFonts w:ascii="Times New Roman" w:hAnsi="Times New Roman"/>
          <w:sz w:val="28"/>
          <w:szCs w:val="28"/>
          <w:lang w:bidi="ar-IQ"/>
        </w:rPr>
        <w:t xml:space="preserve"> </w:t>
      </w:r>
      <w:r w:rsidRPr="00C62F49">
        <w:rPr>
          <w:rFonts w:ascii="Times New Roman" w:hAnsi="Times New Roman"/>
          <w:sz w:val="28"/>
          <w:szCs w:val="28"/>
          <w:lang w:bidi="ar-IQ"/>
        </w:rPr>
        <w:t>exacerbates the intensity of the micturition reflex. This reflex passes to</w:t>
      </w:r>
      <w:r>
        <w:rPr>
          <w:rFonts w:ascii="Times New Roman" w:hAnsi="Times New Roman"/>
          <w:sz w:val="28"/>
          <w:szCs w:val="28"/>
          <w:lang w:bidi="ar-IQ"/>
        </w:rPr>
        <w:t xml:space="preserve"> s</w:t>
      </w:r>
      <w:r w:rsidRPr="00C62F49">
        <w:rPr>
          <w:rFonts w:ascii="Times New Roman" w:hAnsi="Times New Roman"/>
          <w:sz w:val="28"/>
          <w:szCs w:val="28"/>
          <w:lang w:bidi="ar-IQ"/>
        </w:rPr>
        <w:t>acral portion of spinal cord and then back through pudendal nerve to</w:t>
      </w:r>
      <w:r>
        <w:rPr>
          <w:rFonts w:ascii="Times New Roman" w:hAnsi="Times New Roman"/>
          <w:sz w:val="28"/>
          <w:szCs w:val="28"/>
          <w:lang w:bidi="ar-IQ"/>
        </w:rPr>
        <w:t xml:space="preserve"> t</w:t>
      </w:r>
      <w:r w:rsidRPr="00C62F49">
        <w:rPr>
          <w:rFonts w:ascii="Times New Roman" w:hAnsi="Times New Roman"/>
          <w:sz w:val="28"/>
          <w:szCs w:val="28"/>
          <w:lang w:bidi="ar-IQ"/>
        </w:rPr>
        <w:t>he external sphincter to inhibit it.</w:t>
      </w:r>
    </w:p>
    <w:p w:rsidR="003B342C" w:rsidRPr="00746756" w:rsidRDefault="003B342C" w:rsidP="003B342C">
      <w:pPr>
        <w:pStyle w:val="a3"/>
        <w:bidi w:val="0"/>
        <w:ind w:left="0"/>
        <w:jc w:val="center"/>
        <w:rPr>
          <w:rFonts w:ascii="Times New Roman" w:hAnsi="Times New Roman"/>
          <w:sz w:val="28"/>
          <w:szCs w:val="28"/>
          <w:lang w:bidi="ar-IQ"/>
        </w:rPr>
      </w:pPr>
      <w:r w:rsidRPr="00746756">
        <w:rPr>
          <w:rFonts w:ascii="Times New Roman" w:hAnsi="Times New Roman"/>
          <w:b/>
          <w:bCs/>
          <w:sz w:val="28"/>
          <w:szCs w:val="28"/>
          <w:lang w:bidi="ar-IQ"/>
        </w:rPr>
        <w:t xml:space="preserve">The micturition reflex can be controlled by high brain centers in the following </w:t>
      </w:r>
    </w:p>
    <w:p w:rsidR="003B342C" w:rsidRPr="00C62F49" w:rsidRDefault="003B342C" w:rsidP="003B342C">
      <w:pPr>
        <w:pStyle w:val="a3"/>
        <w:numPr>
          <w:ilvl w:val="3"/>
          <w:numId w:val="5"/>
        </w:numPr>
        <w:tabs>
          <w:tab w:val="right" w:pos="426"/>
        </w:tabs>
        <w:bidi w:val="0"/>
        <w:ind w:left="284" w:hanging="284"/>
        <w:jc w:val="both"/>
        <w:rPr>
          <w:rFonts w:ascii="Times New Roman" w:hAnsi="Times New Roman"/>
          <w:sz w:val="28"/>
          <w:szCs w:val="28"/>
          <w:lang w:bidi="ar-IQ"/>
        </w:rPr>
      </w:pPr>
      <w:r w:rsidRPr="00C62F49">
        <w:rPr>
          <w:rFonts w:ascii="Times New Roman" w:hAnsi="Times New Roman"/>
          <w:sz w:val="28"/>
          <w:szCs w:val="28"/>
          <w:lang w:bidi="ar-IQ"/>
        </w:rPr>
        <w:t xml:space="preserve"> The higher center keep the micturition reflex inhibited all the time except when </w:t>
      </w:r>
      <w:r>
        <w:rPr>
          <w:rFonts w:ascii="Times New Roman" w:hAnsi="Times New Roman"/>
          <w:sz w:val="28"/>
          <w:szCs w:val="28"/>
          <w:lang w:bidi="ar-IQ"/>
        </w:rPr>
        <w:t xml:space="preserve">  </w:t>
      </w:r>
      <w:r w:rsidRPr="00C62F49">
        <w:rPr>
          <w:rFonts w:ascii="Times New Roman" w:hAnsi="Times New Roman"/>
          <w:sz w:val="28"/>
          <w:szCs w:val="28"/>
          <w:lang w:bidi="ar-IQ"/>
        </w:rPr>
        <w:t xml:space="preserve">it is desired to micturate. </w:t>
      </w:r>
    </w:p>
    <w:p w:rsidR="003B342C" w:rsidRPr="00C62F49" w:rsidRDefault="003B342C" w:rsidP="003B342C">
      <w:pPr>
        <w:pStyle w:val="a3"/>
        <w:numPr>
          <w:ilvl w:val="3"/>
          <w:numId w:val="5"/>
        </w:numPr>
        <w:tabs>
          <w:tab w:val="right" w:pos="142"/>
        </w:tabs>
        <w:bidi w:val="0"/>
        <w:ind w:left="284" w:hanging="284"/>
        <w:jc w:val="both"/>
        <w:rPr>
          <w:rFonts w:ascii="Times New Roman" w:hAnsi="Times New Roman"/>
          <w:sz w:val="28"/>
          <w:szCs w:val="28"/>
          <w:rtl/>
          <w:lang w:bidi="ar-IQ"/>
        </w:rPr>
      </w:pPr>
      <w:r w:rsidRPr="00C62F49">
        <w:rPr>
          <w:rFonts w:ascii="Times New Roman" w:hAnsi="Times New Roman"/>
          <w:sz w:val="28"/>
          <w:szCs w:val="28"/>
          <w:lang w:bidi="ar-IQ"/>
        </w:rPr>
        <w:t xml:space="preserve"> The higher centers prevent micturition, even if a micturition reflex occur by continual tonic contraction of the external bladder sphincter until a convenient time presents itself. </w:t>
      </w:r>
    </w:p>
    <w:p w:rsidR="003B342C" w:rsidRDefault="003B342C" w:rsidP="003B342C">
      <w:pPr>
        <w:pStyle w:val="a3"/>
        <w:numPr>
          <w:ilvl w:val="3"/>
          <w:numId w:val="5"/>
        </w:numPr>
        <w:tabs>
          <w:tab w:val="right" w:pos="142"/>
        </w:tabs>
        <w:bidi w:val="0"/>
        <w:ind w:left="284" w:hanging="284"/>
        <w:jc w:val="both"/>
        <w:rPr>
          <w:rFonts w:ascii="Times New Roman" w:hAnsi="Times New Roman"/>
          <w:sz w:val="28"/>
          <w:szCs w:val="28"/>
          <w:lang w:bidi="ar-IQ"/>
        </w:rPr>
      </w:pPr>
      <w:r w:rsidRPr="00C62F49">
        <w:rPr>
          <w:rFonts w:ascii="Times New Roman" w:hAnsi="Times New Roman"/>
          <w:sz w:val="28"/>
          <w:szCs w:val="28"/>
          <w:lang w:bidi="ar-IQ"/>
        </w:rPr>
        <w:t>When time to urinate arrives the cortical center can</w:t>
      </w:r>
      <w:r>
        <w:rPr>
          <w:rFonts w:ascii="Times New Roman" w:hAnsi="Times New Roman"/>
          <w:sz w:val="28"/>
          <w:szCs w:val="28"/>
          <w:lang w:bidi="ar-IQ"/>
        </w:rPr>
        <w:t xml:space="preserve"> </w:t>
      </w:r>
      <w:r w:rsidRPr="00C62F49">
        <w:rPr>
          <w:rFonts w:ascii="Times New Roman" w:hAnsi="Times New Roman"/>
          <w:sz w:val="28"/>
          <w:szCs w:val="28"/>
          <w:lang w:bidi="ar-IQ"/>
        </w:rPr>
        <w:t>facilitate the sacral micturition centers to help initiate a micturition reflex</w:t>
      </w:r>
      <w:r>
        <w:rPr>
          <w:rFonts w:ascii="Times New Roman" w:hAnsi="Times New Roman"/>
          <w:sz w:val="28"/>
          <w:szCs w:val="28"/>
          <w:lang w:bidi="ar-IQ"/>
        </w:rPr>
        <w:t xml:space="preserve"> and </w:t>
      </w:r>
      <w:r w:rsidRPr="00C62F49">
        <w:rPr>
          <w:rFonts w:ascii="Times New Roman" w:hAnsi="Times New Roman"/>
          <w:sz w:val="28"/>
          <w:szCs w:val="28"/>
          <w:lang w:bidi="ar-IQ"/>
        </w:rPr>
        <w:t>inhibit the external urinary sphincter so that urination can occur.</w:t>
      </w:r>
    </w:p>
    <w:p w:rsidR="003B342C" w:rsidRDefault="003B342C" w:rsidP="003B342C">
      <w:pPr>
        <w:pStyle w:val="a3"/>
        <w:bidi w:val="0"/>
        <w:ind w:left="0"/>
        <w:rPr>
          <w:rFonts w:ascii="Times New Roman" w:hAnsi="Times New Roman"/>
          <w:sz w:val="28"/>
          <w:szCs w:val="28"/>
          <w:lang w:bidi="ar-IQ"/>
        </w:rPr>
      </w:pPr>
      <w:r w:rsidRPr="001F61EF">
        <w:rPr>
          <w:rFonts w:ascii="Times New Roman" w:hAnsi="Times New Roman"/>
          <w:b/>
          <w:bCs/>
          <w:sz w:val="32"/>
          <w:lang w:bidi="ar-IQ"/>
        </w:rPr>
        <w:t>Urine</w:t>
      </w:r>
      <w:r>
        <w:rPr>
          <w:rFonts w:ascii="Times New Roman" w:hAnsi="Times New Roman"/>
          <w:sz w:val="32"/>
          <w:lang w:bidi="ar-IQ"/>
        </w:rPr>
        <w:t xml:space="preserve">: </w:t>
      </w:r>
      <w:r w:rsidRPr="0028426F">
        <w:rPr>
          <w:rFonts w:ascii="Times New Roman" w:hAnsi="Times New Roman"/>
          <w:sz w:val="28"/>
          <w:szCs w:val="28"/>
          <w:lang w:bidi="ar-IQ"/>
        </w:rPr>
        <w:t>On examination of the urine we check the following parameters</w:t>
      </w:r>
      <w:r>
        <w:rPr>
          <w:rFonts w:ascii="Times New Roman" w:hAnsi="Times New Roman"/>
          <w:sz w:val="28"/>
          <w:szCs w:val="28"/>
          <w:lang w:bidi="ar-IQ"/>
        </w:rPr>
        <w:t>:</w:t>
      </w:r>
    </w:p>
    <w:p w:rsidR="003B342C" w:rsidRDefault="003B342C" w:rsidP="003B342C">
      <w:pPr>
        <w:pStyle w:val="a3"/>
        <w:numPr>
          <w:ilvl w:val="0"/>
          <w:numId w:val="4"/>
        </w:numPr>
        <w:bidi w:val="0"/>
        <w:ind w:left="284" w:hanging="284"/>
        <w:jc w:val="both"/>
        <w:rPr>
          <w:rFonts w:ascii="Times New Roman" w:hAnsi="Times New Roman"/>
          <w:sz w:val="28"/>
          <w:szCs w:val="28"/>
          <w:lang w:bidi="ar-IQ"/>
        </w:rPr>
      </w:pPr>
      <w:r w:rsidRPr="00490940">
        <w:rPr>
          <w:rFonts w:ascii="Times New Roman" w:hAnsi="Times New Roman"/>
          <w:b/>
          <w:bCs/>
          <w:sz w:val="28"/>
          <w:szCs w:val="28"/>
          <w:lang w:bidi="ar-IQ"/>
        </w:rPr>
        <w:t>The volume of</w:t>
      </w:r>
      <w:r>
        <w:rPr>
          <w:rFonts w:ascii="Times New Roman" w:hAnsi="Times New Roman"/>
          <w:b/>
          <w:bCs/>
          <w:sz w:val="28"/>
          <w:szCs w:val="28"/>
          <w:lang w:bidi="ar-IQ"/>
        </w:rPr>
        <w:t xml:space="preserve"> the</w:t>
      </w:r>
      <w:r w:rsidRPr="00490940">
        <w:rPr>
          <w:rFonts w:ascii="Times New Roman" w:hAnsi="Times New Roman"/>
          <w:b/>
          <w:bCs/>
          <w:sz w:val="28"/>
          <w:szCs w:val="28"/>
          <w:lang w:bidi="ar-IQ"/>
        </w:rPr>
        <w:t xml:space="preserve"> urine</w:t>
      </w:r>
      <w:r>
        <w:rPr>
          <w:rFonts w:ascii="Times New Roman" w:hAnsi="Times New Roman"/>
          <w:b/>
          <w:bCs/>
          <w:sz w:val="28"/>
          <w:szCs w:val="28"/>
          <w:lang w:bidi="ar-IQ"/>
        </w:rPr>
        <w:t xml:space="preserve">: </w:t>
      </w:r>
      <w:r w:rsidRPr="0028426F">
        <w:rPr>
          <w:rFonts w:ascii="Times New Roman" w:hAnsi="Times New Roman"/>
          <w:sz w:val="28"/>
          <w:szCs w:val="28"/>
          <w:lang w:bidi="ar-IQ"/>
        </w:rPr>
        <w:t>It</w:t>
      </w:r>
      <w:r>
        <w:rPr>
          <w:rFonts w:ascii="Times New Roman" w:hAnsi="Times New Roman"/>
          <w:b/>
          <w:bCs/>
          <w:sz w:val="28"/>
          <w:szCs w:val="28"/>
          <w:lang w:bidi="ar-IQ"/>
        </w:rPr>
        <w:t xml:space="preserve"> </w:t>
      </w:r>
      <w:r w:rsidRPr="00C62F49">
        <w:rPr>
          <w:rFonts w:ascii="Times New Roman" w:hAnsi="Times New Roman"/>
          <w:sz w:val="28"/>
          <w:szCs w:val="28"/>
          <w:lang w:bidi="ar-IQ"/>
        </w:rPr>
        <w:t>varies widely from day to day depending on type of food</w:t>
      </w:r>
      <w:r>
        <w:rPr>
          <w:rFonts w:ascii="Times New Roman" w:hAnsi="Times New Roman"/>
          <w:sz w:val="28"/>
          <w:szCs w:val="28"/>
          <w:lang w:bidi="ar-IQ"/>
        </w:rPr>
        <w:t xml:space="preserve"> and </w:t>
      </w:r>
      <w:r w:rsidRPr="00C62F49">
        <w:rPr>
          <w:rFonts w:ascii="Times New Roman" w:hAnsi="Times New Roman"/>
          <w:sz w:val="28"/>
          <w:szCs w:val="28"/>
          <w:lang w:bidi="ar-IQ"/>
        </w:rPr>
        <w:t>amount of fluid taken or lost.</w:t>
      </w:r>
      <w:r w:rsidRPr="0028426F">
        <w:rPr>
          <w:rFonts w:ascii="Times New Roman" w:hAnsi="Times New Roman"/>
          <w:b/>
          <w:bCs/>
          <w:sz w:val="28"/>
          <w:szCs w:val="28"/>
          <w:lang w:bidi="ar-IQ"/>
        </w:rPr>
        <w:t xml:space="preserve"> </w:t>
      </w:r>
      <w:r w:rsidRPr="0028426F">
        <w:rPr>
          <w:rFonts w:ascii="Times New Roman" w:hAnsi="Times New Roman"/>
          <w:sz w:val="28"/>
          <w:szCs w:val="28"/>
          <w:lang w:bidi="ar-IQ"/>
        </w:rPr>
        <w:t>The average amount of the urine</w:t>
      </w:r>
      <w:r>
        <w:rPr>
          <w:rFonts w:ascii="Times New Roman" w:hAnsi="Times New Roman"/>
          <w:sz w:val="28"/>
          <w:szCs w:val="28"/>
          <w:lang w:bidi="ar-IQ"/>
        </w:rPr>
        <w:t xml:space="preserve"> is about</w:t>
      </w:r>
      <w:r w:rsidRPr="00C62F49">
        <w:rPr>
          <w:rFonts w:ascii="Times New Roman" w:hAnsi="Times New Roman"/>
          <w:sz w:val="28"/>
          <w:szCs w:val="28"/>
          <w:lang w:bidi="ar-IQ"/>
        </w:rPr>
        <w:t xml:space="preserve"> 1400 ml/day, range 0.5-20 l/day. Low in dehydrated person or as high in a person who has been drinking large amount of water.</w:t>
      </w:r>
      <w:r>
        <w:rPr>
          <w:rFonts w:ascii="Times New Roman" w:hAnsi="Times New Roman"/>
          <w:sz w:val="28"/>
          <w:szCs w:val="28"/>
          <w:lang w:bidi="ar-IQ"/>
        </w:rPr>
        <w:t xml:space="preserve"> </w:t>
      </w:r>
    </w:p>
    <w:p w:rsidR="003B342C" w:rsidRPr="00C62F49" w:rsidRDefault="003B342C" w:rsidP="003B342C">
      <w:pPr>
        <w:pStyle w:val="a3"/>
        <w:numPr>
          <w:ilvl w:val="0"/>
          <w:numId w:val="4"/>
        </w:numPr>
        <w:bidi w:val="0"/>
        <w:ind w:left="284" w:hanging="284"/>
        <w:jc w:val="both"/>
        <w:rPr>
          <w:rFonts w:ascii="Times New Roman" w:hAnsi="Times New Roman"/>
          <w:sz w:val="28"/>
          <w:szCs w:val="28"/>
          <w:rtl/>
          <w:lang w:bidi="ar-IQ"/>
        </w:rPr>
      </w:pPr>
      <w:r w:rsidRPr="0028426F">
        <w:rPr>
          <w:rFonts w:ascii="Times New Roman" w:hAnsi="Times New Roman"/>
          <w:b/>
          <w:bCs/>
          <w:sz w:val="28"/>
          <w:szCs w:val="28"/>
          <w:lang w:bidi="ar-IQ"/>
        </w:rPr>
        <w:t xml:space="preserve">The color of </w:t>
      </w:r>
      <w:r>
        <w:rPr>
          <w:rFonts w:ascii="Times New Roman" w:hAnsi="Times New Roman"/>
          <w:b/>
          <w:bCs/>
          <w:sz w:val="28"/>
          <w:szCs w:val="28"/>
          <w:lang w:bidi="ar-IQ"/>
        </w:rPr>
        <w:t xml:space="preserve">the </w:t>
      </w:r>
      <w:r w:rsidRPr="0028426F">
        <w:rPr>
          <w:rFonts w:ascii="Times New Roman" w:hAnsi="Times New Roman"/>
          <w:b/>
          <w:bCs/>
          <w:sz w:val="28"/>
          <w:szCs w:val="28"/>
          <w:lang w:bidi="ar-IQ"/>
        </w:rPr>
        <w:t>urine:</w:t>
      </w:r>
      <w:r>
        <w:rPr>
          <w:rFonts w:ascii="Times New Roman" w:hAnsi="Times New Roman"/>
          <w:sz w:val="28"/>
          <w:szCs w:val="28"/>
          <w:lang w:bidi="ar-IQ"/>
        </w:rPr>
        <w:t xml:space="preserve"> N</w:t>
      </w:r>
      <w:r w:rsidRPr="00C62F49">
        <w:rPr>
          <w:rFonts w:ascii="Times New Roman" w:hAnsi="Times New Roman"/>
          <w:sz w:val="28"/>
          <w:szCs w:val="28"/>
          <w:lang w:bidi="ar-IQ"/>
        </w:rPr>
        <w:t xml:space="preserve">ormal color of urine is </w:t>
      </w:r>
      <w:r>
        <w:rPr>
          <w:rFonts w:ascii="Times New Roman" w:hAnsi="Times New Roman"/>
          <w:sz w:val="28"/>
          <w:szCs w:val="28"/>
          <w:lang w:bidi="ar-IQ"/>
        </w:rPr>
        <w:t>y</w:t>
      </w:r>
      <w:r w:rsidRPr="00C62F49">
        <w:rPr>
          <w:rFonts w:ascii="Times New Roman" w:hAnsi="Times New Roman"/>
          <w:sz w:val="28"/>
          <w:szCs w:val="28"/>
          <w:lang w:bidi="ar-IQ"/>
        </w:rPr>
        <w:t>ellow due to the pigment urochrome. The color of urine is varies according to its concentration.</w:t>
      </w:r>
    </w:p>
    <w:p w:rsidR="003B342C" w:rsidRPr="00C62F49" w:rsidRDefault="003B342C" w:rsidP="003B342C">
      <w:pPr>
        <w:pStyle w:val="a3"/>
        <w:numPr>
          <w:ilvl w:val="0"/>
          <w:numId w:val="4"/>
        </w:numPr>
        <w:bidi w:val="0"/>
        <w:ind w:left="284" w:hanging="284"/>
        <w:jc w:val="both"/>
        <w:rPr>
          <w:rFonts w:ascii="Times New Roman" w:hAnsi="Times New Roman"/>
          <w:sz w:val="28"/>
          <w:szCs w:val="28"/>
          <w:rtl/>
          <w:lang w:bidi="ar-IQ"/>
        </w:rPr>
      </w:pPr>
      <w:r w:rsidRPr="0028426F">
        <w:rPr>
          <w:rFonts w:ascii="Times New Roman" w:hAnsi="Times New Roman"/>
          <w:b/>
          <w:bCs/>
          <w:sz w:val="28"/>
          <w:szCs w:val="28"/>
          <w:lang w:bidi="ar-IQ"/>
        </w:rPr>
        <w:t>Smell of</w:t>
      </w:r>
      <w:r>
        <w:rPr>
          <w:rFonts w:ascii="Times New Roman" w:hAnsi="Times New Roman"/>
          <w:b/>
          <w:bCs/>
          <w:sz w:val="28"/>
          <w:szCs w:val="28"/>
          <w:lang w:bidi="ar-IQ"/>
        </w:rPr>
        <w:t xml:space="preserve"> the</w:t>
      </w:r>
      <w:r w:rsidRPr="0028426F">
        <w:rPr>
          <w:rFonts w:ascii="Times New Roman" w:hAnsi="Times New Roman"/>
          <w:b/>
          <w:bCs/>
          <w:sz w:val="28"/>
          <w:szCs w:val="28"/>
          <w:lang w:bidi="ar-IQ"/>
        </w:rPr>
        <w:t xml:space="preserve"> urine:</w:t>
      </w:r>
      <w:r w:rsidRPr="00C62F49">
        <w:rPr>
          <w:rFonts w:ascii="Times New Roman" w:hAnsi="Times New Roman"/>
          <w:sz w:val="28"/>
          <w:szCs w:val="28"/>
          <w:lang w:bidi="ar-IQ"/>
        </w:rPr>
        <w:t xml:space="preserve"> Freshly passed urine has hardly any smell, but when it is allowed to stand, develops an ammonia odor, owing to the bacterial decomposition (urea to ammonia).</w:t>
      </w:r>
    </w:p>
    <w:p w:rsidR="003B342C" w:rsidRDefault="003B342C" w:rsidP="003B342C">
      <w:pPr>
        <w:pStyle w:val="a3"/>
        <w:numPr>
          <w:ilvl w:val="0"/>
          <w:numId w:val="4"/>
        </w:numPr>
        <w:bidi w:val="0"/>
        <w:ind w:left="284" w:hanging="284"/>
        <w:jc w:val="both"/>
        <w:rPr>
          <w:rFonts w:ascii="Times New Roman" w:hAnsi="Times New Roman"/>
          <w:sz w:val="28"/>
          <w:szCs w:val="28"/>
          <w:lang w:bidi="ar-IQ"/>
        </w:rPr>
      </w:pPr>
      <w:r w:rsidRPr="0028426F">
        <w:rPr>
          <w:rFonts w:ascii="Times New Roman" w:hAnsi="Times New Roman"/>
          <w:b/>
          <w:bCs/>
          <w:sz w:val="28"/>
          <w:szCs w:val="28"/>
          <w:lang w:bidi="ar-IQ"/>
        </w:rPr>
        <w:t>The specific gravity of the urin</w:t>
      </w:r>
      <w:r w:rsidRPr="0028426F">
        <w:rPr>
          <w:rFonts w:ascii="Times New Roman" w:hAnsi="Times New Roman"/>
          <w:sz w:val="28"/>
          <w:szCs w:val="28"/>
          <w:lang w:bidi="ar-IQ"/>
        </w:rPr>
        <w:t>e:</w:t>
      </w:r>
      <w:r w:rsidRPr="00C62F49">
        <w:rPr>
          <w:rFonts w:ascii="Times New Roman" w:hAnsi="Times New Roman"/>
          <w:sz w:val="28"/>
          <w:szCs w:val="28"/>
          <w:lang w:bidi="ar-IQ"/>
        </w:rPr>
        <w:t xml:space="preserve"> </w:t>
      </w:r>
      <w:r>
        <w:rPr>
          <w:rFonts w:ascii="Times New Roman" w:hAnsi="Times New Roman"/>
          <w:sz w:val="28"/>
          <w:szCs w:val="28"/>
          <w:lang w:bidi="ar-IQ"/>
        </w:rPr>
        <w:t>I</w:t>
      </w:r>
      <w:r w:rsidRPr="00C62F49">
        <w:rPr>
          <w:rFonts w:ascii="Times New Roman" w:hAnsi="Times New Roman"/>
          <w:sz w:val="28"/>
          <w:szCs w:val="28"/>
          <w:lang w:bidi="ar-IQ"/>
        </w:rPr>
        <w:t>n health</w:t>
      </w:r>
      <w:r>
        <w:rPr>
          <w:rFonts w:ascii="Times New Roman" w:hAnsi="Times New Roman"/>
          <w:sz w:val="28"/>
          <w:szCs w:val="28"/>
          <w:lang w:bidi="ar-IQ"/>
        </w:rPr>
        <w:t xml:space="preserve">y persons </w:t>
      </w:r>
      <w:r w:rsidRPr="00C62F49">
        <w:rPr>
          <w:rFonts w:ascii="Times New Roman" w:hAnsi="Times New Roman"/>
          <w:sz w:val="28"/>
          <w:szCs w:val="28"/>
          <w:lang w:bidi="ar-IQ"/>
        </w:rPr>
        <w:t>can vary between 1.001- 1.040 according to the concentration of dissolved solids.</w:t>
      </w:r>
    </w:p>
    <w:p w:rsidR="003B342C" w:rsidRDefault="003B342C" w:rsidP="003B342C">
      <w:pPr>
        <w:pStyle w:val="a3"/>
        <w:numPr>
          <w:ilvl w:val="0"/>
          <w:numId w:val="4"/>
        </w:numPr>
        <w:bidi w:val="0"/>
        <w:ind w:left="284" w:hanging="284"/>
        <w:jc w:val="both"/>
        <w:rPr>
          <w:rFonts w:ascii="Times New Roman" w:hAnsi="Times New Roman"/>
          <w:sz w:val="28"/>
          <w:szCs w:val="28"/>
          <w:lang w:bidi="ar-IQ"/>
        </w:rPr>
      </w:pPr>
      <w:r w:rsidRPr="006F5D74">
        <w:rPr>
          <w:rFonts w:ascii="Times New Roman" w:hAnsi="Times New Roman"/>
          <w:b/>
          <w:bCs/>
          <w:sz w:val="28"/>
          <w:szCs w:val="28"/>
          <w:lang w:bidi="ar-IQ"/>
        </w:rPr>
        <w:lastRenderedPageBreak/>
        <w:t>Biochemical parameters:</w:t>
      </w:r>
      <w:r>
        <w:rPr>
          <w:rFonts w:ascii="Times New Roman" w:hAnsi="Times New Roman"/>
          <w:sz w:val="28"/>
          <w:szCs w:val="28"/>
          <w:lang w:bidi="ar-IQ"/>
        </w:rPr>
        <w:t xml:space="preserve"> Like (sugar, protein, bile pigment, PH, </w:t>
      </w:r>
      <w:proofErr w:type="spellStart"/>
      <w:r>
        <w:rPr>
          <w:rFonts w:ascii="Times New Roman" w:hAnsi="Times New Roman"/>
          <w:sz w:val="28"/>
          <w:szCs w:val="28"/>
          <w:lang w:bidi="ar-IQ"/>
        </w:rPr>
        <w:t>ketone</w:t>
      </w:r>
      <w:proofErr w:type="spellEnd"/>
      <w:r>
        <w:rPr>
          <w:rFonts w:ascii="Times New Roman" w:hAnsi="Times New Roman"/>
          <w:sz w:val="28"/>
          <w:szCs w:val="28"/>
          <w:lang w:bidi="ar-IQ"/>
        </w:rPr>
        <w:t xml:space="preserve"> bodies, RBCs and drugs and</w:t>
      </w:r>
      <w:r w:rsidRPr="007F1921">
        <w:rPr>
          <w:rFonts w:ascii="Times New Roman" w:hAnsi="Times New Roman"/>
          <w:sz w:val="28"/>
          <w:szCs w:val="28"/>
          <w:lang w:bidi="ar-IQ"/>
        </w:rPr>
        <w:t xml:space="preserve"> </w:t>
      </w:r>
      <w:r>
        <w:rPr>
          <w:rFonts w:ascii="Times New Roman" w:hAnsi="Times New Roman"/>
          <w:sz w:val="28"/>
          <w:szCs w:val="28"/>
          <w:lang w:bidi="ar-IQ"/>
        </w:rPr>
        <w:t>other toxins).</w:t>
      </w:r>
    </w:p>
    <w:p w:rsidR="003B342C" w:rsidRPr="0028426F" w:rsidRDefault="003B342C" w:rsidP="003B342C">
      <w:pPr>
        <w:pStyle w:val="a3"/>
        <w:numPr>
          <w:ilvl w:val="0"/>
          <w:numId w:val="4"/>
        </w:numPr>
        <w:bidi w:val="0"/>
        <w:ind w:left="284" w:hanging="284"/>
        <w:jc w:val="both"/>
        <w:rPr>
          <w:rFonts w:ascii="Times New Roman" w:hAnsi="Times New Roman"/>
          <w:sz w:val="28"/>
          <w:szCs w:val="28"/>
          <w:lang w:bidi="ar-IQ"/>
        </w:rPr>
      </w:pPr>
      <w:r>
        <w:rPr>
          <w:rFonts w:ascii="Times New Roman" w:hAnsi="Times New Roman"/>
          <w:b/>
          <w:bCs/>
          <w:sz w:val="28"/>
          <w:szCs w:val="28"/>
          <w:lang w:bidi="ar-IQ"/>
        </w:rPr>
        <w:t>M</w:t>
      </w:r>
      <w:r w:rsidRPr="006F5D74">
        <w:rPr>
          <w:rFonts w:ascii="Times New Roman" w:hAnsi="Times New Roman"/>
          <w:b/>
          <w:bCs/>
          <w:sz w:val="28"/>
          <w:szCs w:val="28"/>
          <w:lang w:bidi="ar-IQ"/>
        </w:rPr>
        <w:t>icrobial</w:t>
      </w:r>
      <w:r>
        <w:rPr>
          <w:rFonts w:ascii="Times New Roman" w:hAnsi="Times New Roman"/>
          <w:sz w:val="28"/>
          <w:szCs w:val="28"/>
          <w:lang w:bidi="ar-IQ"/>
        </w:rPr>
        <w:t xml:space="preserve"> </w:t>
      </w:r>
      <w:r w:rsidRPr="006F5D74">
        <w:rPr>
          <w:rFonts w:ascii="Times New Roman" w:hAnsi="Times New Roman"/>
          <w:b/>
          <w:bCs/>
          <w:sz w:val="28"/>
          <w:szCs w:val="28"/>
          <w:lang w:bidi="ar-IQ"/>
        </w:rPr>
        <w:t>parameters</w:t>
      </w:r>
      <w:r>
        <w:rPr>
          <w:rFonts w:ascii="Times New Roman" w:hAnsi="Times New Roman"/>
          <w:sz w:val="28"/>
          <w:szCs w:val="28"/>
          <w:lang w:bidi="ar-IQ"/>
        </w:rPr>
        <w:t xml:space="preserve">: like (pus cells, bacteria and other immunological factors).      </w:t>
      </w:r>
    </w:p>
    <w:p w:rsidR="003B342C" w:rsidRDefault="003B342C" w:rsidP="003B342C">
      <w:pPr>
        <w:pStyle w:val="a3"/>
        <w:bidi w:val="0"/>
        <w:ind w:left="0"/>
        <w:jc w:val="both"/>
        <w:rPr>
          <w:rFonts w:ascii="Times New Roman" w:hAnsi="Times New Roman"/>
          <w:sz w:val="28"/>
          <w:szCs w:val="28"/>
          <w:lang w:bidi="ar-IQ"/>
        </w:rPr>
      </w:pPr>
    </w:p>
    <w:p w:rsidR="00C608F8" w:rsidRPr="008643AC" w:rsidRDefault="00C608F8"/>
    <w:sectPr w:rsidR="00C608F8" w:rsidRPr="008643AC" w:rsidSect="008B279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C2A52"/>
    <w:multiLevelType w:val="hybridMultilevel"/>
    <w:tmpl w:val="ED42A7D6"/>
    <w:lvl w:ilvl="0" w:tplc="6270D0A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0B5892"/>
    <w:multiLevelType w:val="hybridMultilevel"/>
    <w:tmpl w:val="330A6D9C"/>
    <w:lvl w:ilvl="0" w:tplc="5CC45972">
      <w:start w:val="1"/>
      <w:numFmt w:val="decimal"/>
      <w:lvlText w:val="%1-"/>
      <w:lvlJc w:val="left"/>
      <w:pPr>
        <w:ind w:left="360" w:hanging="360"/>
      </w:pPr>
      <w:rPr>
        <w:rFonts w:hint="default"/>
        <w:b/>
        <w:lang w:bidi="ar-IQ"/>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44CF79F1"/>
    <w:multiLevelType w:val="hybridMultilevel"/>
    <w:tmpl w:val="A06CF978"/>
    <w:lvl w:ilvl="0" w:tplc="FCF4BC6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17121C"/>
    <w:multiLevelType w:val="hybridMultilevel"/>
    <w:tmpl w:val="B9B4C59A"/>
    <w:lvl w:ilvl="0" w:tplc="0016C8AC">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9">
      <w:start w:val="1"/>
      <w:numFmt w:val="lowerLetter"/>
      <w:lvlText w:val="%3."/>
      <w:lvlJc w:val="left"/>
      <w:pPr>
        <w:ind w:left="2340" w:hanging="360"/>
      </w:pPr>
      <w:rPr>
        <w:rFonts w:hint="default"/>
      </w:rPr>
    </w:lvl>
    <w:lvl w:ilvl="3" w:tplc="53765B28">
      <w:start w:val="1"/>
      <w:numFmt w:val="decimal"/>
      <w:lvlText w:val="%4."/>
      <w:lvlJc w:val="left"/>
      <w:pPr>
        <w:ind w:left="2880" w:hanging="360"/>
      </w:pPr>
      <w:rPr>
        <w:rFonts w:hint="default"/>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A73C4F"/>
    <w:multiLevelType w:val="hybridMultilevel"/>
    <w:tmpl w:val="B7585A82"/>
    <w:lvl w:ilvl="0" w:tplc="C3BE085E">
      <w:start w:val="1"/>
      <w:numFmt w:val="bullet"/>
      <w:lvlText w:val=""/>
      <w:lvlJc w:val="left"/>
      <w:pPr>
        <w:tabs>
          <w:tab w:val="num" w:pos="720"/>
        </w:tabs>
        <w:ind w:left="720" w:hanging="360"/>
      </w:pPr>
      <w:rPr>
        <w:rFonts w:ascii="Wingdings" w:hAnsi="Wingdings" w:hint="default"/>
      </w:rPr>
    </w:lvl>
    <w:lvl w:ilvl="1" w:tplc="54D6008A" w:tentative="1">
      <w:start w:val="1"/>
      <w:numFmt w:val="bullet"/>
      <w:lvlText w:val=""/>
      <w:lvlJc w:val="left"/>
      <w:pPr>
        <w:tabs>
          <w:tab w:val="num" w:pos="1440"/>
        </w:tabs>
        <w:ind w:left="1440" w:hanging="360"/>
      </w:pPr>
      <w:rPr>
        <w:rFonts w:ascii="Wingdings" w:hAnsi="Wingdings" w:hint="default"/>
      </w:rPr>
    </w:lvl>
    <w:lvl w:ilvl="2" w:tplc="FB50F266" w:tentative="1">
      <w:start w:val="1"/>
      <w:numFmt w:val="bullet"/>
      <w:lvlText w:val=""/>
      <w:lvlJc w:val="left"/>
      <w:pPr>
        <w:tabs>
          <w:tab w:val="num" w:pos="2160"/>
        </w:tabs>
        <w:ind w:left="2160" w:hanging="360"/>
      </w:pPr>
      <w:rPr>
        <w:rFonts w:ascii="Wingdings" w:hAnsi="Wingdings" w:hint="default"/>
      </w:rPr>
    </w:lvl>
    <w:lvl w:ilvl="3" w:tplc="DE6091F2" w:tentative="1">
      <w:start w:val="1"/>
      <w:numFmt w:val="bullet"/>
      <w:lvlText w:val=""/>
      <w:lvlJc w:val="left"/>
      <w:pPr>
        <w:tabs>
          <w:tab w:val="num" w:pos="2880"/>
        </w:tabs>
        <w:ind w:left="2880" w:hanging="360"/>
      </w:pPr>
      <w:rPr>
        <w:rFonts w:ascii="Wingdings" w:hAnsi="Wingdings" w:hint="default"/>
      </w:rPr>
    </w:lvl>
    <w:lvl w:ilvl="4" w:tplc="9368879E" w:tentative="1">
      <w:start w:val="1"/>
      <w:numFmt w:val="bullet"/>
      <w:lvlText w:val=""/>
      <w:lvlJc w:val="left"/>
      <w:pPr>
        <w:tabs>
          <w:tab w:val="num" w:pos="3600"/>
        </w:tabs>
        <w:ind w:left="3600" w:hanging="360"/>
      </w:pPr>
      <w:rPr>
        <w:rFonts w:ascii="Wingdings" w:hAnsi="Wingdings" w:hint="default"/>
      </w:rPr>
    </w:lvl>
    <w:lvl w:ilvl="5" w:tplc="27DC7036" w:tentative="1">
      <w:start w:val="1"/>
      <w:numFmt w:val="bullet"/>
      <w:lvlText w:val=""/>
      <w:lvlJc w:val="left"/>
      <w:pPr>
        <w:tabs>
          <w:tab w:val="num" w:pos="4320"/>
        </w:tabs>
        <w:ind w:left="4320" w:hanging="360"/>
      </w:pPr>
      <w:rPr>
        <w:rFonts w:ascii="Wingdings" w:hAnsi="Wingdings" w:hint="default"/>
      </w:rPr>
    </w:lvl>
    <w:lvl w:ilvl="6" w:tplc="50D8E6D4" w:tentative="1">
      <w:start w:val="1"/>
      <w:numFmt w:val="bullet"/>
      <w:lvlText w:val=""/>
      <w:lvlJc w:val="left"/>
      <w:pPr>
        <w:tabs>
          <w:tab w:val="num" w:pos="5040"/>
        </w:tabs>
        <w:ind w:left="5040" w:hanging="360"/>
      </w:pPr>
      <w:rPr>
        <w:rFonts w:ascii="Wingdings" w:hAnsi="Wingdings" w:hint="default"/>
      </w:rPr>
    </w:lvl>
    <w:lvl w:ilvl="7" w:tplc="FEA6C9EC" w:tentative="1">
      <w:start w:val="1"/>
      <w:numFmt w:val="bullet"/>
      <w:lvlText w:val=""/>
      <w:lvlJc w:val="left"/>
      <w:pPr>
        <w:tabs>
          <w:tab w:val="num" w:pos="5760"/>
        </w:tabs>
        <w:ind w:left="5760" w:hanging="360"/>
      </w:pPr>
      <w:rPr>
        <w:rFonts w:ascii="Wingdings" w:hAnsi="Wingdings" w:hint="default"/>
      </w:rPr>
    </w:lvl>
    <w:lvl w:ilvl="8" w:tplc="E78A22E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8643AC"/>
    <w:rsid w:val="003B342C"/>
    <w:rsid w:val="00615E67"/>
    <w:rsid w:val="00801B64"/>
    <w:rsid w:val="008643AC"/>
    <w:rsid w:val="008B2795"/>
    <w:rsid w:val="00C608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8F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43AC"/>
    <w:pPr>
      <w:spacing w:line="360" w:lineRule="auto"/>
      <w:ind w:left="720"/>
      <w:contextualSpacing/>
    </w:pPr>
    <w:rPr>
      <w:rFonts w:ascii="Calibri" w:eastAsia="Calibri" w:hAnsi="Calibri" w:cs="Times New Roman"/>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786</Words>
  <Characters>4483</Characters>
  <Application>Microsoft Office Word</Application>
  <DocSecurity>0</DocSecurity>
  <Lines>37</Lines>
  <Paragraphs>10</Paragraphs>
  <ScaleCrop>false</ScaleCrop>
  <Company/>
  <LinksUpToDate>false</LinksUpToDate>
  <CharactersWithSpaces>5259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dr.samer</dc:creator>
  <cp:keywords/>
  <dc:description/>
  <cp:lastModifiedBy>dr.samer</cp:lastModifiedBy>
  <cp:revision>3</cp:revision>
  <dcterms:created xsi:type="dcterms:W3CDTF">2016-11-03T07:55:00Z</dcterms:created>
  <dcterms:modified xsi:type="dcterms:W3CDTF">2016-11-03T07:57:00Z</dcterms:modified>
</cp:coreProperties>
</file>