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21" w:rsidRPr="00B240DC" w:rsidRDefault="00604421" w:rsidP="00604421">
      <w:pPr>
        <w:bidi w:val="0"/>
        <w:rPr>
          <w:b/>
          <w:bCs/>
          <w:lang w:bidi="ar-IQ"/>
        </w:rPr>
      </w:pPr>
      <w:r w:rsidRPr="00B240DC">
        <w:rPr>
          <w:rFonts w:ascii="AdvP101C26" w:hAnsi="AdvP101C26" w:cs="AdvP101C26"/>
          <w:b/>
          <w:bCs/>
          <w:sz w:val="26"/>
          <w:szCs w:val="26"/>
        </w:rPr>
        <w:t>Materials in design</w:t>
      </w:r>
    </w:p>
    <w:p w:rsidR="00604421" w:rsidRPr="00112F77" w:rsidRDefault="00604421" w:rsidP="00112F7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112F77">
        <w:rPr>
          <w:rFonts w:asciiTheme="majorBidi" w:hAnsiTheme="majorBidi" w:cstheme="majorBidi"/>
          <w:color w:val="231F20"/>
          <w:sz w:val="28"/>
          <w:szCs w:val="28"/>
        </w:rPr>
        <w:t>Design is the process of translating a new idea or a market need into the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detailed information from which a product can be manufactured. Each of its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stages requires decisions about the materials of which the product is to be made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and the process for making it. Normally, the choice of material is dictated by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the design.</w:t>
      </w:r>
    </w:p>
    <w:p w:rsidR="00604421" w:rsidRDefault="00604421" w:rsidP="00604421">
      <w:pPr>
        <w:bidi w:val="0"/>
        <w:rPr>
          <w:lang w:bidi="ar-IQ"/>
        </w:rPr>
      </w:pPr>
    </w:p>
    <w:p w:rsidR="00604421" w:rsidRPr="00112F77" w:rsidRDefault="00604421" w:rsidP="00112F7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112F77">
        <w:rPr>
          <w:rFonts w:asciiTheme="majorBidi" w:hAnsiTheme="majorBidi" w:cstheme="majorBidi"/>
          <w:b/>
          <w:bCs/>
          <w:color w:val="000000"/>
          <w:sz w:val="28"/>
          <w:szCs w:val="28"/>
        </w:rPr>
        <w:t>The design process</w:t>
      </w:r>
    </w:p>
    <w:p w:rsidR="004032F2" w:rsidRPr="00112F77" w:rsidRDefault="00604421" w:rsidP="00651C3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112F77">
        <w:rPr>
          <w:rFonts w:asciiTheme="majorBidi" w:hAnsiTheme="majorBidi" w:cstheme="majorBidi"/>
          <w:color w:val="231F20"/>
          <w:sz w:val="28"/>
          <w:szCs w:val="28"/>
        </w:rPr>
        <w:t>The starting point is a market need or a new idea; the end point is the full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product specification of a product that fills the need or embodies the idea.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Figure 2.1: the stages of conceptual, embodiment and detailed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designs, explained in a moment.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The product itself is called a technical system. A technical system consists of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sub-assemblies and components, put together in a way that performs the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required task, as in the breakdown of Figure 2.2. It is like describing a cat (the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system) as made up of one head, one body, one tail, four legs, etc. (the subassemblies),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each composed of components—femurs, claws, fur.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This decomposition is a useful way to analyze an existing design, but it is not of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much help in the design process itself, that is, in the synthesis of new designs.</w:t>
      </w:r>
      <w:r w:rsidR="00651C34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Better, for this purpose, is one based on the ideas of systems analysis. It thinks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of the inputs, flows and outputs of information, energy, and materials, as in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Figure 2.3. The design converts the inputs into the outputs. An electric motor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converts electrical into mechanical energy; a forging press takes and reshapes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4032F2" w:rsidRPr="00112F77">
        <w:rPr>
          <w:rFonts w:asciiTheme="majorBidi" w:hAnsiTheme="majorBidi" w:cstheme="majorBidi"/>
          <w:color w:val="231F20"/>
          <w:sz w:val="28"/>
          <w:szCs w:val="28"/>
        </w:rPr>
        <w:t>material</w:t>
      </w:r>
      <w:r w:rsidR="007264C8" w:rsidRPr="00112F77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In this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approach, the system is broken down into connected sub-systems each of</w:t>
      </w:r>
      <w:r w:rsidR="00651C34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which performs a specific function, as in Figure 2.3; the resulting arrangement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is called the function-structure or function decomposition of the system.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The function-structure gives a systematic way of assessing design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options.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The design proceeds by developing concepts to perform the functions in the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function structure,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lastRenderedPageBreak/>
        <w:t>each based on a working principle. At this, the conceptual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design stage, all options are open: the designer considers alternative concepts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7264C8" w:rsidRPr="00112F77">
        <w:rPr>
          <w:rFonts w:asciiTheme="majorBidi" w:hAnsiTheme="majorBidi" w:cstheme="majorBidi"/>
          <w:color w:val="231F20"/>
          <w:sz w:val="28"/>
          <w:szCs w:val="28"/>
        </w:rPr>
        <w:t>and the ways in which these might be separated or combined.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The next stage,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>embodiment, takes the promising concepts and seeks to analyze their operation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>at an approximate level. This involves sizing the components, and selecting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>materials that will perform properly in the ranges of stress, temperature, and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>environment suggested by the design requirements, examining the implications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>for performance and cost. The embodiment stage ends with a feasible layout,</w:t>
      </w:r>
      <w:r w:rsid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5B4775" w:rsidRPr="00112F77">
        <w:rPr>
          <w:rFonts w:asciiTheme="majorBidi" w:hAnsiTheme="majorBidi" w:cstheme="majorBidi"/>
          <w:color w:val="231F20"/>
          <w:sz w:val="28"/>
          <w:szCs w:val="28"/>
        </w:rPr>
        <w:t>which is then passed to the detailed design stage.</w:t>
      </w:r>
    </w:p>
    <w:p w:rsidR="00E6401C" w:rsidRDefault="00E6401C" w:rsidP="00112F77">
      <w:pPr>
        <w:bidi w:val="0"/>
        <w:jc w:val="both"/>
        <w:rPr>
          <w:rFonts w:ascii="AdvP101C26" w:hAnsi="AdvP101C26" w:cs="AdvP101C26"/>
          <w:b/>
          <w:bCs/>
          <w:sz w:val="26"/>
          <w:szCs w:val="26"/>
        </w:rPr>
      </w:pPr>
    </w:p>
    <w:p w:rsidR="004032F2" w:rsidRPr="00112F77" w:rsidRDefault="003E4169" w:rsidP="00E6401C">
      <w:pPr>
        <w:bidi w:val="0"/>
        <w:jc w:val="both"/>
        <w:rPr>
          <w:b/>
          <w:bCs/>
          <w:lang w:bidi="ar-IQ"/>
        </w:rPr>
      </w:pPr>
      <w:r w:rsidRPr="00112F77">
        <w:rPr>
          <w:rFonts w:ascii="AdvP101C26" w:hAnsi="AdvP101C26" w:cs="AdvP101C26"/>
          <w:b/>
          <w:bCs/>
          <w:sz w:val="26"/>
          <w:szCs w:val="26"/>
        </w:rPr>
        <w:t>Types of design</w:t>
      </w:r>
    </w:p>
    <w:p w:rsidR="003E4169" w:rsidRPr="00112F77" w:rsidRDefault="003E4169" w:rsidP="00112F7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112F77">
        <w:rPr>
          <w:rFonts w:asciiTheme="majorBidi" w:hAnsiTheme="majorBidi" w:cstheme="majorBidi"/>
          <w:sz w:val="28"/>
          <w:szCs w:val="28"/>
          <w:lang w:bidi="ar-IQ"/>
        </w:rPr>
        <w:t xml:space="preserve">1-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Adaptive or developmental design takes an existing concept and seeks an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incremental advance in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performance through a refinement of the working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principle. This, too, is often made possible by developments in materials: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polymers replacing metals in household appliances; carbon fiber replacing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wood in sports goods. The appliance and the sports-goods market are both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large and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competitive.Markets here have frequently been won (and lost) by the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way in which the manufacturer has adapted the product by exploiting new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materials.</w:t>
      </w:r>
    </w:p>
    <w:p w:rsidR="003E4169" w:rsidRPr="00112F77" w:rsidRDefault="003E4169" w:rsidP="00112F7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112F77">
        <w:rPr>
          <w:rFonts w:asciiTheme="majorBidi" w:hAnsiTheme="majorBidi" w:cstheme="majorBidi"/>
          <w:color w:val="231F20"/>
          <w:sz w:val="28"/>
          <w:szCs w:val="28"/>
        </w:rPr>
        <w:t>2- Variant design involves a change of scale or dimension or detailing without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change of function or the method of achieving it: the scaling up of boilers, or of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pressure vessels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, or of turbines, for instance.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Change of scale or circumstances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of use may require change of material: small boats are made of fiberglass, large</w:t>
      </w:r>
      <w:r w:rsidR="00112F77"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>ships are made of steel; small boilers are made of copper, large ones of</w:t>
      </w:r>
      <w:r w:rsidR="00651C34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112F77">
        <w:rPr>
          <w:rFonts w:asciiTheme="majorBidi" w:hAnsiTheme="majorBidi" w:cstheme="majorBidi"/>
          <w:color w:val="231F20"/>
          <w:sz w:val="28"/>
          <w:szCs w:val="28"/>
        </w:rPr>
        <w:t xml:space="preserve">steel; </w:t>
      </w:r>
    </w:p>
    <w:p w:rsidR="004032F2" w:rsidRDefault="004032F2" w:rsidP="00112F77">
      <w:pPr>
        <w:bidi w:val="0"/>
        <w:rPr>
          <w:lang w:bidi="ar-IQ"/>
        </w:rPr>
      </w:pPr>
    </w:p>
    <w:p w:rsidR="004032F2" w:rsidRDefault="004032F2" w:rsidP="004032F2">
      <w:pPr>
        <w:bidi w:val="0"/>
        <w:ind w:firstLine="720"/>
        <w:rPr>
          <w:lang w:bidi="ar-IQ"/>
        </w:rPr>
      </w:pPr>
    </w:p>
    <w:p w:rsidR="007264C8" w:rsidRDefault="004032F2" w:rsidP="004032F2">
      <w:pPr>
        <w:bidi w:val="0"/>
        <w:ind w:firstLine="720"/>
        <w:rPr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5274310" cy="414146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1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4C8" w:rsidRPr="007264C8" w:rsidRDefault="007264C8" w:rsidP="007264C8">
      <w:pPr>
        <w:bidi w:val="0"/>
        <w:rPr>
          <w:lang w:bidi="ar-IQ"/>
        </w:rPr>
      </w:pPr>
    </w:p>
    <w:p w:rsidR="007264C8" w:rsidRDefault="00B240DC" w:rsidP="007264C8">
      <w:pPr>
        <w:bidi w:val="0"/>
        <w:rPr>
          <w:lang w:bidi="ar-IQ"/>
        </w:rPr>
      </w:pPr>
      <w:r>
        <w:rPr>
          <w:noProof/>
        </w:rPr>
        <w:drawing>
          <wp:inline distT="0" distB="0" distL="0" distR="0">
            <wp:extent cx="5274310" cy="3933847"/>
            <wp:effectExtent l="19050" t="0" r="254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3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BF5" w:rsidRDefault="007264C8" w:rsidP="00B240DC">
      <w:pPr>
        <w:tabs>
          <w:tab w:val="left" w:pos="980"/>
        </w:tabs>
        <w:bidi w:val="0"/>
        <w:rPr>
          <w:lang w:bidi="ar-IQ"/>
        </w:rPr>
      </w:pPr>
      <w:r>
        <w:rPr>
          <w:lang w:bidi="ar-IQ"/>
        </w:rPr>
        <w:lastRenderedPageBreak/>
        <w:tab/>
      </w:r>
      <w:r w:rsidR="00B240DC">
        <w:rPr>
          <w:noProof/>
        </w:rPr>
        <w:drawing>
          <wp:inline distT="0" distB="0" distL="0" distR="0">
            <wp:extent cx="5274310" cy="3006108"/>
            <wp:effectExtent l="19050" t="0" r="254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BF5" w:rsidRPr="00605BF5" w:rsidRDefault="00605BF5" w:rsidP="00605BF5">
      <w:pPr>
        <w:bidi w:val="0"/>
        <w:rPr>
          <w:lang w:bidi="ar-IQ"/>
        </w:rPr>
      </w:pPr>
    </w:p>
    <w:p w:rsidR="00605BF5" w:rsidRDefault="00605BF5" w:rsidP="00605BF5">
      <w:pPr>
        <w:bidi w:val="0"/>
        <w:rPr>
          <w:lang w:bidi="ar-IQ"/>
        </w:rPr>
      </w:pPr>
    </w:p>
    <w:p w:rsidR="00605BF5" w:rsidRPr="00FE606A" w:rsidRDefault="00605BF5" w:rsidP="00FE606A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dvP101C26" w:hAnsi="AdvP101C26" w:cs="AdvP101C26"/>
          <w:color w:val="000000"/>
          <w:sz w:val="28"/>
          <w:szCs w:val="28"/>
        </w:rPr>
      </w:pPr>
      <w:r w:rsidRPr="00FE606A">
        <w:rPr>
          <w:rFonts w:ascii="AdvP101C26" w:hAnsi="AdvP101C26" w:cs="AdvP101C26"/>
          <w:color w:val="000000"/>
          <w:sz w:val="28"/>
          <w:szCs w:val="28"/>
        </w:rPr>
        <w:t>Design tools and materials data</w:t>
      </w:r>
    </w:p>
    <w:p w:rsidR="00701EB1" w:rsidRDefault="00605BF5" w:rsidP="009A1EA6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AdvP45DC7B" w:hAnsi="AdvP45DC7B" w:cs="AdvP45DC7B"/>
          <w:color w:val="231F20"/>
          <w:sz w:val="28"/>
          <w:szCs w:val="28"/>
        </w:rPr>
      </w:pPr>
      <w:r w:rsidRPr="00FE606A">
        <w:rPr>
          <w:rFonts w:ascii="AdvP43F378" w:hAnsi="AdvP43F378" w:cs="AdvP43F378"/>
          <w:color w:val="231F20"/>
          <w:sz w:val="28"/>
          <w:szCs w:val="28"/>
        </w:rPr>
        <w:t>design tools</w:t>
      </w:r>
      <w:r w:rsidRPr="00FE606A">
        <w:rPr>
          <w:rFonts w:ascii="AdvP45DC7B" w:hAnsi="AdvP45DC7B" w:cs="AdvP45DC7B"/>
          <w:color w:val="231F20"/>
          <w:sz w:val="28"/>
          <w:szCs w:val="28"/>
        </w:rPr>
        <w:t xml:space="preserve"> are</w:t>
      </w:r>
      <w:r w:rsidR="00FE606A" w:rsidRPr="00FE606A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Pr="00FE606A">
        <w:rPr>
          <w:rFonts w:ascii="AdvP45DC7B" w:hAnsi="AdvP45DC7B" w:cs="AdvP45DC7B"/>
          <w:color w:val="231F20"/>
          <w:sz w:val="28"/>
          <w:szCs w:val="28"/>
        </w:rPr>
        <w:t>shown as inputs, attached to the left of the main backbone of the design</w:t>
      </w:r>
      <w:r w:rsidR="009A1EA6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Pr="00FE606A">
        <w:rPr>
          <w:rFonts w:ascii="AdvP45DC7B" w:hAnsi="AdvP45DC7B" w:cs="AdvP45DC7B"/>
          <w:color w:val="231F20"/>
          <w:sz w:val="28"/>
          <w:szCs w:val="28"/>
        </w:rPr>
        <w:t>methodology in Figure 2.5. The tools enable the modeling and optimization of</w:t>
      </w:r>
      <w:r w:rsidR="00FE606A" w:rsidRPr="00FE606A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Pr="00FE606A">
        <w:rPr>
          <w:rFonts w:ascii="AdvP45DC7B" w:hAnsi="AdvP45DC7B" w:cs="AdvP45DC7B"/>
          <w:color w:val="231F20"/>
          <w:sz w:val="28"/>
          <w:szCs w:val="28"/>
        </w:rPr>
        <w:t>a design, easing the</w:t>
      </w:r>
      <w:r w:rsidR="009A1EA6">
        <w:rPr>
          <w:rFonts w:ascii="AdvP45DC7B" w:hAnsi="AdvP45DC7B" w:cs="AdvP45DC7B"/>
          <w:color w:val="231F20"/>
          <w:sz w:val="28"/>
          <w:szCs w:val="28"/>
        </w:rPr>
        <w:t xml:space="preserve"> routine aspects of each phase. </w:t>
      </w:r>
      <w:r w:rsidRPr="00FE606A">
        <w:rPr>
          <w:rFonts w:ascii="AdvP45DC7B" w:hAnsi="AdvP45DC7B" w:cs="AdvP45DC7B"/>
          <w:color w:val="231F20"/>
          <w:sz w:val="28"/>
          <w:szCs w:val="28"/>
        </w:rPr>
        <w:t>Function-modelers suggest</w:t>
      </w:r>
      <w:r w:rsidR="00FE606A" w:rsidRPr="00FE606A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Pr="00FE606A">
        <w:rPr>
          <w:rFonts w:ascii="AdvP45DC7B" w:hAnsi="AdvP45DC7B" w:cs="AdvP45DC7B"/>
          <w:color w:val="231F20"/>
          <w:sz w:val="28"/>
          <w:szCs w:val="28"/>
        </w:rPr>
        <w:t>viable function structures. Configuration optimizers suggest</w:t>
      </w:r>
      <w:r w:rsidR="00701EB1">
        <w:rPr>
          <w:rFonts w:ascii="AdvP45DC7B" w:hAnsi="AdvP45DC7B" w:cs="AdvP45DC7B"/>
          <w:color w:val="231F20"/>
          <w:sz w:val="28"/>
          <w:szCs w:val="28"/>
        </w:rPr>
        <w:t xml:space="preserve"> or refine shapes</w:t>
      </w:r>
      <w:r w:rsidRPr="00FE606A">
        <w:rPr>
          <w:rFonts w:ascii="AdvP45DC7B" w:hAnsi="AdvP45DC7B" w:cs="AdvP45DC7B"/>
          <w:color w:val="231F20"/>
          <w:sz w:val="28"/>
          <w:szCs w:val="28"/>
        </w:rPr>
        <w:t>.</w:t>
      </w:r>
    </w:p>
    <w:p w:rsidR="00553D57" w:rsidRPr="001338F3" w:rsidRDefault="00FE606A" w:rsidP="001338F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FE606A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="00605BF5" w:rsidRPr="00FE606A">
        <w:rPr>
          <w:rFonts w:ascii="AdvP45DC7B" w:hAnsi="AdvP45DC7B" w:cs="AdvP45DC7B"/>
          <w:color w:val="231F20"/>
          <w:sz w:val="28"/>
          <w:szCs w:val="28"/>
        </w:rPr>
        <w:t>Materials selection enters each stage of the design. The nature of the data</w:t>
      </w:r>
      <w:r w:rsidRPr="00FE606A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="00605BF5" w:rsidRPr="00FE606A">
        <w:rPr>
          <w:rFonts w:ascii="AdvP45DC7B" w:hAnsi="AdvP45DC7B" w:cs="AdvP45DC7B"/>
          <w:color w:val="231F20"/>
          <w:sz w:val="28"/>
          <w:szCs w:val="28"/>
        </w:rPr>
        <w:t>needed in the early stages differs greatly in its level of precision and breadth</w:t>
      </w:r>
      <w:r w:rsidRPr="00FE606A">
        <w:rPr>
          <w:rFonts w:ascii="AdvP45DC7B" w:hAnsi="AdvP45DC7B" w:cs="AdvP45DC7B"/>
          <w:color w:val="231F20"/>
          <w:sz w:val="28"/>
          <w:szCs w:val="28"/>
        </w:rPr>
        <w:t xml:space="preserve"> </w:t>
      </w:r>
      <w:r w:rsidR="00605BF5" w:rsidRPr="00FE606A">
        <w:rPr>
          <w:rFonts w:ascii="AdvP45DC7B" w:hAnsi="AdvP45DC7B" w:cs="AdvP45DC7B"/>
          <w:color w:val="231F20"/>
          <w:sz w:val="28"/>
          <w:szCs w:val="28"/>
        </w:rPr>
        <w:t>from that needed later on (Figure 2.5, right-hand side).</w:t>
      </w:r>
      <w:r w:rsidR="009A1EA6" w:rsidRPr="009A1EA6">
        <w:rPr>
          <w:rFonts w:ascii="AdvP45DC7B" w:hAnsi="AdvP45DC7B" w:cs="AdvP45DC7B"/>
          <w:color w:val="231F20"/>
          <w:sz w:val="20"/>
          <w:szCs w:val="20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At the concept-stage,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the designer requires approximate property-values, but for the widest possible</w:t>
      </w:r>
      <w:r w:rsid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range of materials. All options are open: a polymer may be the best choice for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one concept, a metal for another, even though the function is the same. The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problem, at this stage, is not precision and detail; it is breadth and speed of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access: how can the vast range of data be presented to give the designer the</w:t>
      </w:r>
      <w:r w:rsid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greatest freedom in considering alternatives?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At the embodiment stage the landscape has narrowed. Here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lastRenderedPageBreak/>
        <w:t>we need data for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a subset of materials, but at a higher level of precision and detail. These are</w:t>
      </w:r>
      <w:r w:rsid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found in the more specialized handbooks and software that deal with a single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class or sub-class of materials—metals, or just aluminum alloys, for instance.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The final stage of detailed design requires a still higher level of precision and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detail, but for only one or a very few materials. Such information is best found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in the data-sheets issued by the material producers themselves, and in detailed</w:t>
      </w:r>
      <w:r w:rsid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databases for restricted material classes. A given material (polyethylene, for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instance) has a range of properties that derive from differences in the ways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different producers make it. At the detailed design stage, a supplier must be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identified, and the properties of his product used in the design calculations; that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9A1EA6" w:rsidRPr="001338F3">
        <w:rPr>
          <w:rFonts w:asciiTheme="majorBidi" w:hAnsiTheme="majorBidi" w:cstheme="majorBidi"/>
          <w:color w:val="231F20"/>
          <w:sz w:val="28"/>
          <w:szCs w:val="28"/>
        </w:rPr>
        <w:t>from another supplier may have slightly dif</w:t>
      </w:r>
      <w:r w:rsidR="001338F3" w:rsidRPr="001338F3">
        <w:rPr>
          <w:rFonts w:asciiTheme="majorBidi" w:hAnsiTheme="majorBidi" w:cstheme="majorBidi"/>
          <w:color w:val="231F20"/>
          <w:sz w:val="28"/>
          <w:szCs w:val="28"/>
        </w:rPr>
        <w:t xml:space="preserve">ferent properties. </w:t>
      </w:r>
    </w:p>
    <w:p w:rsidR="00553D57" w:rsidRPr="001338F3" w:rsidRDefault="00553D57" w:rsidP="001338F3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B33ADF" w:rsidRDefault="00553D57" w:rsidP="00553D57">
      <w:pPr>
        <w:tabs>
          <w:tab w:val="left" w:pos="1670"/>
        </w:tabs>
        <w:bidi w:val="0"/>
        <w:rPr>
          <w:lang w:bidi="ar-IQ"/>
        </w:rPr>
      </w:pPr>
      <w:r>
        <w:rPr>
          <w:lang w:bidi="ar-IQ"/>
        </w:rPr>
        <w:tab/>
      </w:r>
      <w:r>
        <w:rPr>
          <w:noProof/>
        </w:rPr>
        <w:drawing>
          <wp:inline distT="0" distB="0" distL="0" distR="0">
            <wp:extent cx="5274310" cy="4146238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DF" w:rsidRPr="00B33ADF" w:rsidRDefault="00B33ADF" w:rsidP="00B33ADF">
      <w:pPr>
        <w:bidi w:val="0"/>
        <w:rPr>
          <w:lang w:bidi="ar-IQ"/>
        </w:rPr>
      </w:pPr>
    </w:p>
    <w:p w:rsidR="00B33ADF" w:rsidRPr="00FE606A" w:rsidRDefault="00B33ADF" w:rsidP="001338F3">
      <w:pPr>
        <w:autoSpaceDE w:val="0"/>
        <w:autoSpaceDN w:val="0"/>
        <w:bidi w:val="0"/>
        <w:adjustRightInd w:val="0"/>
        <w:spacing w:after="0" w:line="360" w:lineRule="auto"/>
        <w:rPr>
          <w:rFonts w:ascii="AdvP101C26" w:hAnsi="AdvP101C26" w:cs="AdvP101C26"/>
          <w:b/>
          <w:bCs/>
          <w:color w:val="000000"/>
          <w:sz w:val="26"/>
          <w:szCs w:val="26"/>
        </w:rPr>
      </w:pPr>
      <w:r w:rsidRPr="00FE606A">
        <w:rPr>
          <w:rFonts w:ascii="AdvP101C26" w:hAnsi="AdvP101C26" w:cs="AdvP101C26"/>
          <w:b/>
          <w:bCs/>
          <w:color w:val="000000"/>
          <w:sz w:val="26"/>
          <w:szCs w:val="26"/>
        </w:rPr>
        <w:t>Function, material, shape, and process</w:t>
      </w:r>
    </w:p>
    <w:p w:rsidR="00B33ADF" w:rsidRPr="00E6401C" w:rsidRDefault="00B33ADF" w:rsidP="00E6401C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FE606A">
        <w:rPr>
          <w:rFonts w:asciiTheme="majorBidi" w:hAnsiTheme="majorBidi" w:cstheme="majorBidi"/>
          <w:color w:val="231F20"/>
          <w:sz w:val="28"/>
          <w:szCs w:val="28"/>
        </w:rPr>
        <w:t>The selection of a material and process cannot be separated from the choice of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shape. We use the word ‘‘shape’’ to include the external, macro-shape, and—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when necessary—the internal, or m</w:t>
      </w:r>
      <w:r w:rsidR="00701EB1">
        <w:rPr>
          <w:rFonts w:asciiTheme="majorBidi" w:hAnsiTheme="majorBidi" w:cstheme="majorBidi"/>
          <w:color w:val="231F20"/>
          <w:sz w:val="28"/>
          <w:szCs w:val="28"/>
        </w:rPr>
        <w:t xml:space="preserve">icro-shape, as in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cellular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structure. To make the shape, the material is subjected to processes that, collectively,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we shall call manufacture: they include primary forming processes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(like casting and forging), material removal processes (machining, drilling),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finishing processes (such as polishing) and joining processes (e.g. welding).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Function, material, shape and process interact (Figure 2.6). Function dictates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the choice of both material and shape. Process is influenced by the material: by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its formability, machinability, weldability, heat-treatability, and so on. Process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obviously interacts with shape—the process determines the shape, the size,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the precision and, of course, the cost. The interactions are two-way: specification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of shape restricts the choice of material and process; but equally the specification of process limits the materials you can use and the shapes they</w:t>
      </w:r>
      <w:r w:rsidR="00FE606A" w:rsidRPr="00FE606A">
        <w:rPr>
          <w:rFonts w:asciiTheme="majorBidi" w:hAnsiTheme="majorBidi" w:cstheme="majorBidi"/>
          <w:color w:val="231F20"/>
          <w:sz w:val="28"/>
          <w:szCs w:val="28"/>
        </w:rPr>
        <w:t>m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can take.</w:t>
      </w:r>
      <w:r w:rsidR="00FE606A" w:rsidRPr="00FE606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>The interaction between function, material, shape, and process lies at the</w:t>
      </w:r>
      <w:r w:rsidR="00FE606A" w:rsidRPr="00FE606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FE606A">
        <w:rPr>
          <w:rFonts w:asciiTheme="majorBidi" w:hAnsiTheme="majorBidi" w:cstheme="majorBidi"/>
          <w:color w:val="231F20"/>
          <w:sz w:val="28"/>
          <w:szCs w:val="28"/>
        </w:rPr>
        <w:t xml:space="preserve">heart of the material selection process. </w:t>
      </w:r>
    </w:p>
    <w:p w:rsidR="00B33ADF" w:rsidRDefault="00B33ADF" w:rsidP="00FE606A">
      <w:pPr>
        <w:tabs>
          <w:tab w:val="left" w:pos="1755"/>
        </w:tabs>
        <w:bidi w:val="0"/>
        <w:rPr>
          <w:lang w:bidi="ar-IQ"/>
        </w:rPr>
      </w:pPr>
      <w:r>
        <w:rPr>
          <w:lang w:bidi="ar-IQ"/>
        </w:rPr>
        <w:tab/>
      </w:r>
      <w:r>
        <w:rPr>
          <w:noProof/>
        </w:rPr>
        <w:drawing>
          <wp:inline distT="0" distB="0" distL="0" distR="0">
            <wp:extent cx="5274310" cy="2772517"/>
            <wp:effectExtent l="1905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2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DF" w:rsidRPr="00823FBC" w:rsidRDefault="00B33ADF" w:rsidP="00B33AD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23FBC">
        <w:rPr>
          <w:rFonts w:asciiTheme="majorBidi" w:hAnsiTheme="majorBidi" w:cstheme="majorBidi"/>
          <w:b/>
          <w:bCs/>
          <w:sz w:val="28"/>
          <w:szCs w:val="28"/>
        </w:rPr>
        <w:lastRenderedPageBreak/>
        <w:t>Design methodology</w:t>
      </w:r>
    </w:p>
    <w:p w:rsidR="00B33ADF" w:rsidRPr="00567FBB" w:rsidRDefault="00B33ADF" w:rsidP="00B33AD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67FBB">
        <w:rPr>
          <w:rFonts w:asciiTheme="majorBidi" w:hAnsiTheme="majorBidi" w:cstheme="majorBidi"/>
          <w:sz w:val="28"/>
          <w:szCs w:val="28"/>
        </w:rPr>
        <w:t>Figure 27.1 summarises the methodology for designing a component which must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carry load. At the start there are two parallel streams: materials selection and component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design. A tentative material is chosen and data for it are assembled from data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1338F3">
        <w:rPr>
          <w:rFonts w:asciiTheme="majorBidi" w:hAnsiTheme="majorBidi" w:cstheme="majorBidi"/>
          <w:sz w:val="28"/>
          <w:szCs w:val="28"/>
        </w:rPr>
        <w:t>sheets</w:t>
      </w:r>
      <w:r w:rsidRPr="00567FBB">
        <w:rPr>
          <w:rFonts w:asciiTheme="majorBidi" w:hAnsiTheme="majorBidi" w:cstheme="majorBidi"/>
          <w:sz w:val="28"/>
          <w:szCs w:val="28"/>
        </w:rPr>
        <w:t>. At the same time, a tentative component design is drawn up, able to fill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function (which must be carefully defined at the start); and an approximate stress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analysis is carried out to assess the stresses, moments, and stress concentrations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which it will be subjected.</w:t>
      </w:r>
    </w:p>
    <w:p w:rsidR="00B33ADF" w:rsidRPr="00567FBB" w:rsidRDefault="00B33ADF" w:rsidP="009F37A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67FBB">
        <w:rPr>
          <w:rFonts w:asciiTheme="majorBidi" w:hAnsiTheme="majorBidi" w:cstheme="majorBidi"/>
          <w:sz w:val="28"/>
          <w:szCs w:val="28"/>
        </w:rPr>
        <w:t>The two streams merge in an assessment of the material performance in the tentative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design. If the material can bear the loads, moments, concentrated stresses (etc.)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without deflecting too much, collapsing or failing in some other way, then the design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can proceed. If the material cannot perform adequately, the first iteration takes place: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either a new material is chosen, or the component design is changed (or both)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overcome the failing.</w:t>
      </w:r>
    </w:p>
    <w:p w:rsidR="00B33ADF" w:rsidRPr="00567FBB" w:rsidRDefault="00B33ADF" w:rsidP="00B33AD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67FBB">
        <w:rPr>
          <w:rFonts w:asciiTheme="majorBidi" w:hAnsiTheme="majorBidi" w:cstheme="majorBidi"/>
          <w:sz w:val="28"/>
          <w:szCs w:val="28"/>
        </w:rPr>
        <w:t xml:space="preserve">The next step is a detailed specification of </w:t>
      </w:r>
      <w:r>
        <w:rPr>
          <w:rFonts w:asciiTheme="majorBidi" w:hAnsiTheme="majorBidi" w:cstheme="majorBidi"/>
          <w:sz w:val="28"/>
          <w:szCs w:val="28"/>
        </w:rPr>
        <w:t xml:space="preserve">the design and of the material. </w:t>
      </w:r>
      <w:r w:rsidRPr="00567FBB">
        <w:rPr>
          <w:rFonts w:asciiTheme="majorBidi" w:hAnsiTheme="majorBidi" w:cstheme="majorBidi"/>
          <w:sz w:val="28"/>
          <w:szCs w:val="28"/>
        </w:rPr>
        <w:t>This may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require a detailed stress analysis, analysis of the dynamics of the system, its response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to temperature and environment, and a detailed consideration of the appearance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feel (the aesthetics of the product). And it will require better material data: at this point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 xml:space="preserve">it may be necessary </w:t>
      </w:r>
      <w:r>
        <w:rPr>
          <w:rFonts w:asciiTheme="majorBidi" w:hAnsiTheme="majorBidi" w:cstheme="majorBidi"/>
          <w:sz w:val="28"/>
          <w:szCs w:val="28"/>
        </w:rPr>
        <w:t>tests</w:t>
      </w:r>
      <w:r w:rsidRPr="00567FBB">
        <w:rPr>
          <w:rFonts w:asciiTheme="majorBidi" w:hAnsiTheme="majorBidi" w:cstheme="majorBidi"/>
          <w:sz w:val="28"/>
          <w:szCs w:val="28"/>
        </w:rPr>
        <w:t xml:space="preserve"> yourself.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The design is viable only if it can be produced economically. The choice of production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and fabrication method is largely determined by the choice of material. But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production route will also be influenced by the size of the production run, and how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the component will be finished and joined to other components; each class of material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has its own special p</w:t>
      </w:r>
      <w:r w:rsidR="001338F3">
        <w:rPr>
          <w:rFonts w:asciiTheme="majorBidi" w:hAnsiTheme="majorBidi" w:cstheme="majorBidi"/>
          <w:sz w:val="28"/>
          <w:szCs w:val="28"/>
        </w:rPr>
        <w:t>roblems here;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The choice of material and production route will, ultimately, determine the price of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product, so a second major iteration may be required if the costing shows the price to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 xml:space="preserve">be too </w:t>
      </w:r>
      <w:r w:rsidRPr="00567FBB">
        <w:rPr>
          <w:rFonts w:asciiTheme="majorBidi" w:hAnsiTheme="majorBidi" w:cstheme="majorBidi"/>
          <w:sz w:val="28"/>
          <w:szCs w:val="28"/>
        </w:rPr>
        <w:lastRenderedPageBreak/>
        <w:t>high. Then a new choice of material or component design, allowing an alternative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production path, may have to be considered.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At this stage a prototype product is produced, and its performance in the market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assessed. If this is satisfactory, full-scale production is established. But the designer’s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role does not end at this point. Continuous analysis of the performance of a component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usually reveals weaknesses or ways in which it could be improved or made more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cheaply. And there is always scope for further innovation: for a radically new design,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or for a radical change in the material which the component is made from. Successful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designs evolve continuously, and only in this way does the product retain a competitive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67FBB">
        <w:rPr>
          <w:rFonts w:asciiTheme="majorBidi" w:hAnsiTheme="majorBidi" w:cstheme="majorBidi"/>
          <w:sz w:val="28"/>
          <w:szCs w:val="28"/>
        </w:rPr>
        <w:t>position in the market place.</w:t>
      </w:r>
    </w:p>
    <w:p w:rsidR="00BE1FCB" w:rsidRDefault="00B33ADF" w:rsidP="00B33ADF">
      <w:pPr>
        <w:bidi w:val="0"/>
        <w:ind w:firstLine="720"/>
        <w:rPr>
          <w:lang w:bidi="ar-IQ"/>
        </w:rPr>
      </w:pPr>
      <w:r w:rsidRPr="00B33ADF">
        <w:rPr>
          <w:noProof/>
        </w:rPr>
        <w:lastRenderedPageBreak/>
        <w:drawing>
          <wp:inline distT="0" distB="0" distL="0" distR="0">
            <wp:extent cx="4602480" cy="8306435"/>
            <wp:effectExtent l="19050" t="0" r="762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830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DF" w:rsidRDefault="00BE1FCB" w:rsidP="00BE1FCB">
      <w:pPr>
        <w:tabs>
          <w:tab w:val="left" w:pos="2456"/>
        </w:tabs>
        <w:bidi w:val="0"/>
        <w:rPr>
          <w:lang w:bidi="ar-IQ"/>
        </w:rPr>
      </w:pPr>
      <w:r>
        <w:rPr>
          <w:lang w:bidi="ar-IQ"/>
        </w:rPr>
        <w:tab/>
      </w:r>
    </w:p>
    <w:p w:rsidR="00BE1FCB" w:rsidRPr="00731F00" w:rsidRDefault="00BE1FCB" w:rsidP="00731F00">
      <w:pPr>
        <w:tabs>
          <w:tab w:val="left" w:pos="2456"/>
        </w:tabs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31F00">
        <w:rPr>
          <w:rFonts w:ascii="AdvP101C26" w:hAnsi="AdvP101C26" w:cs="AdvP101C26"/>
          <w:b/>
          <w:bCs/>
          <w:sz w:val="40"/>
          <w:szCs w:val="40"/>
        </w:rPr>
        <w:lastRenderedPageBreak/>
        <w:t xml:space="preserve"> </w:t>
      </w:r>
      <w:r w:rsidRPr="00731F00">
        <w:rPr>
          <w:rFonts w:asciiTheme="majorBidi" w:hAnsiTheme="majorBidi" w:cstheme="majorBidi"/>
          <w:b/>
          <w:bCs/>
          <w:sz w:val="28"/>
          <w:szCs w:val="28"/>
        </w:rPr>
        <w:t>Case study: the evolution of materials in vacuum cleaners</w:t>
      </w:r>
    </w:p>
    <w:p w:rsidR="00BE1FCB" w:rsidRPr="002776D1" w:rsidRDefault="00BE1FCB" w:rsidP="002776D1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731F00">
        <w:rPr>
          <w:rFonts w:asciiTheme="majorBidi" w:hAnsiTheme="majorBidi" w:cstheme="majorBidi"/>
          <w:color w:val="231F20"/>
          <w:sz w:val="28"/>
          <w:szCs w:val="28"/>
        </w:rPr>
        <w:t>The vacuumcleaners of 1900 and before were human-powered (Figure 1.2(a)).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The housemaid, standing firmly on the flat base, pumped the handle of the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cleaner, compressing bellows that, via leather flap-valves to give a one-way flow,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sucked air through a metal can containing the filter at a flow rate of about 1 l/s.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The electric vacuum cleaner first appeared around 1908.3 By 1950 the design</w:t>
      </w:r>
      <w:r w:rsid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had evolved into the cylinder cleaner shown in Figure 1.2(b) (flow rate about</w:t>
      </w:r>
      <w:r w:rsidR="002776D1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10 l/s).</w:t>
      </w:r>
    </w:p>
    <w:p w:rsidR="00BE1FCB" w:rsidRPr="00344D16" w:rsidRDefault="00BE1FCB" w:rsidP="00344D16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731F00">
        <w:rPr>
          <w:rFonts w:asciiTheme="majorBidi" w:hAnsiTheme="majorBidi" w:cstheme="majorBidi"/>
          <w:color w:val="231F20"/>
          <w:sz w:val="28"/>
          <w:szCs w:val="28"/>
        </w:rPr>
        <w:t>Developments since then have been rapid, driven by the innovative use of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new materials. The 1985 vacuum cleaner of Figure 1.2(c) has the power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of roughly 16 housemaids working flat out (800 W) and a corresponding air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flow-rate; cleaners with twice that power are now available. Air flow is still</w:t>
      </w:r>
      <w:r w:rsid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axial and dust-removal by filtration, but the unit is smaller than the old cylinder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cleaners. This is made possible by a higher power-density in the motor,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reflecting better magnetic materials, and higher operating temperatures (</w:t>
      </w:r>
      <w:r w:rsidR="002776D1">
        <w:rPr>
          <w:rFonts w:asciiTheme="majorBidi" w:hAnsiTheme="majorBidi" w:cstheme="majorBidi"/>
          <w:color w:val="231F20"/>
          <w:sz w:val="28"/>
          <w:szCs w:val="28"/>
        </w:rPr>
        <w:t>heat</w:t>
      </w:r>
      <w:r w:rsidR="002776D1" w:rsidRPr="00731F00">
        <w:rPr>
          <w:rFonts w:asciiTheme="majorBidi" w:hAnsiTheme="majorBidi" w:cstheme="majorBidi"/>
          <w:color w:val="231F20"/>
          <w:sz w:val="28"/>
          <w:szCs w:val="28"/>
        </w:rPr>
        <w:t>resistant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2776D1">
        <w:rPr>
          <w:rFonts w:asciiTheme="majorBidi" w:hAnsiTheme="majorBidi" w:cstheme="majorBidi"/>
          <w:color w:val="231F20"/>
          <w:sz w:val="28"/>
          <w:szCs w:val="28"/>
        </w:rPr>
        <w:t>insulation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and bearings). The casing is entirely polymeric,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and is an example of good design with plastics. The upper part is a single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054A4D">
        <w:rPr>
          <w:rFonts w:asciiTheme="majorBidi" w:hAnsiTheme="majorBidi" w:cstheme="majorBidi"/>
          <w:color w:val="231F20"/>
          <w:sz w:val="28"/>
          <w:szCs w:val="28"/>
        </w:rPr>
        <w:t>molding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. No metal is visible anywhere; even the straight part of the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suction tube, metal in all earlier models, is now polypropylene. The number of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components is dramatically reduced: the casing has just 4 parts, held together by</w:t>
      </w:r>
      <w:r w:rsid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just 1 fastener, compared with 11 parts and 28 fasteners for the 1950 cleaner.</w:t>
      </w:r>
      <w:r w:rsid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The saving on weight and cost is enormous, as the comparison in Table 1.1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shows. It is arguable that this design (and its many variants) is near-optimal for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today’s needs; that a change of working principle, material or process could</w:t>
      </w:r>
      <w:r w:rsidR="00731F00"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increase performance but at a cost-penalty </w:t>
      </w:r>
      <w:r w:rsidR="00344D16">
        <w:rPr>
          <w:rFonts w:asciiTheme="majorBidi" w:hAnsiTheme="majorBidi" w:cstheme="majorBidi"/>
          <w:color w:val="231F20"/>
          <w:sz w:val="28"/>
          <w:szCs w:val="28"/>
        </w:rPr>
        <w:t>unacceptable to the consumer.</w:t>
      </w:r>
      <w:r w:rsidR="002F5ACA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Competitive design requires the</w:t>
      </w:r>
      <w:r w:rsidR="00731F00" w:rsidRPr="00731F0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>innovative use of new materials and the clever exploitation of their special</w:t>
      </w:r>
      <w:r w:rsidR="00731F00" w:rsidRPr="00731F0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properties, both engineering and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lastRenderedPageBreak/>
        <w:t>aesthetic. Many manufacturers of vacuum</w:t>
      </w:r>
      <w:r w:rsidR="00731F00" w:rsidRPr="00731F0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31F00">
        <w:rPr>
          <w:rFonts w:asciiTheme="majorBidi" w:hAnsiTheme="majorBidi" w:cstheme="majorBidi"/>
          <w:color w:val="231F20"/>
          <w:sz w:val="28"/>
          <w:szCs w:val="28"/>
        </w:rPr>
        <w:t xml:space="preserve">cleaners failed to innovate and exploit; now they are extinct. </w:t>
      </w:r>
    </w:p>
    <w:p w:rsidR="00731F00" w:rsidRDefault="00731F00" w:rsidP="00731F00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31F00" w:rsidRPr="00731F00" w:rsidRDefault="00731F00" w:rsidP="00731F00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731F00" w:rsidRDefault="00BE1FCB" w:rsidP="00BE1FCB">
      <w:pPr>
        <w:bidi w:val="0"/>
        <w:ind w:firstLine="720"/>
        <w:rPr>
          <w:lang w:bidi="ar-IQ"/>
        </w:rPr>
      </w:pPr>
      <w:r>
        <w:rPr>
          <w:noProof/>
        </w:rPr>
        <w:drawing>
          <wp:inline distT="0" distB="0" distL="0" distR="0">
            <wp:extent cx="5274310" cy="3629271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9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F00" w:rsidRDefault="00731F00" w:rsidP="00731F00">
      <w:pPr>
        <w:tabs>
          <w:tab w:val="left" w:pos="1706"/>
        </w:tabs>
        <w:bidi w:val="0"/>
        <w:ind w:firstLine="720"/>
        <w:rPr>
          <w:lang w:bidi="ar-IQ"/>
        </w:rPr>
      </w:pPr>
      <w:r>
        <w:rPr>
          <w:lang w:bidi="ar-IQ"/>
        </w:rPr>
        <w:tab/>
      </w:r>
    </w:p>
    <w:p w:rsidR="00731F00" w:rsidRDefault="00731F00" w:rsidP="00731F00">
      <w:pPr>
        <w:tabs>
          <w:tab w:val="left" w:pos="1706"/>
        </w:tabs>
        <w:bidi w:val="0"/>
        <w:ind w:firstLine="720"/>
        <w:rPr>
          <w:lang w:bidi="ar-IQ"/>
        </w:rPr>
      </w:pPr>
    </w:p>
    <w:p w:rsidR="00BE1FCB" w:rsidRPr="00731F00" w:rsidRDefault="00731F00" w:rsidP="00731F00">
      <w:pPr>
        <w:bidi w:val="0"/>
        <w:ind w:firstLine="720"/>
        <w:rPr>
          <w:lang w:bidi="ar-IQ"/>
        </w:rPr>
      </w:pPr>
      <w:r>
        <w:rPr>
          <w:noProof/>
        </w:rPr>
        <w:drawing>
          <wp:inline distT="0" distB="0" distL="0" distR="0">
            <wp:extent cx="5274310" cy="2036807"/>
            <wp:effectExtent l="19050" t="0" r="254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6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1FCB" w:rsidRPr="00731F00" w:rsidSect="0021089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AD3" w:rsidRDefault="00AF3AD3" w:rsidP="004032F2">
      <w:pPr>
        <w:spacing w:after="0" w:line="240" w:lineRule="auto"/>
      </w:pPr>
      <w:r>
        <w:separator/>
      </w:r>
    </w:p>
  </w:endnote>
  <w:endnote w:type="continuationSeparator" w:id="1">
    <w:p w:rsidR="00AF3AD3" w:rsidRDefault="00AF3AD3" w:rsidP="00403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vP101C26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3F37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5DC7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DA" w:rsidRDefault="00F44E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05172"/>
      <w:docPartObj>
        <w:docPartGallery w:val="Page Numbers (Bottom of Page)"/>
        <w:docPartUnique/>
      </w:docPartObj>
    </w:sdtPr>
    <w:sdtContent>
      <w:p w:rsidR="00F44EDA" w:rsidRDefault="006607A0">
        <w:pPr>
          <w:pStyle w:val="Footer"/>
          <w:jc w:val="center"/>
        </w:pPr>
        <w:fldSimple w:instr=" PAGE   \* MERGEFORMAT ">
          <w:r w:rsidR="00E6401C">
            <w:rPr>
              <w:noProof/>
              <w:rtl/>
            </w:rPr>
            <w:t>11</w:t>
          </w:r>
        </w:fldSimple>
      </w:p>
    </w:sdtContent>
  </w:sdt>
  <w:p w:rsidR="00F44EDA" w:rsidRDefault="00F44E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DA" w:rsidRDefault="00F44E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AD3" w:rsidRDefault="00AF3AD3" w:rsidP="004032F2">
      <w:pPr>
        <w:spacing w:after="0" w:line="240" w:lineRule="auto"/>
      </w:pPr>
      <w:r>
        <w:separator/>
      </w:r>
    </w:p>
  </w:footnote>
  <w:footnote w:type="continuationSeparator" w:id="1">
    <w:p w:rsidR="00AF3AD3" w:rsidRDefault="00AF3AD3" w:rsidP="00403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DA" w:rsidRDefault="00F44E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DA" w:rsidRDefault="00F44E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EDA" w:rsidRDefault="00F44E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421"/>
    <w:rsid w:val="0001641B"/>
    <w:rsid w:val="000333C3"/>
    <w:rsid w:val="00035448"/>
    <w:rsid w:val="00054A4D"/>
    <w:rsid w:val="00112F77"/>
    <w:rsid w:val="001338F3"/>
    <w:rsid w:val="00171F7F"/>
    <w:rsid w:val="0021089A"/>
    <w:rsid w:val="002776D1"/>
    <w:rsid w:val="002F5ACA"/>
    <w:rsid w:val="00344D16"/>
    <w:rsid w:val="003E4169"/>
    <w:rsid w:val="004032F2"/>
    <w:rsid w:val="00553D57"/>
    <w:rsid w:val="005B1231"/>
    <w:rsid w:val="005B4775"/>
    <w:rsid w:val="00604421"/>
    <w:rsid w:val="00605BF5"/>
    <w:rsid w:val="00651C34"/>
    <w:rsid w:val="006607A0"/>
    <w:rsid w:val="00697FD6"/>
    <w:rsid w:val="00701EB1"/>
    <w:rsid w:val="007264C8"/>
    <w:rsid w:val="00731F00"/>
    <w:rsid w:val="009A1EA6"/>
    <w:rsid w:val="009F37AF"/>
    <w:rsid w:val="00A247CA"/>
    <w:rsid w:val="00AF3AD3"/>
    <w:rsid w:val="00B240DC"/>
    <w:rsid w:val="00B33ADF"/>
    <w:rsid w:val="00BE1FCB"/>
    <w:rsid w:val="00C0554E"/>
    <w:rsid w:val="00DA7F89"/>
    <w:rsid w:val="00E6401C"/>
    <w:rsid w:val="00E75E89"/>
    <w:rsid w:val="00E8470F"/>
    <w:rsid w:val="00F44EDA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8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2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03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32F2"/>
  </w:style>
  <w:style w:type="paragraph" w:styleId="Footer">
    <w:name w:val="footer"/>
    <w:basedOn w:val="Normal"/>
    <w:link w:val="FooterChar"/>
    <w:uiPriority w:val="99"/>
    <w:unhideWhenUsed/>
    <w:rsid w:val="004032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emf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duraid</dc:creator>
  <cp:keywords/>
  <dc:description/>
  <cp:lastModifiedBy>duraid</cp:lastModifiedBy>
  <cp:revision>15</cp:revision>
  <cp:lastPrinted>2006-10-07T15:30:00Z</cp:lastPrinted>
  <dcterms:created xsi:type="dcterms:W3CDTF">2006-09-26T10:06:00Z</dcterms:created>
  <dcterms:modified xsi:type="dcterms:W3CDTF">2006-10-07T15:31:00Z</dcterms:modified>
</cp:coreProperties>
</file>