
<file path=[Content_Types].xml><?xml version="1.0" encoding="utf-8"?>
<Types xmlns="http://schemas.openxmlformats.org/package/2006/content-types">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82D" w:rsidRDefault="00B9782D" w:rsidP="00B9782D">
      <w:pPr>
        <w:bidi w:val="0"/>
      </w:pPr>
      <w:r>
        <w:t xml:space="preserve">What are the main factors that led to the significant characteristics of the traditional house ?   </w:t>
      </w:r>
    </w:p>
    <w:p w:rsidR="00B9782D" w:rsidRDefault="00B9782D" w:rsidP="00B9782D">
      <w:pPr>
        <w:bidi w:val="0"/>
      </w:pPr>
      <w:r>
        <w:t xml:space="preserve">There is always a social- physical duality controlling the spatial arrangement  and hierarchy. </w:t>
      </w:r>
    </w:p>
    <w:p w:rsidR="00B9782D" w:rsidRDefault="00B9782D" w:rsidP="00B9782D">
      <w:pPr>
        <w:bidi w:val="0"/>
      </w:pPr>
    </w:p>
    <w:p w:rsidR="009D28C4" w:rsidRDefault="009D28C4" w:rsidP="00B9782D">
      <w:pPr>
        <w:bidi w:val="0"/>
      </w:pPr>
      <w:r w:rsidRPr="009D28C4">
        <w:drawing>
          <wp:inline distT="0" distB="0" distL="0" distR="0">
            <wp:extent cx="5274310" cy="4226773"/>
            <wp:effectExtent l="0" t="0" r="2540" b="0"/>
            <wp:docPr id="18"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63272" cy="6702552"/>
                      <a:chOff x="457200" y="155448"/>
                      <a:chExt cx="8363272" cy="6702552"/>
                    </a:xfrm>
                  </a:grpSpPr>
                  <a:sp>
                    <a:nvSpPr>
                      <a:cNvPr id="2" name="Title 1"/>
                      <a:cNvSpPr>
                        <a:spLocks noGrp="1"/>
                      </a:cNvSpPr>
                    </a:nvSpPr>
                    <a:spPr>
                      <a:xfrm>
                        <a:off x="457200" y="155448"/>
                        <a:ext cx="8229600" cy="1252728"/>
                      </a:xfrm>
                      <a:prstGeom prst="rect">
                        <a:avLst/>
                      </a:prstGeom>
                    </a:spPr>
                    <a:txSp>
                      <a:txBody>
                        <a:bodyPr vert="horz" lIns="91440" rIns="45720" rtlCol="0" anchor="ctr">
                          <a:normAutofit/>
                          <a:scene3d>
                            <a:camera prst="orthographicFront"/>
                            <a:lightRig rig="threePt" dir="t">
                              <a:rot lat="0" lon="0" rev="4800000"/>
                            </a:lightRig>
                          </a:scene3d>
                          <a:sp3d prstMaterial="matte">
                            <a:bevelT w="50800" h="10160"/>
                          </a:sp3d>
                        </a:bodyPr>
                        <a:lstStyle>
                          <a:lvl1pPr algn="l" rtl="1" eaLnBrk="1" latinLnBrk="0" hangingPunct="1">
                            <a:spcBef>
                              <a:spcPct val="0"/>
                            </a:spcBef>
                            <a:buNone/>
                            <a:defRPr kumimoji="0" sz="4500" b="1" kern="1200">
                              <a:solidFill>
                                <a:schemeClr val="accent1">
                                  <a:satMod val="150000"/>
                                </a:schemeClr>
                              </a:solidFill>
                              <a:effectLst/>
                              <a:latin typeface="+mj-lt"/>
                              <a:ea typeface="+mj-ea"/>
                              <a:cs typeface="+mj-cs"/>
                            </a:defRPr>
                          </a:lvl1pPr>
                          <a:extLst/>
                        </a:lstStyle>
                        <a:p>
                          <a:r>
                            <a:rPr lang="ar-IQ" sz="2400" dirty="0" smtClean="0"/>
                            <a:t>الثنائية </a:t>
                          </a:r>
                          <a:r>
                            <a:rPr lang="en-US" sz="2400" dirty="0" smtClean="0"/>
                            <a:t>Social – Physical </a:t>
                          </a:r>
                          <a:r>
                            <a:rPr lang="ar-IQ" sz="2400" dirty="0" smtClean="0"/>
                            <a:t> في فضاء ات المسكن التقليدي الثابت والمتغير في عمارة المساكن التقليدية </a:t>
                          </a:r>
                          <a:endParaRPr lang="ar-IQ" sz="2400" dirty="0"/>
                        </a:p>
                      </a:txBody>
                      <a:useSpRect/>
                    </a:txSp>
                  </a:sp>
                  <a:graphicFrame>
                    <a:nvGraphicFramePr>
                      <a:cNvPr id="4" name="Content Placeholder 3"/>
                      <a:cNvGraphicFramePr>
                        <a:graphicFrameLocks noGrp="1"/>
                      </a:cNvGraphicFramePr>
                    </a:nvGraphicFramePr>
                    <a:graphic>
                      <a:graphicData uri="http://schemas.openxmlformats.org/drawingml/2006/diagram">
                        <dgm:relIds xmlns:dgm="http://schemas.openxmlformats.org/drawingml/2006/diagram" xmlns:r="http://schemas.openxmlformats.org/officeDocument/2006/relationships" r:dm="rId5" r:lo="rId6" r:qs="rId7" r:cs="rId8"/>
                      </a:graphicData>
                    </a:graphic>
                    <a:xfrm>
                      <a:off x="457200" y="1774825"/>
                      <a:ext cx="8363272" cy="5083175"/>
                    </a:xfrm>
                  </a:graphicFrame>
                </lc:lockedCanvas>
              </a:graphicData>
            </a:graphic>
          </wp:inline>
        </w:drawing>
      </w:r>
    </w:p>
    <w:p w:rsidR="009D28C4" w:rsidRDefault="009D28C4" w:rsidP="009D28C4">
      <w:pPr>
        <w:bidi w:val="0"/>
      </w:pPr>
    </w:p>
    <w:p w:rsidR="009D28C4" w:rsidRDefault="009D28C4" w:rsidP="009D28C4">
      <w:pPr>
        <w:bidi w:val="0"/>
      </w:pPr>
    </w:p>
    <w:p w:rsidR="009D28C4" w:rsidRDefault="009D28C4" w:rsidP="009D28C4">
      <w:pPr>
        <w:bidi w:val="0"/>
      </w:pPr>
    </w:p>
    <w:p w:rsidR="009D28C4" w:rsidRDefault="007F1236" w:rsidP="009D28C4">
      <w:pPr>
        <w:bidi w:val="0"/>
      </w:pPr>
      <w:r w:rsidRPr="007F1236">
        <w:drawing>
          <wp:inline distT="0" distB="0" distL="0" distR="0">
            <wp:extent cx="2684605" cy="2159540"/>
            <wp:effectExtent l="19050" t="0" r="1445" b="0"/>
            <wp:docPr id="21" name="Object 14"/>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158849" y="1906190"/>
                      <a:ext cx="1672654" cy="1270793"/>
                      <a:chOff x="158849" y="1906190"/>
                      <a:chExt cx="1672654" cy="1270793"/>
                    </a:xfrm>
                  </a:grpSpPr>
                  <a:sp>
                    <a:nvSpPr>
                      <a:cNvPr id="3" name="Rounded Rectangle 3"/>
                      <a:cNvSpPr/>
                    </a:nvSpPr>
                    <a:spPr>
                      <a:xfrm>
                        <a:off x="158849" y="1906190"/>
                        <a:ext cx="1672654" cy="1270793"/>
                      </a:xfrm>
                      <a:prstGeom prst="roundRect">
                        <a:avLst>
                          <a:gd name="adj" fmla="val 10000"/>
                        </a:avLst>
                      </a:prstGeom>
                      <a:blipFill rotWithShape="0">
                        <a:blip r:embed="rId10"/>
                        <a:stretch>
                          <a:fillRect/>
                        </a:stretch>
                      </a:blipFill>
                    </a:spPr>
                    <a: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a:style>
                  </a:sp>
                </lc:lockedCanvas>
              </a:graphicData>
            </a:graphic>
          </wp:inline>
        </w:drawing>
      </w:r>
      <w:r w:rsidRPr="007F1236">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140490" cy="1984442"/>
            <wp:effectExtent l="19050" t="0" r="0" b="0"/>
            <wp:wrapSquare wrapText="bothSides"/>
            <wp:docPr id="20" name="Picture 13" descr="empfangsraum_small.jpg"/>
            <wp:cNvGraphicFramePr/>
            <a:graphic xmlns:a="http://schemas.openxmlformats.org/drawingml/2006/main">
              <a:graphicData uri="http://schemas.openxmlformats.org/drawingml/2006/picture">
                <pic:pic xmlns:pic="http://schemas.openxmlformats.org/drawingml/2006/picture">
                  <pic:nvPicPr>
                    <pic:cNvPr id="4" name="Content Placeholder 3" descr="empfangsraum_small.jpg"/>
                    <pic:cNvPicPr>
                      <a:picLocks noGrp="1" noChangeAspect="1"/>
                    </pic:cNvPicPr>
                  </pic:nvPicPr>
                  <pic:blipFill>
                    <a:blip r:embed="rId11" cstate="print"/>
                    <a:stretch>
                      <a:fillRect/>
                    </a:stretch>
                  </pic:blipFill>
                  <pic:spPr>
                    <a:xfrm>
                      <a:off x="0" y="0"/>
                      <a:ext cx="2140490" cy="1984442"/>
                    </a:xfrm>
                    <a:prstGeom prst="rect">
                      <a:avLst/>
                    </a:prstGeom>
                  </pic:spPr>
                </pic:pic>
              </a:graphicData>
            </a:graphic>
          </wp:anchor>
        </w:drawing>
      </w:r>
      <w:r>
        <w:br w:type="textWrapping" w:clear="all"/>
      </w:r>
    </w:p>
    <w:p w:rsidR="009D28C4" w:rsidRDefault="009D28C4" w:rsidP="007F1236">
      <w:pPr>
        <w:bidi w:val="0"/>
      </w:pPr>
    </w:p>
    <w:p w:rsidR="009D28C4" w:rsidRDefault="009D28C4" w:rsidP="009D28C4">
      <w:pPr>
        <w:bidi w:val="0"/>
      </w:pPr>
    </w:p>
    <w:p w:rsidR="009D28C4" w:rsidRDefault="009D28C4" w:rsidP="009D28C4">
      <w:pPr>
        <w:bidi w:val="0"/>
      </w:pPr>
    </w:p>
    <w:tbl>
      <w:tblPr>
        <w:tblW w:w="6980" w:type="dxa"/>
        <w:tblCellMar>
          <w:left w:w="0" w:type="dxa"/>
          <w:right w:w="0" w:type="dxa"/>
        </w:tblCellMar>
        <w:tblLook w:val="04A0"/>
      </w:tblPr>
      <w:tblGrid>
        <w:gridCol w:w="6980"/>
      </w:tblGrid>
      <w:tr w:rsidR="009D28C4" w:rsidRPr="009D28C4" w:rsidTr="009D28C4">
        <w:trPr>
          <w:trHeight w:val="2857"/>
        </w:trPr>
        <w:tc>
          <w:tcPr>
            <w:tcW w:w="6980" w:type="dxa"/>
            <w:tcBorders>
              <w:top w:val="nil"/>
              <w:left w:val="nil"/>
              <w:bottom w:val="nil"/>
              <w:right w:val="nil"/>
            </w:tcBorders>
            <w:shd w:val="clear" w:color="auto" w:fill="auto"/>
            <w:tcMar>
              <w:top w:w="15" w:type="dxa"/>
              <w:left w:w="15" w:type="dxa"/>
              <w:bottom w:w="15" w:type="dxa"/>
              <w:right w:w="15" w:type="dxa"/>
            </w:tcMar>
            <w:vAlign w:val="center"/>
            <w:hideMark/>
          </w:tcPr>
          <w:p w:rsidR="009D28C4" w:rsidRPr="009D28C4" w:rsidRDefault="009D28C4" w:rsidP="009D28C4">
            <w:pPr>
              <w:bidi w:val="0"/>
              <w:spacing w:after="0"/>
              <w:rPr>
                <w:rFonts w:ascii="Arial" w:eastAsia="Times New Roman" w:hAnsi="Arial" w:cs="Arial"/>
                <w:sz w:val="36"/>
                <w:szCs w:val="36"/>
                <w:lang w:bidi="ar-IQ"/>
              </w:rPr>
            </w:pPr>
            <w:r>
              <w:rPr>
                <w:rFonts w:ascii="Times New Roman" w:eastAsia="Times New Roman" w:hAnsi="Times New Roman" w:cs="Arial"/>
                <w:b/>
                <w:bCs/>
                <w:i/>
                <w:iCs/>
                <w:noProof/>
                <w:color w:val="000000"/>
                <w:kern w:val="24"/>
                <w:sz w:val="28"/>
                <w:szCs w:val="28"/>
              </w:rPr>
              <w:drawing>
                <wp:anchor distT="0" distB="0" distL="114300" distR="114300" simplePos="0" relativeHeight="251658240" behindDoc="0" locked="0" layoutInCell="1" allowOverlap="1">
                  <wp:simplePos x="0" y="0"/>
                  <wp:positionH relativeFrom="column">
                    <wp:posOffset>3762375</wp:posOffset>
                  </wp:positionH>
                  <wp:positionV relativeFrom="paragraph">
                    <wp:posOffset>829310</wp:posOffset>
                  </wp:positionV>
                  <wp:extent cx="1714500" cy="1390650"/>
                  <wp:effectExtent l="19050" t="0" r="0" b="0"/>
                  <wp:wrapSquare wrapText="bothSides"/>
                  <wp:docPr id="1" name="Picture 1" descr="http://www.brainworker.ch/Irak/pictures/ursi.gif"/>
                  <wp:cNvGraphicFramePr/>
                  <a:graphic xmlns:a="http://schemas.openxmlformats.org/drawingml/2006/main">
                    <a:graphicData uri="http://schemas.openxmlformats.org/drawingml/2006/picture">
                      <pic:pic xmlns:pic="http://schemas.openxmlformats.org/drawingml/2006/picture">
                        <pic:nvPicPr>
                          <pic:cNvPr id="5" name="Picture 4" descr="http://www.brainworker.ch/Irak/pictures/ursi.gif"/>
                          <pic:cNvPicPr/>
                        </pic:nvPicPr>
                        <pic:blipFill>
                          <a:blip r:embed="rId12" cstate="print"/>
                          <a:srcRect/>
                          <a:stretch>
                            <a:fillRect/>
                          </a:stretch>
                        </pic:blipFill>
                        <pic:spPr bwMode="auto">
                          <a:xfrm>
                            <a:off x="0" y="0"/>
                            <a:ext cx="1714500" cy="1390650"/>
                          </a:xfrm>
                          <a:prstGeom prst="rect">
                            <a:avLst/>
                          </a:prstGeom>
                          <a:noFill/>
                          <a:ln w="9525">
                            <a:noFill/>
                            <a:miter lim="800000"/>
                            <a:headEnd/>
                            <a:tailEnd/>
                          </a:ln>
                        </pic:spPr>
                      </pic:pic>
                    </a:graphicData>
                  </a:graphic>
                </wp:anchor>
              </w:drawing>
            </w:r>
            <w:proofErr w:type="spellStart"/>
            <w:r w:rsidRPr="009D28C4">
              <w:rPr>
                <w:rFonts w:ascii="Times New Roman" w:eastAsia="Times New Roman" w:hAnsi="Times New Roman" w:cs="Arial"/>
                <w:b/>
                <w:bCs/>
                <w:i/>
                <w:iCs/>
                <w:color w:val="000000"/>
                <w:kern w:val="24"/>
                <w:sz w:val="28"/>
                <w:szCs w:val="28"/>
                <w:lang w:bidi="ar-IQ"/>
              </w:rPr>
              <w:t>Ursi</w:t>
            </w:r>
            <w:proofErr w:type="spellEnd"/>
            <w:r w:rsidRPr="009D28C4">
              <w:rPr>
                <w:rFonts w:ascii="Times New Roman" w:eastAsia="Times New Roman" w:hAnsi="Times New Roman" w:cs="Arial"/>
                <w:color w:val="000000"/>
                <w:kern w:val="24"/>
                <w:sz w:val="28"/>
                <w:szCs w:val="28"/>
                <w:lang w:bidi="ar-IQ"/>
              </w:rPr>
              <w:t xml:space="preserve">: most probably from </w:t>
            </w:r>
            <w:proofErr w:type="spellStart"/>
            <w:r w:rsidRPr="009D28C4">
              <w:rPr>
                <w:rFonts w:ascii="Times New Roman" w:eastAsia="Times New Roman" w:hAnsi="Times New Roman" w:cs="Arial"/>
                <w:color w:val="000000"/>
                <w:kern w:val="24"/>
                <w:sz w:val="28"/>
                <w:szCs w:val="28"/>
                <w:lang w:bidi="ar-IQ"/>
              </w:rPr>
              <w:t>russi</w:t>
            </w:r>
            <w:proofErr w:type="spellEnd"/>
            <w:r w:rsidRPr="009D28C4">
              <w:rPr>
                <w:rFonts w:ascii="Times New Roman" w:eastAsia="Times New Roman" w:hAnsi="Times New Roman" w:cs="Arial"/>
                <w:color w:val="000000"/>
                <w:kern w:val="24"/>
                <w:sz w:val="28"/>
                <w:szCs w:val="28"/>
                <w:lang w:bidi="ar-IQ"/>
              </w:rPr>
              <w:t xml:space="preserve">, </w:t>
            </w:r>
            <w:proofErr w:type="spellStart"/>
            <w:r w:rsidRPr="009D28C4">
              <w:rPr>
                <w:rFonts w:ascii="Times New Roman" w:eastAsia="Times New Roman" w:hAnsi="Times New Roman" w:cs="Arial"/>
                <w:color w:val="000000"/>
                <w:kern w:val="24"/>
                <w:sz w:val="28"/>
                <w:szCs w:val="28"/>
                <w:lang w:bidi="ar-IQ"/>
              </w:rPr>
              <w:t>russian</w:t>
            </w:r>
            <w:proofErr w:type="spellEnd"/>
            <w:r w:rsidRPr="009D28C4">
              <w:rPr>
                <w:rFonts w:ascii="Times New Roman" w:eastAsia="Times New Roman" w:hAnsi="Times New Roman" w:cs="Arial"/>
                <w:color w:val="000000"/>
                <w:kern w:val="24"/>
                <w:sz w:val="28"/>
                <w:szCs w:val="28"/>
                <w:lang w:bidi="ar-IQ"/>
              </w:rPr>
              <w:t xml:space="preserve">. The most important room of the house, as at the same time you may see, but not been seen as much as in a </w:t>
            </w:r>
            <w:proofErr w:type="spellStart"/>
            <w:r w:rsidRPr="009D28C4">
              <w:rPr>
                <w:rFonts w:ascii="Times New Roman" w:eastAsia="Times New Roman" w:hAnsi="Times New Roman" w:cs="Arial"/>
                <w:color w:val="000000"/>
                <w:kern w:val="24"/>
                <w:sz w:val="28"/>
                <w:szCs w:val="28"/>
                <w:lang w:bidi="ar-IQ"/>
              </w:rPr>
              <w:t>tarma</w:t>
            </w:r>
            <w:proofErr w:type="spellEnd"/>
            <w:r w:rsidRPr="009D28C4">
              <w:rPr>
                <w:rFonts w:ascii="Times New Roman" w:eastAsia="Times New Roman" w:hAnsi="Times New Roman" w:cs="Arial"/>
                <w:color w:val="000000"/>
                <w:kern w:val="24"/>
                <w:sz w:val="28"/>
                <w:szCs w:val="28"/>
                <w:lang w:bidi="ar-IQ"/>
              </w:rPr>
              <w:t xml:space="preserve">, </w:t>
            </w:r>
            <w:proofErr w:type="spellStart"/>
            <w:r w:rsidRPr="009D28C4">
              <w:rPr>
                <w:rFonts w:ascii="Times New Roman" w:eastAsia="Times New Roman" w:hAnsi="Times New Roman" w:cs="Arial"/>
                <w:color w:val="000000"/>
                <w:kern w:val="24"/>
                <w:sz w:val="28"/>
                <w:szCs w:val="28"/>
                <w:lang w:bidi="ar-IQ"/>
              </w:rPr>
              <w:t>ivan</w:t>
            </w:r>
            <w:proofErr w:type="spellEnd"/>
            <w:r w:rsidRPr="009D28C4">
              <w:rPr>
                <w:rFonts w:ascii="Times New Roman" w:eastAsia="Times New Roman" w:hAnsi="Times New Roman" w:cs="Arial"/>
                <w:color w:val="000000"/>
                <w:kern w:val="24"/>
                <w:sz w:val="28"/>
                <w:szCs w:val="28"/>
                <w:lang w:bidi="ar-IQ"/>
              </w:rPr>
              <w:t xml:space="preserve"> or </w:t>
            </w:r>
            <w:proofErr w:type="spellStart"/>
            <w:r w:rsidRPr="009D28C4">
              <w:rPr>
                <w:rFonts w:ascii="Times New Roman" w:eastAsia="Times New Roman" w:hAnsi="Times New Roman" w:cs="Arial"/>
                <w:color w:val="000000"/>
                <w:kern w:val="24"/>
                <w:sz w:val="28"/>
                <w:szCs w:val="28"/>
                <w:lang w:bidi="ar-IQ"/>
              </w:rPr>
              <w:t>talar</w:t>
            </w:r>
            <w:proofErr w:type="spellEnd"/>
            <w:r w:rsidRPr="009D28C4">
              <w:rPr>
                <w:rFonts w:ascii="Times New Roman" w:eastAsia="Times New Roman" w:hAnsi="Times New Roman" w:cs="Arial"/>
                <w:color w:val="000000"/>
                <w:kern w:val="24"/>
                <w:sz w:val="28"/>
                <w:szCs w:val="28"/>
                <w:lang w:bidi="ar-IQ"/>
              </w:rPr>
              <w:t xml:space="preserve">. Its separated from the </w:t>
            </w:r>
            <w:proofErr w:type="spellStart"/>
            <w:r w:rsidRPr="009D28C4">
              <w:rPr>
                <w:rFonts w:ascii="Times New Roman" w:eastAsia="Times New Roman" w:hAnsi="Times New Roman" w:cs="Arial"/>
                <w:color w:val="000000"/>
                <w:kern w:val="24"/>
                <w:sz w:val="28"/>
                <w:szCs w:val="28"/>
                <w:lang w:bidi="ar-IQ"/>
              </w:rPr>
              <w:t>tarma</w:t>
            </w:r>
            <w:proofErr w:type="spellEnd"/>
            <w:r w:rsidRPr="009D28C4">
              <w:rPr>
                <w:rFonts w:ascii="Times New Roman" w:eastAsia="Times New Roman" w:hAnsi="Times New Roman" w:cs="Arial"/>
                <w:color w:val="000000"/>
                <w:kern w:val="24"/>
                <w:sz w:val="28"/>
                <w:szCs w:val="28"/>
                <w:lang w:bidi="ar-IQ"/>
              </w:rPr>
              <w:t xml:space="preserve"> by a window-wall from colored glasses, without door. Those were the masterpieces of Baghdadi carpentry.</w:t>
            </w:r>
            <w:r w:rsidRPr="009D28C4">
              <w:rPr>
                <w:rFonts w:ascii="Calibri" w:eastAsia="Calibri" w:hAnsi="Calibri" w:cs="Arial"/>
                <w:color w:val="000000"/>
                <w:kern w:val="24"/>
                <w:sz w:val="28"/>
                <w:szCs w:val="28"/>
                <w:lang w:bidi="ar-IQ"/>
              </w:rPr>
              <w:t xml:space="preserve"> </w:t>
            </w:r>
          </w:p>
        </w:tc>
      </w:tr>
      <w:tr w:rsidR="009D28C4" w:rsidRPr="009D28C4" w:rsidTr="009D28C4">
        <w:trPr>
          <w:trHeight w:val="1735"/>
        </w:trPr>
        <w:tc>
          <w:tcPr>
            <w:tcW w:w="6980" w:type="dxa"/>
            <w:tcBorders>
              <w:top w:val="nil"/>
              <w:left w:val="nil"/>
              <w:bottom w:val="nil"/>
              <w:right w:val="nil"/>
            </w:tcBorders>
            <w:shd w:val="clear" w:color="auto" w:fill="auto"/>
            <w:tcMar>
              <w:top w:w="15" w:type="dxa"/>
              <w:left w:w="15" w:type="dxa"/>
              <w:bottom w:w="15" w:type="dxa"/>
              <w:right w:w="15" w:type="dxa"/>
            </w:tcMar>
            <w:vAlign w:val="center"/>
            <w:hideMark/>
          </w:tcPr>
          <w:p w:rsidR="009D28C4" w:rsidRDefault="009D28C4" w:rsidP="009D28C4">
            <w:pPr>
              <w:bidi w:val="0"/>
              <w:spacing w:after="0"/>
              <w:rPr>
                <w:rFonts w:ascii="Times New Roman" w:eastAsia="Times New Roman" w:hAnsi="Times New Roman" w:cs="Arial"/>
                <w:color w:val="000000"/>
                <w:kern w:val="24"/>
                <w:sz w:val="28"/>
                <w:szCs w:val="28"/>
                <w:lang w:bidi="ar-IQ"/>
              </w:rPr>
            </w:pPr>
            <w:proofErr w:type="spellStart"/>
            <w:r w:rsidRPr="009D28C4">
              <w:rPr>
                <w:rFonts w:ascii="Times New Roman" w:eastAsia="Times New Roman" w:hAnsi="Times New Roman" w:cs="Arial"/>
                <w:b/>
                <w:bCs/>
                <w:i/>
                <w:iCs/>
                <w:color w:val="000000"/>
                <w:kern w:val="24"/>
                <w:sz w:val="28"/>
                <w:szCs w:val="28"/>
                <w:lang w:bidi="ar-IQ"/>
              </w:rPr>
              <w:t>Talar</w:t>
            </w:r>
            <w:proofErr w:type="spellEnd"/>
            <w:r w:rsidRPr="009D28C4">
              <w:rPr>
                <w:rFonts w:ascii="Times New Roman" w:eastAsia="Times New Roman" w:hAnsi="Times New Roman" w:cs="Arial"/>
                <w:color w:val="000000"/>
                <w:kern w:val="24"/>
                <w:sz w:val="28"/>
                <w:szCs w:val="28"/>
                <w:lang w:bidi="ar-IQ"/>
              </w:rPr>
              <w:t xml:space="preserve">, a usable open room behind the </w:t>
            </w:r>
            <w:proofErr w:type="spellStart"/>
            <w:r w:rsidRPr="009D28C4">
              <w:rPr>
                <w:rFonts w:ascii="Times New Roman" w:eastAsia="Times New Roman" w:hAnsi="Times New Roman" w:cs="Arial"/>
                <w:color w:val="000000"/>
                <w:kern w:val="24"/>
                <w:sz w:val="28"/>
                <w:szCs w:val="28"/>
                <w:lang w:bidi="ar-IQ"/>
              </w:rPr>
              <w:t>tarma</w:t>
            </w:r>
            <w:proofErr w:type="spellEnd"/>
            <w:r w:rsidRPr="009D28C4">
              <w:rPr>
                <w:rFonts w:ascii="Times New Roman" w:eastAsia="Times New Roman" w:hAnsi="Times New Roman" w:cs="Arial"/>
                <w:color w:val="000000"/>
                <w:kern w:val="24"/>
                <w:sz w:val="28"/>
                <w:szCs w:val="28"/>
                <w:lang w:bidi="ar-IQ"/>
              </w:rPr>
              <w:t xml:space="preserve">. The difference to the </w:t>
            </w:r>
            <w:proofErr w:type="spellStart"/>
            <w:r w:rsidRPr="009D28C4">
              <w:rPr>
                <w:rFonts w:ascii="Times New Roman" w:eastAsia="Times New Roman" w:hAnsi="Times New Roman" w:cs="Arial"/>
                <w:color w:val="000000"/>
                <w:kern w:val="24"/>
                <w:sz w:val="28"/>
                <w:szCs w:val="28"/>
                <w:lang w:bidi="ar-IQ"/>
              </w:rPr>
              <w:t>iwan</w:t>
            </w:r>
            <w:proofErr w:type="spellEnd"/>
            <w:r w:rsidRPr="009D28C4">
              <w:rPr>
                <w:rFonts w:ascii="Times New Roman" w:eastAsia="Times New Roman" w:hAnsi="Times New Roman" w:cs="Arial"/>
                <w:color w:val="000000"/>
                <w:kern w:val="24"/>
                <w:sz w:val="28"/>
                <w:szCs w:val="28"/>
                <w:lang w:bidi="ar-IQ"/>
              </w:rPr>
              <w:t xml:space="preserve"> is, that it can't be entered directly from the rooms </w:t>
            </w:r>
          </w:p>
          <w:p w:rsidR="009D28C4" w:rsidRDefault="009D28C4" w:rsidP="009D28C4">
            <w:pPr>
              <w:bidi w:val="0"/>
              <w:spacing w:after="0"/>
              <w:rPr>
                <w:rFonts w:ascii="Times New Roman" w:eastAsia="Times New Roman" w:hAnsi="Times New Roman" w:cs="Arial"/>
                <w:color w:val="000000"/>
                <w:kern w:val="24"/>
                <w:sz w:val="28"/>
                <w:szCs w:val="28"/>
                <w:lang w:bidi="ar-IQ"/>
              </w:rPr>
            </w:pPr>
          </w:p>
          <w:p w:rsidR="009D28C4" w:rsidRPr="009D28C4" w:rsidRDefault="009D28C4" w:rsidP="009D28C4">
            <w:pPr>
              <w:bidi w:val="0"/>
              <w:spacing w:after="0"/>
              <w:rPr>
                <w:rFonts w:ascii="Arial" w:eastAsia="Times New Roman" w:hAnsi="Arial" w:cs="Arial"/>
                <w:sz w:val="36"/>
                <w:szCs w:val="36"/>
                <w:lang w:bidi="ar-IQ"/>
              </w:rPr>
            </w:pPr>
            <w:r w:rsidRPr="009D28C4">
              <w:rPr>
                <w:rFonts w:ascii="Times New Roman" w:eastAsia="Times New Roman" w:hAnsi="Times New Roman" w:cs="Arial"/>
                <w:color w:val="000000"/>
                <w:kern w:val="24"/>
                <w:sz w:val="28"/>
                <w:szCs w:val="28"/>
                <w:lang w:bidi="ar-IQ"/>
              </w:rPr>
              <w:t xml:space="preserve">beside it. I's separated from the </w:t>
            </w:r>
            <w:proofErr w:type="spellStart"/>
            <w:r w:rsidRPr="009D28C4">
              <w:rPr>
                <w:rFonts w:ascii="Times New Roman" w:eastAsia="Times New Roman" w:hAnsi="Times New Roman" w:cs="Arial"/>
                <w:color w:val="000000"/>
                <w:kern w:val="24"/>
                <w:sz w:val="28"/>
                <w:szCs w:val="28"/>
                <w:lang w:bidi="ar-IQ"/>
              </w:rPr>
              <w:t>tarma</w:t>
            </w:r>
            <w:proofErr w:type="spellEnd"/>
            <w:r w:rsidRPr="009D28C4">
              <w:rPr>
                <w:rFonts w:ascii="Times New Roman" w:eastAsia="Times New Roman" w:hAnsi="Times New Roman" w:cs="Arial"/>
                <w:color w:val="000000"/>
                <w:kern w:val="24"/>
                <w:sz w:val="28"/>
                <w:szCs w:val="28"/>
                <w:lang w:bidi="ar-IQ"/>
              </w:rPr>
              <w:t xml:space="preserve"> by</w:t>
            </w:r>
            <w:r w:rsidRPr="009D28C4">
              <w:rPr>
                <w:rFonts w:ascii="Times New Roman" w:eastAsia="Times New Roman" w:hAnsi="Times New Roman" w:cs="Arial"/>
                <w:color w:val="000000"/>
                <w:kern w:val="24"/>
                <w:sz w:val="28"/>
                <w:szCs w:val="28"/>
                <w:lang w:bidi="ar-IQ"/>
              </w:rPr>
              <w:drawing>
                <wp:inline distT="0" distB="0" distL="0" distR="0">
                  <wp:extent cx="1295400" cy="1295400"/>
                  <wp:effectExtent l="19050" t="0" r="0" b="0"/>
                  <wp:docPr id="6" name="Picture 2" descr="http://www.brainworker.ch/Irak/pictures/talar.gif"/>
                  <wp:cNvGraphicFramePr/>
                  <a:graphic xmlns:a="http://schemas.openxmlformats.org/drawingml/2006/main">
                    <a:graphicData uri="http://schemas.openxmlformats.org/drawingml/2006/picture">
                      <pic:pic xmlns:pic="http://schemas.openxmlformats.org/drawingml/2006/picture">
                        <pic:nvPicPr>
                          <pic:cNvPr id="6" name="Picture 5" descr="http://www.brainworker.ch/Irak/pictures/talar.gif"/>
                          <pic:cNvPicPr/>
                        </pic:nvPicPr>
                        <pic:blipFill>
                          <a:blip r:embed="rId13" cstate="print"/>
                          <a:srcRect/>
                          <a:stretch>
                            <a:fillRect/>
                          </a:stretch>
                        </pic:blipFill>
                        <pic:spPr bwMode="auto">
                          <a:xfrm>
                            <a:off x="0" y="0"/>
                            <a:ext cx="1295400" cy="1295400"/>
                          </a:xfrm>
                          <a:prstGeom prst="rect">
                            <a:avLst/>
                          </a:prstGeom>
                          <a:noFill/>
                          <a:ln w="9525">
                            <a:noFill/>
                            <a:miter lim="800000"/>
                            <a:headEnd/>
                            <a:tailEnd/>
                          </a:ln>
                        </pic:spPr>
                      </pic:pic>
                    </a:graphicData>
                  </a:graphic>
                </wp:inline>
              </w:drawing>
            </w:r>
            <w:r w:rsidRPr="009D28C4">
              <w:rPr>
                <w:rFonts w:ascii="Times New Roman" w:eastAsia="Times New Roman" w:hAnsi="Times New Roman" w:cs="Arial"/>
                <w:color w:val="000000"/>
                <w:kern w:val="24"/>
                <w:sz w:val="28"/>
                <w:szCs w:val="28"/>
                <w:lang w:bidi="ar-IQ"/>
              </w:rPr>
              <w:t xml:space="preserve"> additional pillars.</w:t>
            </w:r>
            <w:r w:rsidRPr="009D28C4">
              <w:rPr>
                <w:rFonts w:ascii="Calibri" w:eastAsia="Calibri" w:hAnsi="Calibri" w:cs="Arial"/>
                <w:color w:val="000000"/>
                <w:kern w:val="24"/>
                <w:sz w:val="28"/>
                <w:szCs w:val="28"/>
                <w:lang w:bidi="ar-IQ"/>
              </w:rPr>
              <w:t xml:space="preserve"> </w:t>
            </w:r>
          </w:p>
        </w:tc>
      </w:tr>
      <w:tr w:rsidR="009D28C4" w:rsidRPr="009D28C4" w:rsidTr="009D28C4">
        <w:trPr>
          <w:trHeight w:val="1173"/>
        </w:trPr>
        <w:tc>
          <w:tcPr>
            <w:tcW w:w="6980" w:type="dxa"/>
            <w:tcBorders>
              <w:top w:val="nil"/>
              <w:left w:val="nil"/>
              <w:bottom w:val="nil"/>
              <w:right w:val="nil"/>
            </w:tcBorders>
            <w:shd w:val="clear" w:color="auto" w:fill="auto"/>
            <w:tcMar>
              <w:top w:w="15" w:type="dxa"/>
              <w:left w:w="15" w:type="dxa"/>
              <w:bottom w:w="15" w:type="dxa"/>
              <w:right w:w="15" w:type="dxa"/>
            </w:tcMar>
            <w:vAlign w:val="center"/>
            <w:hideMark/>
          </w:tcPr>
          <w:p w:rsidR="009D28C4" w:rsidRPr="009D28C4" w:rsidRDefault="009D28C4" w:rsidP="009D28C4">
            <w:pPr>
              <w:bidi w:val="0"/>
              <w:spacing w:after="0"/>
              <w:rPr>
                <w:rFonts w:ascii="Arial" w:eastAsia="Times New Roman" w:hAnsi="Arial" w:cs="Arial"/>
                <w:sz w:val="36"/>
                <w:szCs w:val="36"/>
                <w:lang w:bidi="ar-IQ"/>
              </w:rPr>
            </w:pPr>
            <w:proofErr w:type="spellStart"/>
            <w:r w:rsidRPr="009D28C4">
              <w:rPr>
                <w:rFonts w:ascii="Times New Roman" w:eastAsia="Times New Roman" w:hAnsi="Times New Roman" w:cs="Arial"/>
                <w:b/>
                <w:bCs/>
                <w:i/>
                <w:iCs/>
                <w:color w:val="000000"/>
                <w:kern w:val="24"/>
                <w:sz w:val="28"/>
                <w:szCs w:val="28"/>
                <w:lang w:bidi="ar-IQ"/>
              </w:rPr>
              <w:t>Iwan</w:t>
            </w:r>
            <w:proofErr w:type="spellEnd"/>
            <w:r w:rsidRPr="009D28C4">
              <w:rPr>
                <w:rFonts w:ascii="Times New Roman" w:eastAsia="Times New Roman" w:hAnsi="Times New Roman" w:cs="Arial"/>
                <w:color w:val="000000"/>
                <w:kern w:val="24"/>
                <w:sz w:val="28"/>
                <w:szCs w:val="28"/>
                <w:lang w:bidi="ar-IQ"/>
              </w:rPr>
              <w:t xml:space="preserve"> (or </w:t>
            </w:r>
            <w:proofErr w:type="spellStart"/>
            <w:r w:rsidRPr="009D28C4">
              <w:rPr>
                <w:rFonts w:ascii="Times New Roman" w:eastAsia="Times New Roman" w:hAnsi="Times New Roman" w:cs="Arial"/>
                <w:color w:val="000000"/>
                <w:kern w:val="24"/>
                <w:sz w:val="28"/>
                <w:szCs w:val="28"/>
                <w:lang w:bidi="ar-IQ"/>
              </w:rPr>
              <w:t>Liwan</w:t>
            </w:r>
            <w:proofErr w:type="spellEnd"/>
            <w:r w:rsidRPr="009D28C4">
              <w:rPr>
                <w:rFonts w:ascii="Times New Roman" w:eastAsia="Times New Roman" w:hAnsi="Times New Roman" w:cs="Arial"/>
                <w:color w:val="000000"/>
                <w:kern w:val="24"/>
                <w:sz w:val="28"/>
                <w:szCs w:val="28"/>
                <w:lang w:bidi="ar-IQ"/>
              </w:rPr>
              <w:t xml:space="preserve">), a room behind the </w:t>
            </w:r>
            <w:proofErr w:type="spellStart"/>
            <w:r w:rsidRPr="009D28C4">
              <w:rPr>
                <w:rFonts w:ascii="Times New Roman" w:eastAsia="Times New Roman" w:hAnsi="Times New Roman" w:cs="Arial"/>
                <w:color w:val="000000"/>
                <w:kern w:val="24"/>
                <w:sz w:val="28"/>
                <w:szCs w:val="28"/>
                <w:lang w:bidi="ar-IQ"/>
              </w:rPr>
              <w:t>tarma</w:t>
            </w:r>
            <w:proofErr w:type="spellEnd"/>
            <w:r w:rsidRPr="009D28C4">
              <w:rPr>
                <w:rFonts w:ascii="Times New Roman" w:eastAsia="Times New Roman" w:hAnsi="Times New Roman" w:cs="Arial"/>
                <w:color w:val="000000"/>
                <w:kern w:val="24"/>
                <w:sz w:val="28"/>
                <w:szCs w:val="28"/>
                <w:lang w:bidi="ar-IQ"/>
              </w:rPr>
              <w:t xml:space="preserve"> or adjacent </w:t>
            </w:r>
            <w:proofErr w:type="spellStart"/>
            <w:r w:rsidRPr="009D28C4">
              <w:rPr>
                <w:rFonts w:ascii="Times New Roman" w:eastAsia="Times New Roman" w:hAnsi="Times New Roman" w:cs="Arial"/>
                <w:color w:val="000000"/>
                <w:kern w:val="24"/>
                <w:sz w:val="28"/>
                <w:szCs w:val="28"/>
                <w:lang w:bidi="ar-IQ"/>
              </w:rPr>
              <w:t>tot</w:t>
            </w:r>
            <w:proofErr w:type="spellEnd"/>
            <w:r w:rsidRPr="009D28C4">
              <w:rPr>
                <w:rFonts w:ascii="Times New Roman" w:eastAsia="Times New Roman" w:hAnsi="Times New Roman" w:cs="Arial"/>
                <w:color w:val="000000"/>
                <w:kern w:val="24"/>
                <w:sz w:val="28"/>
                <w:szCs w:val="28"/>
                <w:lang w:bidi="ar-IQ"/>
              </w:rPr>
              <w:t xml:space="preserve"> the inner courtyard, that is on one side open.</w:t>
            </w:r>
            <w:r w:rsidRPr="009D28C4">
              <w:rPr>
                <w:rFonts w:ascii="Calibri" w:eastAsia="Calibri" w:hAnsi="Calibri" w:cs="Arial"/>
                <w:color w:val="000000"/>
                <w:kern w:val="24"/>
                <w:sz w:val="28"/>
                <w:szCs w:val="28"/>
                <w:lang w:bidi="ar-IQ"/>
              </w:rPr>
              <w:t xml:space="preserve"> </w:t>
            </w:r>
          </w:p>
        </w:tc>
      </w:tr>
    </w:tbl>
    <w:p w:rsidR="009D28C4" w:rsidRDefault="009D28C4" w:rsidP="009D28C4">
      <w:pPr>
        <w:rPr>
          <w:lang w:bidi="ar-IQ"/>
        </w:rPr>
      </w:pPr>
      <w:r>
        <w:rPr>
          <w:lang w:bidi="ar-IQ"/>
        </w:rPr>
        <w:br w:type="textWrapping" w:clear="all"/>
      </w:r>
    </w:p>
    <w:p w:rsidR="009D28C4" w:rsidRPr="009D28C4" w:rsidRDefault="009D28C4" w:rsidP="009D28C4">
      <w:pPr>
        <w:rPr>
          <w:lang w:bidi="ar-IQ"/>
        </w:rPr>
      </w:pPr>
      <w:r w:rsidRPr="009D28C4">
        <w:rPr>
          <w:rtl/>
          <w:lang w:bidi="ar-IQ"/>
        </w:rPr>
        <w:drawing>
          <wp:inline distT="0" distB="0" distL="0" distR="0">
            <wp:extent cx="1276350" cy="1219200"/>
            <wp:effectExtent l="19050" t="0" r="0" b="0"/>
            <wp:docPr id="8" name="Picture 4" descr="http://www.brainworker.ch/Irak/pictures/iwan.gif"/>
            <wp:cNvGraphicFramePr/>
            <a:graphic xmlns:a="http://schemas.openxmlformats.org/drawingml/2006/main">
              <a:graphicData uri="http://schemas.openxmlformats.org/drawingml/2006/picture">
                <pic:pic xmlns:pic="http://schemas.openxmlformats.org/drawingml/2006/picture">
                  <pic:nvPicPr>
                    <pic:cNvPr id="7" name="Picture 6" descr="http://www.brainworker.ch/Irak/pictures/iwan.gif"/>
                    <pic:cNvPicPr/>
                  </pic:nvPicPr>
                  <pic:blipFill>
                    <a:blip r:embed="rId14" cstate="print"/>
                    <a:srcRect/>
                    <a:stretch>
                      <a:fillRect/>
                    </a:stretch>
                  </pic:blipFill>
                  <pic:spPr bwMode="auto">
                    <a:xfrm>
                      <a:off x="0" y="0"/>
                      <a:ext cx="1276350" cy="1219200"/>
                    </a:xfrm>
                    <a:prstGeom prst="rect">
                      <a:avLst/>
                    </a:prstGeom>
                    <a:noFill/>
                    <a:ln w="9525">
                      <a:noFill/>
                      <a:miter lim="800000"/>
                      <a:headEnd/>
                      <a:tailEnd/>
                    </a:ln>
                  </pic:spPr>
                </pic:pic>
              </a:graphicData>
            </a:graphic>
          </wp:inline>
        </w:drawing>
      </w:r>
      <w:r w:rsidRPr="009D28C4">
        <w:rPr>
          <w:rFonts w:cs="Arial"/>
          <w:rtl/>
          <w:lang w:bidi="ar-IQ"/>
        </w:rPr>
        <w:drawing>
          <wp:inline distT="0" distB="0" distL="0" distR="0">
            <wp:extent cx="2743200" cy="2476500"/>
            <wp:effectExtent l="19050" t="0" r="0" b="0"/>
            <wp:docPr id="10" name="Picture 5" descr="C:\Users\admin\Pictures\tarma%20house.gif"/>
            <wp:cNvGraphicFramePr/>
            <a:graphic xmlns:a="http://schemas.openxmlformats.org/drawingml/2006/main">
              <a:graphicData uri="http://schemas.openxmlformats.org/drawingml/2006/picture">
                <pic:pic xmlns:pic="http://schemas.openxmlformats.org/drawingml/2006/picture">
                  <pic:nvPicPr>
                    <pic:cNvPr id="4" name="Content Placeholder 3" descr="C:\Users\admin\Pictures\tarma%20house.gif"/>
                    <pic:cNvPicPr>
                      <a:picLocks noGrp="1"/>
                    </pic:cNvPicPr>
                  </pic:nvPicPr>
                  <pic:blipFill>
                    <a:blip r:embed="rId15" cstate="print"/>
                    <a:srcRect/>
                    <a:stretch>
                      <a:fillRect/>
                    </a:stretch>
                  </pic:blipFill>
                  <pic:spPr bwMode="auto">
                    <a:xfrm>
                      <a:off x="0" y="0"/>
                      <a:ext cx="2743200" cy="2476500"/>
                    </a:xfrm>
                    <a:prstGeom prst="rect">
                      <a:avLst/>
                    </a:prstGeom>
                    <a:noFill/>
                    <a:ln w="9525">
                      <a:noFill/>
                      <a:miter lim="800000"/>
                      <a:headEnd/>
                      <a:tailEnd/>
                    </a:ln>
                  </pic:spPr>
                </pic:pic>
              </a:graphicData>
            </a:graphic>
          </wp:inline>
        </w:drawing>
      </w:r>
    </w:p>
    <w:p w:rsidR="009D28C4" w:rsidRPr="009D28C4" w:rsidRDefault="009D28C4" w:rsidP="009D28C4">
      <w:pPr>
        <w:rPr>
          <w:rFonts w:hint="cs"/>
          <w:lang w:bidi="ar-IQ"/>
        </w:rPr>
      </w:pPr>
    </w:p>
    <w:p w:rsidR="009D28C4" w:rsidRPr="009D28C4" w:rsidRDefault="009D28C4" w:rsidP="009D28C4">
      <w:pPr>
        <w:rPr>
          <w:lang w:bidi="ar-IQ"/>
        </w:rPr>
      </w:pPr>
    </w:p>
    <w:p w:rsidR="009D28C4" w:rsidRPr="009D28C4" w:rsidRDefault="009D28C4" w:rsidP="009D28C4">
      <w:pPr>
        <w:rPr>
          <w:lang w:bidi="ar-IQ"/>
        </w:rPr>
      </w:pPr>
    </w:p>
    <w:tbl>
      <w:tblPr>
        <w:tblW w:w="9500" w:type="dxa"/>
        <w:tblCellMar>
          <w:left w:w="0" w:type="dxa"/>
          <w:right w:w="0" w:type="dxa"/>
        </w:tblCellMar>
        <w:tblLook w:val="04A0"/>
      </w:tblPr>
      <w:tblGrid>
        <w:gridCol w:w="9500"/>
      </w:tblGrid>
      <w:tr w:rsidR="009D28C4" w:rsidRPr="009D28C4" w:rsidTr="009D28C4">
        <w:trPr>
          <w:trHeight w:val="1505"/>
        </w:trPr>
        <w:tc>
          <w:tcPr>
            <w:tcW w:w="9500" w:type="dxa"/>
            <w:tcBorders>
              <w:top w:val="nil"/>
              <w:left w:val="nil"/>
              <w:bottom w:val="nil"/>
              <w:right w:val="nil"/>
            </w:tcBorders>
            <w:shd w:val="clear" w:color="auto" w:fill="auto"/>
            <w:tcMar>
              <w:top w:w="15" w:type="dxa"/>
              <w:left w:w="15" w:type="dxa"/>
              <w:bottom w:w="15" w:type="dxa"/>
              <w:right w:w="15" w:type="dxa"/>
            </w:tcMar>
            <w:vAlign w:val="center"/>
            <w:hideMark/>
          </w:tcPr>
          <w:p w:rsidR="009D28C4" w:rsidRPr="009D28C4" w:rsidRDefault="009D28C4" w:rsidP="009D28C4">
            <w:pPr>
              <w:bidi w:val="0"/>
              <w:spacing w:after="0"/>
              <w:rPr>
                <w:rFonts w:ascii="Arial" w:eastAsia="Times New Roman" w:hAnsi="Arial" w:cs="Arial"/>
                <w:sz w:val="36"/>
                <w:szCs w:val="36"/>
                <w:lang w:bidi="ar-IQ"/>
              </w:rPr>
            </w:pPr>
            <w:proofErr w:type="spellStart"/>
            <w:r w:rsidRPr="009D28C4">
              <w:rPr>
                <w:rFonts w:ascii="Times New Roman" w:eastAsia="Times New Roman" w:hAnsi="Times New Roman" w:cs="Arial"/>
                <w:b/>
                <w:bCs/>
                <w:i/>
                <w:iCs/>
                <w:color w:val="000000"/>
                <w:kern w:val="24"/>
                <w:sz w:val="28"/>
                <w:szCs w:val="28"/>
                <w:lang w:bidi="ar-IQ"/>
              </w:rPr>
              <w:t>Hosh</w:t>
            </w:r>
            <w:proofErr w:type="spellEnd"/>
            <w:r w:rsidRPr="009D28C4">
              <w:rPr>
                <w:rFonts w:ascii="Times New Roman" w:eastAsia="Times New Roman" w:hAnsi="Times New Roman" w:cs="Arial"/>
                <w:color w:val="000000"/>
                <w:kern w:val="24"/>
                <w:sz w:val="28"/>
                <w:szCs w:val="28"/>
                <w:lang w:bidi="ar-IQ"/>
              </w:rPr>
              <w:t>, the central courtyard, often with a fountain in the middle.</w:t>
            </w:r>
            <w:r w:rsidRPr="009D28C4">
              <w:rPr>
                <w:rFonts w:ascii="Calibri" w:eastAsia="Calibri" w:hAnsi="Calibri" w:cs="Arial"/>
                <w:color w:val="000000"/>
                <w:kern w:val="24"/>
                <w:sz w:val="28"/>
                <w:szCs w:val="28"/>
                <w:lang w:bidi="ar-IQ"/>
              </w:rPr>
              <w:t xml:space="preserve"> </w:t>
            </w:r>
          </w:p>
        </w:tc>
      </w:tr>
      <w:tr w:rsidR="009D28C4" w:rsidRPr="009D28C4" w:rsidTr="009D28C4">
        <w:trPr>
          <w:trHeight w:val="2886"/>
        </w:trPr>
        <w:tc>
          <w:tcPr>
            <w:tcW w:w="9500" w:type="dxa"/>
            <w:tcBorders>
              <w:top w:val="nil"/>
              <w:left w:val="nil"/>
              <w:bottom w:val="nil"/>
              <w:right w:val="nil"/>
            </w:tcBorders>
            <w:shd w:val="clear" w:color="auto" w:fill="auto"/>
            <w:tcMar>
              <w:top w:w="15" w:type="dxa"/>
              <w:left w:w="15" w:type="dxa"/>
              <w:bottom w:w="15" w:type="dxa"/>
              <w:right w:w="15" w:type="dxa"/>
            </w:tcMar>
            <w:vAlign w:val="center"/>
            <w:hideMark/>
          </w:tcPr>
          <w:p w:rsidR="009D28C4" w:rsidRPr="009D28C4" w:rsidRDefault="009D28C4" w:rsidP="009D28C4">
            <w:pPr>
              <w:bidi w:val="0"/>
              <w:spacing w:after="0"/>
              <w:rPr>
                <w:rFonts w:ascii="Arial" w:eastAsia="Times New Roman" w:hAnsi="Arial" w:cs="Arial"/>
                <w:sz w:val="36"/>
                <w:szCs w:val="36"/>
                <w:lang w:bidi="ar-IQ"/>
              </w:rPr>
            </w:pPr>
            <w:proofErr w:type="spellStart"/>
            <w:r w:rsidRPr="009D28C4">
              <w:rPr>
                <w:rFonts w:ascii="Times New Roman" w:eastAsia="Times New Roman" w:hAnsi="Times New Roman" w:cs="Arial"/>
                <w:b/>
                <w:bCs/>
                <w:i/>
                <w:iCs/>
                <w:color w:val="000000"/>
                <w:kern w:val="24"/>
                <w:sz w:val="28"/>
                <w:szCs w:val="28"/>
                <w:lang w:bidi="ar-IQ"/>
              </w:rPr>
              <w:t>sirdab</w:t>
            </w:r>
            <w:proofErr w:type="spellEnd"/>
            <w:r w:rsidRPr="009D28C4">
              <w:rPr>
                <w:rFonts w:ascii="Times New Roman" w:eastAsia="Times New Roman" w:hAnsi="Times New Roman" w:cs="Arial"/>
                <w:color w:val="000000"/>
                <w:kern w:val="24"/>
                <w:sz w:val="28"/>
                <w:szCs w:val="28"/>
                <w:lang w:bidi="ar-IQ"/>
              </w:rPr>
              <w:t>, the cellar, that did not only serve as store, but as cooling hall and for the provision of cool air through the badger-</w:t>
            </w:r>
            <w:proofErr w:type="spellStart"/>
            <w:r w:rsidRPr="009D28C4">
              <w:rPr>
                <w:rFonts w:ascii="Times New Roman" w:eastAsia="Times New Roman" w:hAnsi="Times New Roman" w:cs="Arial"/>
                <w:color w:val="000000"/>
                <w:kern w:val="24"/>
                <w:sz w:val="28"/>
                <w:szCs w:val="28"/>
                <w:lang w:bidi="ar-IQ"/>
              </w:rPr>
              <w:t>sirdab</w:t>
            </w:r>
            <w:proofErr w:type="spellEnd"/>
            <w:r w:rsidRPr="009D28C4">
              <w:rPr>
                <w:rFonts w:ascii="Times New Roman" w:eastAsia="Times New Roman" w:hAnsi="Times New Roman" w:cs="Arial"/>
                <w:color w:val="000000"/>
                <w:kern w:val="24"/>
                <w:sz w:val="28"/>
                <w:szCs w:val="28"/>
                <w:lang w:bidi="ar-IQ"/>
              </w:rPr>
              <w:t>-system.</w:t>
            </w:r>
            <w:r w:rsidRPr="009D28C4">
              <w:rPr>
                <w:rFonts w:ascii="Calibri" w:eastAsia="Calibri" w:hAnsi="Calibri" w:cs="Arial"/>
                <w:color w:val="000000"/>
                <w:kern w:val="24"/>
                <w:sz w:val="28"/>
                <w:szCs w:val="28"/>
                <w:lang w:bidi="ar-IQ"/>
              </w:rPr>
              <w:t xml:space="preserve"> </w:t>
            </w:r>
          </w:p>
        </w:tc>
      </w:tr>
      <w:tr w:rsidR="009D28C4" w:rsidRPr="009D28C4" w:rsidTr="009D28C4">
        <w:trPr>
          <w:trHeight w:val="1505"/>
        </w:trPr>
        <w:tc>
          <w:tcPr>
            <w:tcW w:w="9500" w:type="dxa"/>
            <w:tcBorders>
              <w:top w:val="nil"/>
              <w:left w:val="nil"/>
              <w:bottom w:val="nil"/>
              <w:right w:val="nil"/>
            </w:tcBorders>
            <w:shd w:val="clear" w:color="auto" w:fill="auto"/>
            <w:tcMar>
              <w:top w:w="15" w:type="dxa"/>
              <w:left w:w="15" w:type="dxa"/>
              <w:bottom w:w="15" w:type="dxa"/>
              <w:right w:w="15" w:type="dxa"/>
            </w:tcMar>
            <w:vAlign w:val="center"/>
            <w:hideMark/>
          </w:tcPr>
          <w:p w:rsidR="009D28C4" w:rsidRDefault="009D28C4" w:rsidP="009D28C4">
            <w:pPr>
              <w:bidi w:val="0"/>
              <w:spacing w:after="0"/>
              <w:rPr>
                <w:rFonts w:ascii="Times New Roman" w:eastAsia="Times New Roman" w:hAnsi="Times New Roman" w:cs="Arial"/>
                <w:b/>
                <w:bCs/>
                <w:i/>
                <w:iCs/>
                <w:color w:val="000000"/>
                <w:kern w:val="24"/>
                <w:sz w:val="28"/>
                <w:szCs w:val="28"/>
                <w:lang w:bidi="ar-IQ"/>
              </w:rPr>
            </w:pPr>
            <w:proofErr w:type="spellStart"/>
            <w:r w:rsidRPr="009D28C4">
              <w:rPr>
                <w:rFonts w:ascii="Times New Roman" w:eastAsia="Times New Roman" w:hAnsi="Times New Roman" w:cs="Arial"/>
                <w:b/>
                <w:bCs/>
                <w:i/>
                <w:iCs/>
                <w:color w:val="000000"/>
                <w:kern w:val="24"/>
                <w:sz w:val="28"/>
                <w:szCs w:val="28"/>
                <w:lang w:bidi="ar-IQ"/>
              </w:rPr>
              <w:t>neem</w:t>
            </w:r>
            <w:proofErr w:type="spellEnd"/>
            <w:r w:rsidRPr="009D28C4">
              <w:rPr>
                <w:rFonts w:ascii="Times New Roman" w:eastAsia="Times New Roman" w:hAnsi="Times New Roman" w:cs="Arial"/>
                <w:color w:val="000000"/>
                <w:kern w:val="24"/>
                <w:sz w:val="28"/>
                <w:szCs w:val="28"/>
                <w:lang w:bidi="ar-IQ"/>
              </w:rPr>
              <w:t>, a cellar that is only half buried. Mostly with one window.</w:t>
            </w:r>
          </w:p>
          <w:p w:rsidR="009D28C4" w:rsidRDefault="009D28C4" w:rsidP="009D28C4">
            <w:pPr>
              <w:bidi w:val="0"/>
              <w:spacing w:after="0"/>
              <w:rPr>
                <w:rFonts w:ascii="Times New Roman" w:eastAsia="Times New Roman" w:hAnsi="Times New Roman" w:cs="Arial"/>
                <w:b/>
                <w:bCs/>
                <w:i/>
                <w:iCs/>
                <w:color w:val="000000"/>
                <w:kern w:val="24"/>
                <w:sz w:val="28"/>
                <w:szCs w:val="28"/>
                <w:lang w:bidi="ar-IQ"/>
              </w:rPr>
            </w:pPr>
          </w:p>
          <w:p w:rsidR="009D28C4" w:rsidRDefault="009D28C4" w:rsidP="009D28C4">
            <w:pPr>
              <w:bidi w:val="0"/>
              <w:spacing w:after="0"/>
              <w:rPr>
                <w:rFonts w:ascii="Times New Roman" w:eastAsia="Times New Roman" w:hAnsi="Times New Roman" w:cs="Arial"/>
                <w:b/>
                <w:bCs/>
                <w:i/>
                <w:iCs/>
                <w:color w:val="000000"/>
                <w:kern w:val="24"/>
                <w:sz w:val="28"/>
                <w:szCs w:val="28"/>
                <w:lang w:bidi="ar-IQ"/>
              </w:rPr>
            </w:pPr>
            <w:r w:rsidRPr="009D28C4">
              <w:rPr>
                <w:noProof/>
              </w:rPr>
              <w:drawing>
                <wp:inline distT="0" distB="0" distL="0" distR="0">
                  <wp:extent cx="1781175" cy="1724025"/>
                  <wp:effectExtent l="19050" t="0" r="9525" b="0"/>
                  <wp:docPr id="15" name="Picture 6" descr="http://www.brainworker.ch/Irak/pictures/hosh.gif"/>
                  <wp:cNvGraphicFramePr/>
                  <a:graphic xmlns:a="http://schemas.openxmlformats.org/drawingml/2006/main">
                    <a:graphicData uri="http://schemas.openxmlformats.org/drawingml/2006/picture">
                      <pic:pic xmlns:pic="http://schemas.openxmlformats.org/drawingml/2006/picture">
                        <pic:nvPicPr>
                          <pic:cNvPr id="4" name="Content Placeholder 3" descr="http://www.brainworker.ch/Irak/pictures/hosh.gif"/>
                          <pic:cNvPicPr>
                            <a:picLocks noGrp="1"/>
                          </pic:cNvPicPr>
                        </pic:nvPicPr>
                        <pic:blipFill>
                          <a:blip r:embed="rId16" cstate="print"/>
                          <a:srcRect/>
                          <a:stretch>
                            <a:fillRect/>
                          </a:stretch>
                        </pic:blipFill>
                        <pic:spPr bwMode="auto">
                          <a:xfrm>
                            <a:off x="0" y="0"/>
                            <a:ext cx="1781175" cy="1724025"/>
                          </a:xfrm>
                          <a:prstGeom prst="rect">
                            <a:avLst/>
                          </a:prstGeom>
                          <a:noFill/>
                          <a:ln w="9525">
                            <a:noFill/>
                            <a:miter lim="800000"/>
                            <a:headEnd/>
                            <a:tailEnd/>
                          </a:ln>
                        </pic:spPr>
                      </pic:pic>
                    </a:graphicData>
                  </a:graphic>
                </wp:inline>
              </w:drawing>
            </w:r>
            <w:r w:rsidRPr="009D28C4">
              <w:rPr>
                <w:rFonts w:ascii="Times New Roman" w:eastAsia="Times New Roman" w:hAnsi="Times New Roman" w:cs="Arial"/>
                <w:b/>
                <w:bCs/>
                <w:i/>
                <w:iCs/>
                <w:color w:val="000000"/>
                <w:kern w:val="24"/>
                <w:sz w:val="28"/>
                <w:szCs w:val="28"/>
                <w:lang w:bidi="ar-IQ"/>
              </w:rPr>
              <w:drawing>
                <wp:inline distT="0" distB="0" distL="0" distR="0">
                  <wp:extent cx="1781175" cy="1724025"/>
                  <wp:effectExtent l="19050" t="0" r="9525" b="0"/>
                  <wp:docPr id="12" name="Picture 7" descr="http://www.brainworker.ch/Irak/pictures/hosh.gif"/>
                  <wp:cNvGraphicFramePr/>
                  <a:graphic xmlns:a="http://schemas.openxmlformats.org/drawingml/2006/main">
                    <a:graphicData uri="http://schemas.openxmlformats.org/drawingml/2006/picture">
                      <pic:pic xmlns:pic="http://schemas.openxmlformats.org/drawingml/2006/picture">
                        <pic:nvPicPr>
                          <pic:cNvPr id="4" name="Content Placeholder 3" descr="http://www.brainworker.ch/Irak/pictures/hosh.gif"/>
                          <pic:cNvPicPr>
                            <a:picLocks noGrp="1"/>
                          </pic:cNvPicPr>
                        </pic:nvPicPr>
                        <pic:blipFill>
                          <a:blip r:embed="rId16" cstate="print"/>
                          <a:srcRect/>
                          <a:stretch>
                            <a:fillRect/>
                          </a:stretch>
                        </pic:blipFill>
                        <pic:spPr bwMode="auto">
                          <a:xfrm>
                            <a:off x="0" y="0"/>
                            <a:ext cx="1781175" cy="1724025"/>
                          </a:xfrm>
                          <a:prstGeom prst="rect">
                            <a:avLst/>
                          </a:prstGeom>
                          <a:noFill/>
                          <a:ln w="9525">
                            <a:noFill/>
                            <a:miter lim="800000"/>
                            <a:headEnd/>
                            <a:tailEnd/>
                          </a:ln>
                        </pic:spPr>
                      </pic:pic>
                    </a:graphicData>
                  </a:graphic>
                </wp:inline>
              </w:drawing>
            </w:r>
            <w:r w:rsidRPr="009D28C4">
              <w:rPr>
                <w:rFonts w:ascii="Times New Roman" w:eastAsia="Times New Roman" w:hAnsi="Times New Roman" w:cs="Arial"/>
                <w:b/>
                <w:bCs/>
                <w:i/>
                <w:iCs/>
                <w:color w:val="000000"/>
                <w:kern w:val="24"/>
                <w:sz w:val="28"/>
                <w:szCs w:val="28"/>
                <w:lang w:bidi="ar-IQ"/>
              </w:rPr>
              <w:drawing>
                <wp:inline distT="0" distB="0" distL="0" distR="0">
                  <wp:extent cx="1333500" cy="1162050"/>
                  <wp:effectExtent l="19050" t="0" r="0" b="0"/>
                  <wp:docPr id="13" name="Picture 8" descr="http://www.brainworker.ch/Irak/pictures/sirdab_el.gif"/>
                  <wp:cNvGraphicFramePr/>
                  <a:graphic xmlns:a="http://schemas.openxmlformats.org/drawingml/2006/main">
                    <a:graphicData uri="http://schemas.openxmlformats.org/drawingml/2006/picture">
                      <pic:pic xmlns:pic="http://schemas.openxmlformats.org/drawingml/2006/picture">
                        <pic:nvPicPr>
                          <pic:cNvPr id="5" name="Picture 4" descr="http://www.brainworker.ch/Irak/pictures/sirdab_el.gif"/>
                          <pic:cNvPicPr/>
                        </pic:nvPicPr>
                        <pic:blipFill>
                          <a:blip r:embed="rId17" cstate="print"/>
                          <a:srcRect/>
                          <a:stretch>
                            <a:fillRect/>
                          </a:stretch>
                        </pic:blipFill>
                        <pic:spPr bwMode="auto">
                          <a:xfrm>
                            <a:off x="0" y="0"/>
                            <a:ext cx="1333500" cy="1162050"/>
                          </a:xfrm>
                          <a:prstGeom prst="rect">
                            <a:avLst/>
                          </a:prstGeom>
                          <a:noFill/>
                          <a:ln w="9525">
                            <a:noFill/>
                            <a:miter lim="800000"/>
                            <a:headEnd/>
                            <a:tailEnd/>
                          </a:ln>
                        </pic:spPr>
                      </pic:pic>
                    </a:graphicData>
                  </a:graphic>
                </wp:inline>
              </w:drawing>
            </w:r>
            <w:r w:rsidRPr="009D28C4">
              <w:rPr>
                <w:noProof/>
              </w:rPr>
              <w:t xml:space="preserve"> </w:t>
            </w:r>
            <w:r w:rsidRPr="009D28C4">
              <w:rPr>
                <w:rFonts w:ascii="Times New Roman" w:eastAsia="Times New Roman" w:hAnsi="Times New Roman" w:cs="Arial"/>
                <w:b/>
                <w:bCs/>
                <w:i/>
                <w:iCs/>
                <w:color w:val="000000"/>
                <w:kern w:val="24"/>
                <w:sz w:val="28"/>
                <w:szCs w:val="28"/>
                <w:lang w:bidi="ar-IQ"/>
              </w:rPr>
              <w:drawing>
                <wp:inline distT="0" distB="0" distL="0" distR="0">
                  <wp:extent cx="1314450" cy="1219200"/>
                  <wp:effectExtent l="19050" t="0" r="0" b="0"/>
                  <wp:docPr id="14" name="Picture 9" descr="http://www.brainworker.ch/Irak/pictures/neem.gif"/>
                  <wp:cNvGraphicFramePr/>
                  <a:graphic xmlns:a="http://schemas.openxmlformats.org/drawingml/2006/main">
                    <a:graphicData uri="http://schemas.openxmlformats.org/drawingml/2006/picture">
                      <pic:pic xmlns:pic="http://schemas.openxmlformats.org/drawingml/2006/picture">
                        <pic:nvPicPr>
                          <pic:cNvPr id="6" name="Picture 5" descr="http://www.brainworker.ch/Irak/pictures/neem.gif"/>
                          <pic:cNvPicPr/>
                        </pic:nvPicPr>
                        <pic:blipFill>
                          <a:blip r:embed="rId18" cstate="print"/>
                          <a:srcRect/>
                          <a:stretch>
                            <a:fillRect/>
                          </a:stretch>
                        </pic:blipFill>
                        <pic:spPr bwMode="auto">
                          <a:xfrm>
                            <a:off x="0" y="0"/>
                            <a:ext cx="1314450" cy="1219200"/>
                          </a:xfrm>
                          <a:prstGeom prst="rect">
                            <a:avLst/>
                          </a:prstGeom>
                          <a:noFill/>
                          <a:ln w="9525">
                            <a:noFill/>
                            <a:miter lim="800000"/>
                            <a:headEnd/>
                            <a:tailEnd/>
                          </a:ln>
                        </pic:spPr>
                      </pic:pic>
                    </a:graphicData>
                  </a:graphic>
                </wp:inline>
              </w:drawing>
            </w:r>
          </w:p>
          <w:p w:rsidR="009D28C4" w:rsidRDefault="009D28C4" w:rsidP="009D28C4">
            <w:pPr>
              <w:bidi w:val="0"/>
              <w:spacing w:after="0"/>
              <w:rPr>
                <w:rFonts w:ascii="Times New Roman" w:eastAsia="Times New Roman" w:hAnsi="Times New Roman" w:cs="Arial"/>
                <w:b/>
                <w:bCs/>
                <w:i/>
                <w:iCs/>
                <w:color w:val="000000"/>
                <w:kern w:val="24"/>
                <w:sz w:val="28"/>
                <w:szCs w:val="28"/>
                <w:lang w:bidi="ar-IQ"/>
              </w:rPr>
            </w:pPr>
          </w:p>
          <w:p w:rsidR="009D28C4" w:rsidRDefault="009D28C4" w:rsidP="009D28C4">
            <w:pPr>
              <w:bidi w:val="0"/>
              <w:spacing w:after="0"/>
              <w:rPr>
                <w:rFonts w:ascii="Times New Roman" w:eastAsia="Times New Roman" w:hAnsi="Times New Roman" w:cs="Arial"/>
                <w:b/>
                <w:bCs/>
                <w:i/>
                <w:iCs/>
                <w:color w:val="000000"/>
                <w:kern w:val="24"/>
                <w:sz w:val="28"/>
                <w:szCs w:val="28"/>
                <w:lang w:bidi="ar-IQ"/>
              </w:rPr>
            </w:pPr>
          </w:p>
          <w:p w:rsidR="009D28C4" w:rsidRDefault="009D28C4" w:rsidP="009D28C4">
            <w:pPr>
              <w:bidi w:val="0"/>
              <w:spacing w:after="0"/>
              <w:rPr>
                <w:rFonts w:ascii="Times New Roman" w:eastAsia="Times New Roman" w:hAnsi="Times New Roman" w:cs="Arial"/>
                <w:b/>
                <w:bCs/>
                <w:i/>
                <w:iCs/>
                <w:color w:val="000000"/>
                <w:kern w:val="24"/>
                <w:sz w:val="28"/>
                <w:szCs w:val="28"/>
                <w:lang w:bidi="ar-IQ"/>
              </w:rPr>
            </w:pPr>
          </w:p>
          <w:p w:rsidR="009D28C4" w:rsidRPr="009D28C4" w:rsidRDefault="009D28C4" w:rsidP="009D28C4">
            <w:pPr>
              <w:bidi w:val="0"/>
              <w:spacing w:after="0"/>
              <w:rPr>
                <w:rFonts w:ascii="Arial" w:eastAsia="Times New Roman" w:hAnsi="Arial" w:cs="Arial"/>
                <w:sz w:val="36"/>
                <w:szCs w:val="36"/>
                <w:lang w:bidi="ar-IQ"/>
              </w:rPr>
            </w:pPr>
            <w:r w:rsidRPr="009D28C4">
              <w:rPr>
                <w:rFonts w:ascii="Arial" w:eastAsia="Times New Roman" w:hAnsi="Arial" w:cs="Arial"/>
                <w:sz w:val="36"/>
                <w:szCs w:val="36"/>
                <w:lang w:bidi="ar-IQ"/>
              </w:rPr>
              <w:t>During the hot summer nights the roof was and is used in Baghdad for sleeping. The high value of privacy demanded, that no house was higher than the others, so that nobody was able to look down on his neighbors roof</w:t>
            </w:r>
            <w:r w:rsidRPr="009D28C4">
              <w:rPr>
                <w:rFonts w:ascii="Arial" w:eastAsia="Times New Roman" w:hAnsi="Arial" w:cs="Arial"/>
                <w:sz w:val="36"/>
                <w:szCs w:val="36"/>
                <w:rtl/>
                <w:lang w:bidi="ar-IQ"/>
              </w:rPr>
              <w:t xml:space="preserve"> </w:t>
            </w:r>
          </w:p>
          <w:p w:rsidR="009D28C4" w:rsidRPr="009D28C4" w:rsidRDefault="009D28C4" w:rsidP="009D28C4">
            <w:pPr>
              <w:bidi w:val="0"/>
              <w:spacing w:after="0"/>
              <w:rPr>
                <w:rFonts w:ascii="Arial" w:eastAsia="Times New Roman" w:hAnsi="Arial" w:cs="Arial"/>
                <w:sz w:val="36"/>
                <w:szCs w:val="36"/>
                <w:lang w:bidi="ar-IQ"/>
              </w:rPr>
            </w:pPr>
            <w:r w:rsidRPr="009D28C4">
              <w:rPr>
                <w:rFonts w:ascii="Arial" w:eastAsia="Times New Roman" w:hAnsi="Arial" w:cs="Arial"/>
                <w:sz w:val="36"/>
                <w:szCs w:val="36"/>
                <w:lang w:bidi="ar-IQ"/>
              </w:rPr>
              <w:drawing>
                <wp:inline distT="0" distB="0" distL="0" distR="0">
                  <wp:extent cx="1952625" cy="1885950"/>
                  <wp:effectExtent l="19050" t="0" r="9525" b="0"/>
                  <wp:docPr id="16" name="Picture 10" descr="http://www.brainworker.ch/Irak/pictures/roof.gif"/>
                  <wp:cNvGraphicFramePr/>
                  <a:graphic xmlns:a="http://schemas.openxmlformats.org/drawingml/2006/main">
                    <a:graphicData uri="http://schemas.openxmlformats.org/drawingml/2006/picture">
                      <pic:pic xmlns:pic="http://schemas.openxmlformats.org/drawingml/2006/picture">
                        <pic:nvPicPr>
                          <pic:cNvPr id="4" name="Content Placeholder 3" descr="http://www.brainworker.ch/Irak/pictures/roof.gif"/>
                          <pic:cNvPicPr>
                            <a:picLocks noGrp="1"/>
                          </pic:cNvPicPr>
                        </pic:nvPicPr>
                        <pic:blipFill>
                          <a:blip r:embed="rId19" cstate="print"/>
                          <a:srcRect/>
                          <a:stretch>
                            <a:fillRect/>
                          </a:stretch>
                        </pic:blipFill>
                        <pic:spPr bwMode="auto">
                          <a:xfrm>
                            <a:off x="0" y="0"/>
                            <a:ext cx="1952625" cy="1885950"/>
                          </a:xfrm>
                          <a:prstGeom prst="rect">
                            <a:avLst/>
                          </a:prstGeom>
                          <a:noFill/>
                          <a:ln w="9525">
                            <a:noFill/>
                            <a:miter lim="800000"/>
                            <a:headEnd/>
                            <a:tailEnd/>
                          </a:ln>
                        </pic:spPr>
                      </pic:pic>
                    </a:graphicData>
                  </a:graphic>
                </wp:inline>
              </w:drawing>
            </w:r>
          </w:p>
        </w:tc>
      </w:tr>
    </w:tbl>
    <w:p w:rsidR="00000000" w:rsidRPr="009D28C4" w:rsidRDefault="007F1236" w:rsidP="009D28C4">
      <w:pPr>
        <w:numPr>
          <w:ilvl w:val="0"/>
          <w:numId w:val="1"/>
        </w:numPr>
        <w:rPr>
          <w:lang w:bidi="ar-IQ"/>
        </w:rPr>
      </w:pPr>
      <w:r w:rsidRPr="009D28C4">
        <w:rPr>
          <w:lang w:bidi="ar-IQ"/>
        </w:rPr>
        <w:t xml:space="preserve">With clay-construction not only the art and climatologically advantages disappeared, </w:t>
      </w:r>
      <w:r w:rsidRPr="009D28C4">
        <w:rPr>
          <w:lang w:bidi="ar-IQ"/>
        </w:rPr>
        <w:t xml:space="preserve">but further architectural uses of natural conditions, especially the use of the northwest-trade-wind, that blows all through the summer, as natural and sustainable acclimatization-engine. </w:t>
      </w:r>
    </w:p>
    <w:p w:rsidR="00000000" w:rsidRPr="009D28C4" w:rsidRDefault="007F1236" w:rsidP="009D28C4">
      <w:pPr>
        <w:numPr>
          <w:ilvl w:val="0"/>
          <w:numId w:val="1"/>
        </w:numPr>
        <w:rPr>
          <w:rtl/>
          <w:lang w:bidi="ar-IQ"/>
        </w:rPr>
      </w:pPr>
      <w:r w:rsidRPr="009D28C4">
        <w:rPr>
          <w:b/>
          <w:bCs/>
          <w:lang w:bidi="ar-IQ"/>
        </w:rPr>
        <w:t xml:space="preserve">The system badger - </w:t>
      </w:r>
      <w:proofErr w:type="spellStart"/>
      <w:r w:rsidRPr="009D28C4">
        <w:rPr>
          <w:b/>
          <w:bCs/>
          <w:lang w:bidi="ar-IQ"/>
        </w:rPr>
        <w:t>sirdab</w:t>
      </w:r>
      <w:proofErr w:type="spellEnd"/>
      <w:r w:rsidRPr="009D28C4">
        <w:rPr>
          <w:b/>
          <w:bCs/>
          <w:lang w:bidi="ar-IQ"/>
        </w:rPr>
        <w:t xml:space="preserve"> </w:t>
      </w:r>
      <w:r w:rsidRPr="009D28C4">
        <w:rPr>
          <w:lang w:bidi="ar-IQ"/>
        </w:rPr>
        <w:t>was a cheap, environmentally friendly a</w:t>
      </w:r>
      <w:r w:rsidRPr="009D28C4">
        <w:rPr>
          <w:lang w:bidi="ar-IQ"/>
        </w:rPr>
        <w:t xml:space="preserve">nd energy saving solution to create an acceptable climate inside Baghdadi houses. Not an easy endeavor with outside temperatures of over 50°C during summer. </w:t>
      </w:r>
    </w:p>
    <w:p w:rsidR="00000000" w:rsidRPr="009D28C4" w:rsidRDefault="007F1236" w:rsidP="009D28C4">
      <w:pPr>
        <w:numPr>
          <w:ilvl w:val="0"/>
          <w:numId w:val="1"/>
        </w:numPr>
        <w:rPr>
          <w:rtl/>
          <w:lang w:bidi="ar-IQ"/>
        </w:rPr>
      </w:pPr>
      <w:r w:rsidRPr="009D28C4">
        <w:rPr>
          <w:lang w:bidi="ar-IQ"/>
        </w:rPr>
        <w:t xml:space="preserve">The badgers caught the wind and led it through the cool cellar into the house. </w:t>
      </w:r>
    </w:p>
    <w:p w:rsidR="00000000" w:rsidRPr="009D28C4" w:rsidRDefault="007F1236" w:rsidP="009D28C4">
      <w:pPr>
        <w:numPr>
          <w:ilvl w:val="0"/>
          <w:numId w:val="1"/>
        </w:numPr>
        <w:rPr>
          <w:rtl/>
          <w:lang w:bidi="ar-IQ"/>
        </w:rPr>
      </w:pPr>
      <w:r w:rsidRPr="009D28C4">
        <w:rPr>
          <w:lang w:bidi="ar-IQ"/>
        </w:rPr>
        <w:t>Not presented is</w:t>
      </w:r>
      <w:r w:rsidRPr="009D28C4">
        <w:rPr>
          <w:lang w:bidi="ar-IQ"/>
        </w:rPr>
        <w:t xml:space="preserve"> here a second system, where the wind is not led into the cellar by pressure, but is sucking the hot air out of the living rooms, whereby replacing it by cooler air sucked in through the cellar.</w:t>
      </w:r>
    </w:p>
    <w:p w:rsidR="009D28C4" w:rsidRDefault="009D28C4" w:rsidP="009D28C4">
      <w:pPr>
        <w:tabs>
          <w:tab w:val="left" w:pos="6026"/>
        </w:tabs>
        <w:rPr>
          <w:lang w:bidi="ar-IQ"/>
        </w:rPr>
      </w:pPr>
      <w:r w:rsidRPr="009D28C4">
        <w:rPr>
          <w:lang w:bidi="ar-IQ"/>
        </w:rPr>
        <w:t> </w:t>
      </w:r>
      <w:r w:rsidRPr="009D28C4">
        <w:rPr>
          <w:rtl/>
          <w:lang w:bidi="ar-IQ"/>
        </w:rPr>
        <w:drawing>
          <wp:inline distT="0" distB="0" distL="0" distR="0">
            <wp:extent cx="3347864" cy="4164726"/>
            <wp:effectExtent l="19050" t="0" r="4936" b="0"/>
            <wp:docPr id="17" name="Picture 11" descr="hausklima.gif"/>
            <wp:cNvGraphicFramePr/>
            <a:graphic xmlns:a="http://schemas.openxmlformats.org/drawingml/2006/main">
              <a:graphicData uri="http://schemas.openxmlformats.org/drawingml/2006/picture">
                <pic:pic xmlns:pic="http://schemas.openxmlformats.org/drawingml/2006/picture">
                  <pic:nvPicPr>
                    <pic:cNvPr id="6" name="Picture 5" descr="hausklima.gif"/>
                    <pic:cNvPicPr>
                      <a:picLocks noChangeAspect="1"/>
                    </pic:cNvPicPr>
                  </pic:nvPicPr>
                  <pic:blipFill>
                    <a:blip r:embed="rId20" cstate="print"/>
                    <a:stretch>
                      <a:fillRect/>
                    </a:stretch>
                  </pic:blipFill>
                  <pic:spPr>
                    <a:xfrm>
                      <a:off x="0" y="0"/>
                      <a:ext cx="3347864" cy="4164726"/>
                    </a:xfrm>
                    <a:prstGeom prst="rect">
                      <a:avLst/>
                    </a:prstGeom>
                  </pic:spPr>
                </pic:pic>
              </a:graphicData>
            </a:graphic>
          </wp:inline>
        </w:drawing>
      </w:r>
      <w:r>
        <w:rPr>
          <w:lang w:bidi="ar-IQ"/>
        </w:rPr>
        <w:tab/>
      </w:r>
    </w:p>
    <w:p w:rsidR="009D28C4" w:rsidRPr="009D28C4" w:rsidRDefault="009D28C4" w:rsidP="009D28C4">
      <w:pPr>
        <w:tabs>
          <w:tab w:val="left" w:pos="6026"/>
        </w:tabs>
        <w:rPr>
          <w:lang w:bidi="ar-IQ"/>
        </w:rPr>
      </w:pPr>
      <w:r w:rsidRPr="009D28C4">
        <w:rPr>
          <w:lang w:bidi="ar-IQ"/>
        </w:rPr>
        <w:t xml:space="preserve">The sketch </w:t>
      </w:r>
      <w:r>
        <w:rPr>
          <w:lang w:bidi="ar-IQ"/>
        </w:rPr>
        <w:t xml:space="preserve">shows the </w:t>
      </w:r>
      <w:r w:rsidRPr="009D28C4">
        <w:rPr>
          <w:lang w:bidi="ar-IQ"/>
        </w:rPr>
        <w:t>large differences in temperature that may be produced using the naturally given conditions of the traditional house. More than those 20° are even nowadays, in the times of air-conditioning, considered as unhealthy. Those conditions turn the house dwellers into Bedouins', using different places during day and night as during winter (south side, mainly closed rooms) and summer (north side, cellar and roof)</w:t>
      </w:r>
    </w:p>
    <w:p w:rsidR="009D28C4" w:rsidRPr="009D28C4" w:rsidRDefault="009D28C4" w:rsidP="009D28C4">
      <w:pPr>
        <w:tabs>
          <w:tab w:val="left" w:pos="6026"/>
        </w:tabs>
        <w:rPr>
          <w:rtl/>
          <w:lang w:bidi="ar-IQ"/>
        </w:rPr>
      </w:pPr>
      <w:r w:rsidRPr="009D28C4">
        <w:rPr>
          <w:rtl/>
          <w:lang w:bidi="ar-IQ"/>
        </w:rPr>
        <w:t> </w:t>
      </w:r>
      <w:r w:rsidRPr="009D28C4">
        <w:rPr>
          <w:lang w:bidi="ar-IQ"/>
        </w:rPr>
        <w:t xml:space="preserve"> </w:t>
      </w:r>
    </w:p>
    <w:p w:rsidR="009D28C4" w:rsidRPr="009D28C4" w:rsidRDefault="009D28C4" w:rsidP="009D28C4">
      <w:pPr>
        <w:tabs>
          <w:tab w:val="left" w:pos="6026"/>
        </w:tabs>
        <w:rPr>
          <w:rFonts w:hint="cs"/>
          <w:lang w:bidi="ar-IQ"/>
        </w:rPr>
      </w:pPr>
    </w:p>
    <w:p w:rsidR="009D28C4" w:rsidRDefault="009D28C4" w:rsidP="009D28C4">
      <w:pPr>
        <w:rPr>
          <w:lang w:bidi="ar-IQ"/>
        </w:rPr>
      </w:pPr>
    </w:p>
    <w:p w:rsidR="009B180F" w:rsidRPr="009D28C4" w:rsidRDefault="009B180F" w:rsidP="009D28C4">
      <w:pPr>
        <w:ind w:firstLine="720"/>
        <w:rPr>
          <w:lang w:bidi="ar-IQ"/>
        </w:rPr>
      </w:pPr>
    </w:p>
    <w:sectPr w:rsidR="009B180F" w:rsidRPr="009D28C4" w:rsidSect="009B180F">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F91AE5"/>
    <w:multiLevelType w:val="hybridMultilevel"/>
    <w:tmpl w:val="D8303190"/>
    <w:lvl w:ilvl="0" w:tplc="E52436CC">
      <w:start w:val="1"/>
      <w:numFmt w:val="bullet"/>
      <w:lvlText w:val=""/>
      <w:lvlJc w:val="left"/>
      <w:pPr>
        <w:tabs>
          <w:tab w:val="num" w:pos="720"/>
        </w:tabs>
        <w:ind w:left="720" w:hanging="360"/>
      </w:pPr>
      <w:rPr>
        <w:rFonts w:ascii="Wingdings 2" w:hAnsi="Wingdings 2" w:hint="default"/>
      </w:rPr>
    </w:lvl>
    <w:lvl w:ilvl="1" w:tplc="8F680428" w:tentative="1">
      <w:start w:val="1"/>
      <w:numFmt w:val="bullet"/>
      <w:lvlText w:val=""/>
      <w:lvlJc w:val="left"/>
      <w:pPr>
        <w:tabs>
          <w:tab w:val="num" w:pos="1440"/>
        </w:tabs>
        <w:ind w:left="1440" w:hanging="360"/>
      </w:pPr>
      <w:rPr>
        <w:rFonts w:ascii="Wingdings 2" w:hAnsi="Wingdings 2" w:hint="default"/>
      </w:rPr>
    </w:lvl>
    <w:lvl w:ilvl="2" w:tplc="EC3A0830" w:tentative="1">
      <w:start w:val="1"/>
      <w:numFmt w:val="bullet"/>
      <w:lvlText w:val=""/>
      <w:lvlJc w:val="left"/>
      <w:pPr>
        <w:tabs>
          <w:tab w:val="num" w:pos="2160"/>
        </w:tabs>
        <w:ind w:left="2160" w:hanging="360"/>
      </w:pPr>
      <w:rPr>
        <w:rFonts w:ascii="Wingdings 2" w:hAnsi="Wingdings 2" w:hint="default"/>
      </w:rPr>
    </w:lvl>
    <w:lvl w:ilvl="3" w:tplc="8B4C47D6" w:tentative="1">
      <w:start w:val="1"/>
      <w:numFmt w:val="bullet"/>
      <w:lvlText w:val=""/>
      <w:lvlJc w:val="left"/>
      <w:pPr>
        <w:tabs>
          <w:tab w:val="num" w:pos="2880"/>
        </w:tabs>
        <w:ind w:left="2880" w:hanging="360"/>
      </w:pPr>
      <w:rPr>
        <w:rFonts w:ascii="Wingdings 2" w:hAnsi="Wingdings 2" w:hint="default"/>
      </w:rPr>
    </w:lvl>
    <w:lvl w:ilvl="4" w:tplc="32A658D8" w:tentative="1">
      <w:start w:val="1"/>
      <w:numFmt w:val="bullet"/>
      <w:lvlText w:val=""/>
      <w:lvlJc w:val="left"/>
      <w:pPr>
        <w:tabs>
          <w:tab w:val="num" w:pos="3600"/>
        </w:tabs>
        <w:ind w:left="3600" w:hanging="360"/>
      </w:pPr>
      <w:rPr>
        <w:rFonts w:ascii="Wingdings 2" w:hAnsi="Wingdings 2" w:hint="default"/>
      </w:rPr>
    </w:lvl>
    <w:lvl w:ilvl="5" w:tplc="EF3A487C" w:tentative="1">
      <w:start w:val="1"/>
      <w:numFmt w:val="bullet"/>
      <w:lvlText w:val=""/>
      <w:lvlJc w:val="left"/>
      <w:pPr>
        <w:tabs>
          <w:tab w:val="num" w:pos="4320"/>
        </w:tabs>
        <w:ind w:left="4320" w:hanging="360"/>
      </w:pPr>
      <w:rPr>
        <w:rFonts w:ascii="Wingdings 2" w:hAnsi="Wingdings 2" w:hint="default"/>
      </w:rPr>
    </w:lvl>
    <w:lvl w:ilvl="6" w:tplc="4320B570" w:tentative="1">
      <w:start w:val="1"/>
      <w:numFmt w:val="bullet"/>
      <w:lvlText w:val=""/>
      <w:lvlJc w:val="left"/>
      <w:pPr>
        <w:tabs>
          <w:tab w:val="num" w:pos="5040"/>
        </w:tabs>
        <w:ind w:left="5040" w:hanging="360"/>
      </w:pPr>
      <w:rPr>
        <w:rFonts w:ascii="Wingdings 2" w:hAnsi="Wingdings 2" w:hint="default"/>
      </w:rPr>
    </w:lvl>
    <w:lvl w:ilvl="7" w:tplc="33E060E4" w:tentative="1">
      <w:start w:val="1"/>
      <w:numFmt w:val="bullet"/>
      <w:lvlText w:val=""/>
      <w:lvlJc w:val="left"/>
      <w:pPr>
        <w:tabs>
          <w:tab w:val="num" w:pos="5760"/>
        </w:tabs>
        <w:ind w:left="5760" w:hanging="360"/>
      </w:pPr>
      <w:rPr>
        <w:rFonts w:ascii="Wingdings 2" w:hAnsi="Wingdings 2" w:hint="default"/>
      </w:rPr>
    </w:lvl>
    <w:lvl w:ilvl="8" w:tplc="5E66FDAC"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proofState w:spelling="clean"/>
  <w:defaultTabStop w:val="720"/>
  <w:characterSpacingControl w:val="doNotCompress"/>
  <w:savePreviewPicture/>
  <w:compat/>
  <w:rsids>
    <w:rsidRoot w:val="009D28C4"/>
    <w:rsid w:val="007F1236"/>
    <w:rsid w:val="00824DF7"/>
    <w:rsid w:val="009B180F"/>
    <w:rsid w:val="009D28C4"/>
    <w:rsid w:val="00B9782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DF7"/>
    <w:pPr>
      <w:bidi/>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D28C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28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8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5049865">
      <w:bodyDiv w:val="1"/>
      <w:marLeft w:val="0"/>
      <w:marRight w:val="0"/>
      <w:marTop w:val="0"/>
      <w:marBottom w:val="0"/>
      <w:divBdr>
        <w:top w:val="none" w:sz="0" w:space="0" w:color="auto"/>
        <w:left w:val="none" w:sz="0" w:space="0" w:color="auto"/>
        <w:bottom w:val="none" w:sz="0" w:space="0" w:color="auto"/>
        <w:right w:val="none" w:sz="0" w:space="0" w:color="auto"/>
      </w:divBdr>
    </w:div>
    <w:div w:id="789934650">
      <w:bodyDiv w:val="1"/>
      <w:marLeft w:val="0"/>
      <w:marRight w:val="0"/>
      <w:marTop w:val="0"/>
      <w:marBottom w:val="0"/>
      <w:divBdr>
        <w:top w:val="none" w:sz="0" w:space="0" w:color="auto"/>
        <w:left w:val="none" w:sz="0" w:space="0" w:color="auto"/>
        <w:bottom w:val="none" w:sz="0" w:space="0" w:color="auto"/>
        <w:right w:val="none" w:sz="0" w:space="0" w:color="auto"/>
      </w:divBdr>
      <w:divsChild>
        <w:div w:id="851341628">
          <w:marLeft w:val="0"/>
          <w:marRight w:val="691"/>
          <w:marTop w:val="0"/>
          <w:marBottom w:val="0"/>
          <w:divBdr>
            <w:top w:val="none" w:sz="0" w:space="0" w:color="auto"/>
            <w:left w:val="none" w:sz="0" w:space="0" w:color="auto"/>
            <w:bottom w:val="none" w:sz="0" w:space="0" w:color="auto"/>
            <w:right w:val="none" w:sz="0" w:space="0" w:color="auto"/>
          </w:divBdr>
        </w:div>
        <w:div w:id="822963682">
          <w:marLeft w:val="0"/>
          <w:marRight w:val="691"/>
          <w:marTop w:val="0"/>
          <w:marBottom w:val="0"/>
          <w:divBdr>
            <w:top w:val="none" w:sz="0" w:space="0" w:color="auto"/>
            <w:left w:val="none" w:sz="0" w:space="0" w:color="auto"/>
            <w:bottom w:val="none" w:sz="0" w:space="0" w:color="auto"/>
            <w:right w:val="none" w:sz="0" w:space="0" w:color="auto"/>
          </w:divBdr>
        </w:div>
        <w:div w:id="287513953">
          <w:marLeft w:val="0"/>
          <w:marRight w:val="691"/>
          <w:marTop w:val="0"/>
          <w:marBottom w:val="0"/>
          <w:divBdr>
            <w:top w:val="none" w:sz="0" w:space="0" w:color="auto"/>
            <w:left w:val="none" w:sz="0" w:space="0" w:color="auto"/>
            <w:bottom w:val="none" w:sz="0" w:space="0" w:color="auto"/>
            <w:right w:val="none" w:sz="0" w:space="0" w:color="auto"/>
          </w:divBdr>
        </w:div>
        <w:div w:id="425078542">
          <w:marLeft w:val="0"/>
          <w:marRight w:val="691"/>
          <w:marTop w:val="0"/>
          <w:marBottom w:val="0"/>
          <w:divBdr>
            <w:top w:val="none" w:sz="0" w:space="0" w:color="auto"/>
            <w:left w:val="none" w:sz="0" w:space="0" w:color="auto"/>
            <w:bottom w:val="none" w:sz="0" w:space="0" w:color="auto"/>
            <w:right w:val="none" w:sz="0" w:space="0" w:color="auto"/>
          </w:divBdr>
        </w:div>
      </w:divsChild>
    </w:div>
    <w:div w:id="1163161407">
      <w:bodyDiv w:val="1"/>
      <w:marLeft w:val="0"/>
      <w:marRight w:val="0"/>
      <w:marTop w:val="0"/>
      <w:marBottom w:val="0"/>
      <w:divBdr>
        <w:top w:val="none" w:sz="0" w:space="0" w:color="auto"/>
        <w:left w:val="none" w:sz="0" w:space="0" w:color="auto"/>
        <w:bottom w:val="none" w:sz="0" w:space="0" w:color="auto"/>
        <w:right w:val="none" w:sz="0" w:space="0" w:color="auto"/>
      </w:divBdr>
    </w:div>
    <w:div w:id="1633705335">
      <w:bodyDiv w:val="1"/>
      <w:marLeft w:val="0"/>
      <w:marRight w:val="0"/>
      <w:marTop w:val="0"/>
      <w:marBottom w:val="0"/>
      <w:divBdr>
        <w:top w:val="none" w:sz="0" w:space="0" w:color="auto"/>
        <w:left w:val="none" w:sz="0" w:space="0" w:color="auto"/>
        <w:bottom w:val="none" w:sz="0" w:space="0" w:color="auto"/>
        <w:right w:val="none" w:sz="0" w:space="0" w:color="auto"/>
      </w:divBdr>
    </w:div>
    <w:div w:id="165328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6.gif"/><Relationship Id="rId18" Type="http://schemas.openxmlformats.org/officeDocument/2006/relationships/image" Target="media/image11.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QuickStyle" Target="diagrams/quickStyle1.xml"/><Relationship Id="rId12" Type="http://schemas.openxmlformats.org/officeDocument/2006/relationships/image" Target="media/image5.gif"/><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4.jpeg"/><Relationship Id="rId5" Type="http://schemas.openxmlformats.org/officeDocument/2006/relationships/diagramData" Target="diagrams/data1.xml"/><Relationship Id="rId15" Type="http://schemas.openxmlformats.org/officeDocument/2006/relationships/image" Target="media/image8.gif"/><Relationship Id="rId10" Type="http://schemas.openxmlformats.org/officeDocument/2006/relationships/image" Target="media/image2.jpeg"/><Relationship Id="rId19" Type="http://schemas.openxmlformats.org/officeDocument/2006/relationships/image" Target="media/image12.gif"/><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7.gif"/><Relationship Id="rId22"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784172-1947-4588-8C66-19D4DF560ED5}" type="doc">
      <dgm:prSet loTypeId="urn:microsoft.com/office/officeart/2005/8/layout/vList4" loCatId="list" qsTypeId="urn:microsoft.com/office/officeart/2005/8/quickstyle/simple1" qsCatId="simple" csTypeId="urn:microsoft.com/office/officeart/2005/8/colors/accent1_2" csCatId="accent1" phldr="1"/>
      <dgm:spPr/>
      <dgm:t>
        <a:bodyPr/>
        <a:lstStyle/>
        <a:p>
          <a:pPr rtl="1"/>
          <a:endParaRPr lang="ar-IQ"/>
        </a:p>
      </dgm:t>
    </dgm:pt>
    <dgm:pt modelId="{EA328EEB-5850-4658-B12C-7B4C774ECE45}">
      <dgm:prSet phldrT="[Text]" custT="1"/>
      <dgm:spPr/>
      <dgm:t>
        <a:bodyPr/>
        <a:lstStyle/>
        <a:p>
          <a:pPr rtl="1"/>
          <a:r>
            <a:rPr lang="ar-IQ" sz="1400" b="1" dirty="0" smtClean="0"/>
            <a:t>الثابت</a:t>
          </a:r>
          <a:r>
            <a:rPr lang="ar-IQ" sz="1400" dirty="0" smtClean="0"/>
            <a:t> اعراف اجتماعية تترجم كحاجات ضمن الفضاء الخاص والعام </a:t>
          </a:r>
          <a:endParaRPr lang="ar-IQ" sz="1400" dirty="0"/>
        </a:p>
      </dgm:t>
    </dgm:pt>
    <dgm:pt modelId="{250C273D-64E3-4AE9-ABD0-52D477223D9B}" type="parTrans" cxnId="{4A872737-FE88-4145-82EE-4515F320CDC6}">
      <dgm:prSet/>
      <dgm:spPr/>
      <dgm:t>
        <a:bodyPr/>
        <a:lstStyle/>
        <a:p>
          <a:pPr rtl="1"/>
          <a:endParaRPr lang="ar-IQ"/>
        </a:p>
      </dgm:t>
    </dgm:pt>
    <dgm:pt modelId="{317CA99D-58AD-4EF1-9604-FBBEA170B541}" type="sibTrans" cxnId="{4A872737-FE88-4145-82EE-4515F320CDC6}">
      <dgm:prSet/>
      <dgm:spPr/>
      <dgm:t>
        <a:bodyPr/>
        <a:lstStyle/>
        <a:p>
          <a:pPr rtl="1"/>
          <a:endParaRPr lang="ar-IQ"/>
        </a:p>
      </dgm:t>
    </dgm:pt>
    <dgm:pt modelId="{1890C985-237F-47BC-B000-532576616C50}">
      <dgm:prSet phldrT="[Text]" custT="1"/>
      <dgm:spPr/>
      <dgm:t>
        <a:bodyPr/>
        <a:lstStyle/>
        <a:p>
          <a:pPr rtl="1"/>
          <a:r>
            <a:rPr lang="ar-IQ" sz="1400" dirty="0" smtClean="0"/>
            <a:t>التدرج والتخصص </a:t>
          </a:r>
          <a:r>
            <a:rPr lang="ar-IQ" sz="1400" dirty="0" err="1" smtClean="0"/>
            <a:t>والمرونة </a:t>
          </a:r>
          <a:r>
            <a:rPr lang="ar-IQ" sz="1400" dirty="0" smtClean="0"/>
            <a:t>,ضمن الفضاء الداخلي</a:t>
          </a:r>
          <a:endParaRPr lang="ar-IQ" sz="1400" dirty="0"/>
        </a:p>
      </dgm:t>
    </dgm:pt>
    <dgm:pt modelId="{4FF4BEFD-B3FF-428C-9B8B-0219E880157D}" type="parTrans" cxnId="{AAAF3EC7-BC42-445D-BAD6-ED5B5CA2A3A2}">
      <dgm:prSet/>
      <dgm:spPr/>
      <dgm:t>
        <a:bodyPr/>
        <a:lstStyle/>
        <a:p>
          <a:pPr rtl="1"/>
          <a:endParaRPr lang="ar-IQ"/>
        </a:p>
      </dgm:t>
    </dgm:pt>
    <dgm:pt modelId="{8D422A7B-DE71-4C82-A79C-54EC416DB466}" type="sibTrans" cxnId="{AAAF3EC7-BC42-445D-BAD6-ED5B5CA2A3A2}">
      <dgm:prSet/>
      <dgm:spPr/>
      <dgm:t>
        <a:bodyPr/>
        <a:lstStyle/>
        <a:p>
          <a:pPr rtl="1"/>
          <a:endParaRPr lang="ar-IQ"/>
        </a:p>
      </dgm:t>
    </dgm:pt>
    <dgm:pt modelId="{C6170806-CE0D-43E8-BED3-FEBEE16CBD8B}">
      <dgm:prSet phldrT="[Text]" custT="1"/>
      <dgm:spPr/>
      <dgm:t>
        <a:bodyPr/>
        <a:lstStyle/>
        <a:p>
          <a:pPr rtl="1"/>
          <a:r>
            <a:rPr lang="ar-IQ" sz="1400" dirty="0" smtClean="0"/>
            <a:t>علاقة الداخل </a:t>
          </a:r>
          <a:r>
            <a:rPr lang="ar-IQ" sz="1400" dirty="0" err="1" smtClean="0"/>
            <a:t>بالخارج </a:t>
          </a:r>
          <a:r>
            <a:rPr lang="ar-IQ" sz="1400" dirty="0" smtClean="0"/>
            <a:t>, موقع الانتقالية بين العام والخاص</a:t>
          </a:r>
          <a:endParaRPr lang="ar-IQ" sz="1400" dirty="0"/>
        </a:p>
      </dgm:t>
    </dgm:pt>
    <dgm:pt modelId="{7FDB23EE-CBE2-48B5-A273-4008D72C449E}" type="parTrans" cxnId="{7C2FF7BE-4B2E-47A3-90F3-259AC5D63430}">
      <dgm:prSet/>
      <dgm:spPr/>
      <dgm:t>
        <a:bodyPr/>
        <a:lstStyle/>
        <a:p>
          <a:pPr rtl="1"/>
          <a:endParaRPr lang="ar-IQ"/>
        </a:p>
      </dgm:t>
    </dgm:pt>
    <dgm:pt modelId="{BF109477-B358-422B-95BF-957C10F169B3}" type="sibTrans" cxnId="{7C2FF7BE-4B2E-47A3-90F3-259AC5D63430}">
      <dgm:prSet/>
      <dgm:spPr/>
      <dgm:t>
        <a:bodyPr/>
        <a:lstStyle/>
        <a:p>
          <a:pPr rtl="1"/>
          <a:endParaRPr lang="ar-IQ"/>
        </a:p>
      </dgm:t>
    </dgm:pt>
    <dgm:pt modelId="{ABCD9F3C-F949-4BDA-85DB-497CE944C51B}">
      <dgm:prSet phldrT="[Text]" custT="1"/>
      <dgm:spPr/>
      <dgm:t>
        <a:bodyPr/>
        <a:lstStyle/>
        <a:p>
          <a:pPr rtl="1"/>
          <a:r>
            <a:rPr lang="ar-IQ" sz="1400" b="1" dirty="0" smtClean="0"/>
            <a:t>المتغير</a:t>
          </a:r>
          <a:r>
            <a:rPr lang="ar-IQ" sz="1400" dirty="0" smtClean="0"/>
            <a:t> اسلوب التعبير ووسائله المادية التقنية</a:t>
          </a:r>
          <a:endParaRPr lang="ar-IQ" sz="1400" dirty="0"/>
        </a:p>
      </dgm:t>
    </dgm:pt>
    <dgm:pt modelId="{21E75697-E62A-43D0-B05A-AC6CFE609181}" type="parTrans" cxnId="{DE25110E-E55C-4761-AD3F-12B63F0FD32F}">
      <dgm:prSet/>
      <dgm:spPr/>
      <dgm:t>
        <a:bodyPr/>
        <a:lstStyle/>
        <a:p>
          <a:pPr rtl="1"/>
          <a:endParaRPr lang="ar-IQ"/>
        </a:p>
      </dgm:t>
    </dgm:pt>
    <dgm:pt modelId="{85D842C0-AAD1-4ACD-9BF5-C28C066ED43F}" type="sibTrans" cxnId="{DE25110E-E55C-4761-AD3F-12B63F0FD32F}">
      <dgm:prSet/>
      <dgm:spPr/>
      <dgm:t>
        <a:bodyPr/>
        <a:lstStyle/>
        <a:p>
          <a:pPr rtl="1"/>
          <a:endParaRPr lang="ar-IQ"/>
        </a:p>
      </dgm:t>
    </dgm:pt>
    <dgm:pt modelId="{01D5C823-7F27-44CB-820A-65EE99029EC3}">
      <dgm:prSet phldrT="[Text]" custT="1"/>
      <dgm:spPr/>
      <dgm:t>
        <a:bodyPr/>
        <a:lstStyle/>
        <a:p>
          <a:pPr rtl="1"/>
          <a:r>
            <a:rPr lang="ar-IQ" sz="1400" dirty="0" smtClean="0"/>
            <a:t>تفاصيل نقاط الفصل بين الداخل والخارج</a:t>
          </a:r>
          <a:endParaRPr lang="ar-IQ" sz="1400" dirty="0"/>
        </a:p>
      </dgm:t>
    </dgm:pt>
    <dgm:pt modelId="{7058BB9E-D6F7-45C6-BE9B-9F87CD36A3AD}" type="parTrans" cxnId="{0107FB13-921F-481F-851A-096E24213955}">
      <dgm:prSet/>
      <dgm:spPr/>
      <dgm:t>
        <a:bodyPr/>
        <a:lstStyle/>
        <a:p>
          <a:pPr rtl="1"/>
          <a:endParaRPr lang="ar-IQ"/>
        </a:p>
      </dgm:t>
    </dgm:pt>
    <dgm:pt modelId="{D2F54EE9-74D5-445D-8C8C-39EA57BFD57D}" type="sibTrans" cxnId="{0107FB13-921F-481F-851A-096E24213955}">
      <dgm:prSet/>
      <dgm:spPr/>
      <dgm:t>
        <a:bodyPr/>
        <a:lstStyle/>
        <a:p>
          <a:pPr rtl="1"/>
          <a:endParaRPr lang="ar-IQ"/>
        </a:p>
      </dgm:t>
    </dgm:pt>
    <dgm:pt modelId="{1EB028FB-9440-4E53-94CE-3FE062476B24}">
      <dgm:prSet phldrT="[Text]" custT="1"/>
      <dgm:spPr/>
      <dgm:t>
        <a:bodyPr/>
        <a:lstStyle/>
        <a:p>
          <a:pPr rtl="1"/>
          <a:r>
            <a:rPr lang="ar-IQ" sz="1400" dirty="0" smtClean="0"/>
            <a:t>التعبير الانشائي والتقنيات</a:t>
          </a:r>
          <a:endParaRPr lang="ar-IQ" sz="1400" dirty="0"/>
        </a:p>
      </dgm:t>
    </dgm:pt>
    <dgm:pt modelId="{58F0D4DC-37F1-4699-B644-A0FB98419557}" type="parTrans" cxnId="{BEE2E316-35EB-4702-8751-96943D687F9F}">
      <dgm:prSet/>
      <dgm:spPr/>
      <dgm:t>
        <a:bodyPr/>
        <a:lstStyle/>
        <a:p>
          <a:pPr rtl="1"/>
          <a:endParaRPr lang="ar-IQ"/>
        </a:p>
      </dgm:t>
    </dgm:pt>
    <dgm:pt modelId="{EDD9632E-88F8-4C65-A007-6A2CF312E5A2}" type="sibTrans" cxnId="{BEE2E316-35EB-4702-8751-96943D687F9F}">
      <dgm:prSet/>
      <dgm:spPr/>
      <dgm:t>
        <a:bodyPr/>
        <a:lstStyle/>
        <a:p>
          <a:pPr rtl="1"/>
          <a:endParaRPr lang="ar-IQ"/>
        </a:p>
      </dgm:t>
    </dgm:pt>
    <dgm:pt modelId="{10DF870E-DDBF-48F5-87E2-D04FCB980DC5}">
      <dgm:prSet phldrT="[Text]" custT="1"/>
      <dgm:spPr/>
      <dgm:t>
        <a:bodyPr/>
        <a:lstStyle/>
        <a:p>
          <a:pPr rtl="1"/>
          <a:r>
            <a:rPr lang="ar-IQ" sz="1400" b="1" dirty="0" smtClean="0"/>
            <a:t>علاقة </a:t>
          </a:r>
          <a:r>
            <a:rPr lang="ar-IQ" sz="1400" b="1" dirty="0" err="1" smtClean="0"/>
            <a:t>الثابت </a:t>
          </a:r>
          <a:r>
            <a:rPr lang="ar-IQ" sz="1400" b="1" dirty="0" smtClean="0"/>
            <a:t>/ المتغير </a:t>
          </a:r>
          <a:endParaRPr lang="ar-IQ" sz="1400" b="1" dirty="0"/>
        </a:p>
      </dgm:t>
    </dgm:pt>
    <dgm:pt modelId="{0511F0B0-AFB8-4383-969E-1234DC19C9F1}" type="parTrans" cxnId="{2DEAF0D7-FA84-41A2-B21E-F0A320497F2A}">
      <dgm:prSet/>
      <dgm:spPr/>
      <dgm:t>
        <a:bodyPr/>
        <a:lstStyle/>
        <a:p>
          <a:pPr rtl="1"/>
          <a:endParaRPr lang="ar-IQ"/>
        </a:p>
      </dgm:t>
    </dgm:pt>
    <dgm:pt modelId="{127D9735-B6DE-4693-909D-FD62BBBDEAD5}" type="sibTrans" cxnId="{2DEAF0D7-FA84-41A2-B21E-F0A320497F2A}">
      <dgm:prSet/>
      <dgm:spPr/>
      <dgm:t>
        <a:bodyPr/>
        <a:lstStyle/>
        <a:p>
          <a:pPr rtl="1"/>
          <a:endParaRPr lang="ar-IQ"/>
        </a:p>
      </dgm:t>
    </dgm:pt>
    <dgm:pt modelId="{88C8CEFA-7257-4852-8F73-58913DCB645D}">
      <dgm:prSet phldrT="[Text]" custT="1"/>
      <dgm:spPr/>
      <dgm:t>
        <a:bodyPr/>
        <a:lstStyle/>
        <a:p>
          <a:pPr rtl="1"/>
          <a:r>
            <a:rPr lang="ar-IQ" sz="1400" dirty="0" smtClean="0"/>
            <a:t>تنوع </a:t>
          </a:r>
          <a:endParaRPr lang="ar-IQ" sz="1400" dirty="0"/>
        </a:p>
      </dgm:t>
    </dgm:pt>
    <dgm:pt modelId="{FDA40807-3ED1-4FA6-B982-422EF6F84DFF}" type="parTrans" cxnId="{34B70401-2923-4C76-9E4F-9EDB0C7A3ADD}">
      <dgm:prSet/>
      <dgm:spPr/>
      <dgm:t>
        <a:bodyPr/>
        <a:lstStyle/>
        <a:p>
          <a:pPr rtl="1"/>
          <a:endParaRPr lang="ar-IQ"/>
        </a:p>
      </dgm:t>
    </dgm:pt>
    <dgm:pt modelId="{5DD129A7-E204-491A-BAB6-7C6B07C3217C}" type="sibTrans" cxnId="{34B70401-2923-4C76-9E4F-9EDB0C7A3ADD}">
      <dgm:prSet/>
      <dgm:spPr/>
      <dgm:t>
        <a:bodyPr/>
        <a:lstStyle/>
        <a:p>
          <a:pPr rtl="1"/>
          <a:endParaRPr lang="ar-IQ"/>
        </a:p>
      </dgm:t>
    </dgm:pt>
    <dgm:pt modelId="{12275438-E962-421A-9857-E60806616C6D}">
      <dgm:prSet phldrT="[Text]"/>
      <dgm:spPr/>
      <dgm:t>
        <a:bodyPr/>
        <a:lstStyle/>
        <a:p>
          <a:pPr rtl="1"/>
          <a:endParaRPr lang="ar-IQ" sz="1100" dirty="0"/>
        </a:p>
      </dgm:t>
    </dgm:pt>
    <dgm:pt modelId="{40702799-206E-4134-BA1F-D06AD044B3F8}" type="parTrans" cxnId="{9D25B06F-9D3C-494B-9A18-3E3978B22413}">
      <dgm:prSet/>
      <dgm:spPr/>
      <dgm:t>
        <a:bodyPr/>
        <a:lstStyle/>
        <a:p>
          <a:pPr rtl="1"/>
          <a:endParaRPr lang="ar-IQ"/>
        </a:p>
      </dgm:t>
    </dgm:pt>
    <dgm:pt modelId="{0FBBD90A-C2B0-4464-8C13-D8521195B976}" type="sibTrans" cxnId="{9D25B06F-9D3C-494B-9A18-3E3978B22413}">
      <dgm:prSet/>
      <dgm:spPr/>
      <dgm:t>
        <a:bodyPr/>
        <a:lstStyle/>
        <a:p>
          <a:pPr rtl="1"/>
          <a:endParaRPr lang="ar-IQ"/>
        </a:p>
      </dgm:t>
    </dgm:pt>
    <dgm:pt modelId="{16A46B4C-427B-4968-8834-4F97F05ED49C}">
      <dgm:prSet phldrT="[Text]" custT="1"/>
      <dgm:spPr/>
      <dgm:t>
        <a:bodyPr/>
        <a:lstStyle/>
        <a:p>
          <a:pPr rtl="1"/>
          <a:r>
            <a:rPr lang="ar-IQ" sz="1400" dirty="0" smtClean="0"/>
            <a:t>العناصر المعمارية</a:t>
          </a:r>
          <a:endParaRPr lang="ar-IQ" sz="1400" dirty="0"/>
        </a:p>
      </dgm:t>
    </dgm:pt>
    <dgm:pt modelId="{8D356A39-1DAE-4D9B-833B-5AC46F8DF7A7}" type="parTrans" cxnId="{5D50245A-8AC4-48B0-957D-1BCF92DD11B7}">
      <dgm:prSet/>
      <dgm:spPr/>
      <dgm:t>
        <a:bodyPr/>
        <a:lstStyle/>
        <a:p>
          <a:pPr rtl="1"/>
          <a:endParaRPr lang="ar-IQ"/>
        </a:p>
      </dgm:t>
    </dgm:pt>
    <dgm:pt modelId="{5682FCF7-1202-41C1-9DE8-2474E2C0BFE4}" type="sibTrans" cxnId="{5D50245A-8AC4-48B0-957D-1BCF92DD11B7}">
      <dgm:prSet/>
      <dgm:spPr/>
      <dgm:t>
        <a:bodyPr/>
        <a:lstStyle/>
        <a:p>
          <a:pPr rtl="1"/>
          <a:endParaRPr lang="ar-IQ"/>
        </a:p>
      </dgm:t>
    </dgm:pt>
    <dgm:pt modelId="{F002EABE-544E-491A-B63B-994B9A5E05D8}">
      <dgm:prSet phldrT="[Text]" custT="1"/>
      <dgm:spPr/>
      <dgm:t>
        <a:bodyPr/>
        <a:lstStyle/>
        <a:p>
          <a:pPr rtl="1"/>
          <a:r>
            <a:rPr lang="ar-IQ" sz="1400" dirty="0" smtClean="0"/>
            <a:t>تصميم الفضاء الخاص</a:t>
          </a:r>
          <a:endParaRPr lang="ar-IQ" sz="1400" dirty="0"/>
        </a:p>
      </dgm:t>
    </dgm:pt>
    <dgm:pt modelId="{597335D5-EA6A-4647-8ADE-5576E1A6FFC3}" type="parTrans" cxnId="{04EAFFD1-C8BB-4756-AF0A-744F91DBE9CC}">
      <dgm:prSet/>
      <dgm:spPr/>
      <dgm:t>
        <a:bodyPr/>
        <a:lstStyle/>
        <a:p>
          <a:pPr rtl="1"/>
          <a:endParaRPr lang="ar-IQ"/>
        </a:p>
      </dgm:t>
    </dgm:pt>
    <dgm:pt modelId="{0BAFC832-124D-4AD7-8191-28E029A640FC}" type="sibTrans" cxnId="{04EAFFD1-C8BB-4756-AF0A-744F91DBE9CC}">
      <dgm:prSet/>
      <dgm:spPr/>
      <dgm:t>
        <a:bodyPr/>
        <a:lstStyle/>
        <a:p>
          <a:pPr rtl="1"/>
          <a:endParaRPr lang="ar-IQ"/>
        </a:p>
      </dgm:t>
    </dgm:pt>
    <dgm:pt modelId="{9B79FCE4-4251-428B-9A2A-EF77D1D9944B}">
      <dgm:prSet phldrT="[Text]" custT="1"/>
      <dgm:spPr/>
      <dgm:t>
        <a:bodyPr/>
        <a:lstStyle/>
        <a:p>
          <a:pPr rtl="1"/>
          <a:r>
            <a:rPr lang="ar-IQ" sz="1400" dirty="0" smtClean="0"/>
            <a:t>الفضاء العام</a:t>
          </a:r>
          <a:endParaRPr lang="ar-IQ" sz="1400" dirty="0"/>
        </a:p>
      </dgm:t>
    </dgm:pt>
    <dgm:pt modelId="{EA879C7A-4C5D-4CA5-AC72-EC080372D118}" type="parTrans" cxnId="{6E09A790-8DA7-48B8-9D84-578CC484836C}">
      <dgm:prSet/>
      <dgm:spPr/>
      <dgm:t>
        <a:bodyPr/>
        <a:lstStyle/>
        <a:p>
          <a:pPr rtl="1"/>
          <a:endParaRPr lang="ar-IQ"/>
        </a:p>
      </dgm:t>
    </dgm:pt>
    <dgm:pt modelId="{2A9F51B9-FB26-4AE2-AFF1-ACE6D5872DA0}" type="sibTrans" cxnId="{6E09A790-8DA7-48B8-9D84-578CC484836C}">
      <dgm:prSet/>
      <dgm:spPr/>
      <dgm:t>
        <a:bodyPr/>
        <a:lstStyle/>
        <a:p>
          <a:pPr rtl="1"/>
          <a:endParaRPr lang="ar-IQ"/>
        </a:p>
      </dgm:t>
    </dgm:pt>
    <dgm:pt modelId="{D82FA7FB-DD85-4EF1-BE2C-8EFA967C11B0}">
      <dgm:prSet phldrT="[Text]" custT="1"/>
      <dgm:spPr/>
      <dgm:t>
        <a:bodyPr/>
        <a:lstStyle/>
        <a:p>
          <a:pPr rtl="1"/>
          <a:r>
            <a:rPr lang="ar-IQ" sz="1400" dirty="0" smtClean="0"/>
            <a:t>وحدة ضمن التنوع</a:t>
          </a:r>
          <a:endParaRPr lang="ar-IQ" sz="1400" dirty="0"/>
        </a:p>
      </dgm:t>
    </dgm:pt>
    <dgm:pt modelId="{0151112A-BCA9-41E8-A9BA-9E118C41887A}" type="parTrans" cxnId="{8043A350-EB69-410D-8486-1AD5E7D6A057}">
      <dgm:prSet/>
      <dgm:spPr/>
      <dgm:t>
        <a:bodyPr/>
        <a:lstStyle/>
        <a:p>
          <a:pPr rtl="1"/>
          <a:endParaRPr lang="ar-IQ"/>
        </a:p>
      </dgm:t>
    </dgm:pt>
    <dgm:pt modelId="{4F7B06FF-28B6-42B5-9196-D20E0DD4526B}" type="sibTrans" cxnId="{8043A350-EB69-410D-8486-1AD5E7D6A057}">
      <dgm:prSet/>
      <dgm:spPr/>
      <dgm:t>
        <a:bodyPr/>
        <a:lstStyle/>
        <a:p>
          <a:pPr rtl="1"/>
          <a:endParaRPr lang="ar-IQ"/>
        </a:p>
      </dgm:t>
    </dgm:pt>
    <dgm:pt modelId="{8E1C097E-1704-40CF-A5B7-B12D0E510293}">
      <dgm:prSet phldrT="[Text]" custT="1"/>
      <dgm:spPr/>
      <dgm:t>
        <a:bodyPr/>
        <a:lstStyle/>
        <a:p>
          <a:pPr rtl="1"/>
          <a:r>
            <a:rPr lang="ar-IQ" sz="1400" dirty="0" err="1" smtClean="0"/>
            <a:t>زمكانية</a:t>
          </a:r>
          <a:r>
            <a:rPr lang="ar-IQ" sz="1400" dirty="0" smtClean="0"/>
            <a:t> العمارة السكنية أي تداخل المؤثرات </a:t>
          </a:r>
          <a:r>
            <a:rPr lang="ar-IQ" sz="1400" dirty="0" err="1" smtClean="0"/>
            <a:t>الاقليمية </a:t>
          </a:r>
          <a:r>
            <a:rPr lang="ar-IQ" sz="1400" dirty="0" smtClean="0"/>
            <a:t>/ والتطور الذي يفرضه التغير الزماني</a:t>
          </a:r>
          <a:endParaRPr lang="ar-IQ" sz="1400" dirty="0"/>
        </a:p>
      </dgm:t>
    </dgm:pt>
    <dgm:pt modelId="{DE0387E7-4812-4B16-9D0A-876E31B04668}" type="parTrans" cxnId="{B79913C2-3C90-44FC-AF88-56C15020C992}">
      <dgm:prSet/>
      <dgm:spPr/>
      <dgm:t>
        <a:bodyPr/>
        <a:lstStyle/>
        <a:p>
          <a:pPr rtl="1"/>
          <a:endParaRPr lang="ar-IQ"/>
        </a:p>
      </dgm:t>
    </dgm:pt>
    <dgm:pt modelId="{81EC985D-DD1B-4B9C-ADB9-765B739B6A21}" type="sibTrans" cxnId="{B79913C2-3C90-44FC-AF88-56C15020C992}">
      <dgm:prSet/>
      <dgm:spPr/>
      <dgm:t>
        <a:bodyPr/>
        <a:lstStyle/>
        <a:p>
          <a:pPr rtl="1"/>
          <a:endParaRPr lang="ar-IQ"/>
        </a:p>
      </dgm:t>
    </dgm:pt>
    <dgm:pt modelId="{3FDB9C0C-AA70-47FF-89BD-272F27FFCA29}">
      <dgm:prSet phldrT="[Text]" custT="1"/>
      <dgm:spPr/>
      <dgm:t>
        <a:bodyPr/>
        <a:lstStyle/>
        <a:p>
          <a:pPr rtl="1"/>
          <a:r>
            <a:rPr lang="ar-IQ" sz="1400" dirty="0" smtClean="0"/>
            <a:t>المرونة  على المستوى التصميمي </a:t>
          </a:r>
          <a:r>
            <a:rPr lang="ar-IQ" sz="1400" dirty="0" err="1" smtClean="0"/>
            <a:t>وامكانية</a:t>
          </a:r>
          <a:r>
            <a:rPr lang="ar-IQ" sz="1400" dirty="0" smtClean="0"/>
            <a:t> التحوير </a:t>
          </a:r>
          <a:r>
            <a:rPr lang="ar-IQ" sz="1400" dirty="0" err="1" smtClean="0"/>
            <a:t>والاضافة</a:t>
          </a:r>
          <a:r>
            <a:rPr lang="ar-IQ" sz="1400" dirty="0" smtClean="0"/>
            <a:t> او </a:t>
          </a:r>
          <a:r>
            <a:rPr lang="ar-IQ" sz="1400" dirty="0" err="1" smtClean="0"/>
            <a:t>التقسيم  </a:t>
          </a:r>
          <a:r>
            <a:rPr lang="ar-IQ" sz="1400" dirty="0" smtClean="0"/>
            <a:t>(وفق تغير العلاقة بين الجانب المادي و الجانب </a:t>
          </a:r>
          <a:r>
            <a:rPr lang="ar-IQ" sz="1400" dirty="0" err="1" smtClean="0"/>
            <a:t>الاجتماعي )</a:t>
          </a:r>
          <a:r>
            <a:rPr lang="ar-IQ" sz="1400" dirty="0" smtClean="0"/>
            <a:t> </a:t>
          </a:r>
          <a:endParaRPr lang="ar-IQ" sz="1400" dirty="0"/>
        </a:p>
      </dgm:t>
    </dgm:pt>
    <dgm:pt modelId="{2E9DF734-5E6E-4F0C-A8F0-D153FF7EFCC2}" type="parTrans" cxnId="{E336AC03-BB24-4C2D-B234-09ACA826ED5A}">
      <dgm:prSet/>
      <dgm:spPr/>
      <dgm:t>
        <a:bodyPr/>
        <a:lstStyle/>
        <a:p>
          <a:pPr rtl="1"/>
          <a:endParaRPr lang="ar-IQ"/>
        </a:p>
      </dgm:t>
    </dgm:pt>
    <dgm:pt modelId="{D86C7D12-9C4C-4B5C-BFAF-F4B671DAAF72}" type="sibTrans" cxnId="{E336AC03-BB24-4C2D-B234-09ACA826ED5A}">
      <dgm:prSet/>
      <dgm:spPr/>
      <dgm:t>
        <a:bodyPr/>
        <a:lstStyle/>
        <a:p>
          <a:pPr rtl="1"/>
          <a:endParaRPr lang="ar-IQ"/>
        </a:p>
      </dgm:t>
    </dgm:pt>
    <dgm:pt modelId="{F970B430-FF24-4F45-A4D6-F98A35017C55}" type="pres">
      <dgm:prSet presAssocID="{C4784172-1947-4588-8C66-19D4DF560ED5}" presName="linear" presStyleCnt="0">
        <dgm:presLayoutVars>
          <dgm:dir/>
          <dgm:resizeHandles val="exact"/>
        </dgm:presLayoutVars>
      </dgm:prSet>
      <dgm:spPr/>
      <dgm:t>
        <a:bodyPr/>
        <a:lstStyle/>
        <a:p>
          <a:pPr rtl="1"/>
          <a:endParaRPr lang="ar-IQ"/>
        </a:p>
      </dgm:t>
    </dgm:pt>
    <dgm:pt modelId="{DBA9E2EB-4FE0-4325-A8BD-D3F106955A80}" type="pres">
      <dgm:prSet presAssocID="{EA328EEB-5850-4658-B12C-7B4C774ECE45}" presName="comp" presStyleCnt="0"/>
      <dgm:spPr/>
    </dgm:pt>
    <dgm:pt modelId="{700B58C9-C0D3-4026-BCDB-870B7896D028}" type="pres">
      <dgm:prSet presAssocID="{EA328EEB-5850-4658-B12C-7B4C774ECE45}" presName="box" presStyleLbl="node1" presStyleIdx="0" presStyleCnt="3"/>
      <dgm:spPr/>
      <dgm:t>
        <a:bodyPr/>
        <a:lstStyle/>
        <a:p>
          <a:pPr rtl="1"/>
          <a:endParaRPr lang="ar-IQ"/>
        </a:p>
      </dgm:t>
    </dgm:pt>
    <dgm:pt modelId="{2EB8813A-EF15-4792-903D-865C673233AE}" type="pres">
      <dgm:prSet presAssocID="{EA328EEB-5850-4658-B12C-7B4C774ECE45}" presName="img" presStyleLbl="fgImgPlace1" presStyleIdx="0" presStyleCnt="3"/>
      <dgm:spPr>
        <a:blipFill rotWithShape="0">
          <a:blip xmlns:r="http://schemas.openxmlformats.org/officeDocument/2006/relationships" r:embed="rId1"/>
          <a:stretch>
            <a:fillRect/>
          </a:stretch>
        </a:blipFill>
      </dgm:spPr>
      <dgm:t>
        <a:bodyPr/>
        <a:lstStyle/>
        <a:p>
          <a:pPr rtl="1"/>
          <a:endParaRPr lang="ar-IQ"/>
        </a:p>
      </dgm:t>
    </dgm:pt>
    <dgm:pt modelId="{775C53A7-A5CF-4E22-ADFC-9E3B810C738D}" type="pres">
      <dgm:prSet presAssocID="{EA328EEB-5850-4658-B12C-7B4C774ECE45}" presName="text" presStyleLbl="node1" presStyleIdx="0" presStyleCnt="3">
        <dgm:presLayoutVars>
          <dgm:bulletEnabled val="1"/>
        </dgm:presLayoutVars>
      </dgm:prSet>
      <dgm:spPr/>
      <dgm:t>
        <a:bodyPr/>
        <a:lstStyle/>
        <a:p>
          <a:pPr rtl="1"/>
          <a:endParaRPr lang="ar-IQ"/>
        </a:p>
      </dgm:t>
    </dgm:pt>
    <dgm:pt modelId="{636640C7-EBDC-4035-8E53-EF36DA2A8C18}" type="pres">
      <dgm:prSet presAssocID="{317CA99D-58AD-4EF1-9604-FBBEA170B541}" presName="spacer" presStyleCnt="0"/>
      <dgm:spPr/>
    </dgm:pt>
    <dgm:pt modelId="{0F250845-AE9D-428F-9899-2BF61DADBBF4}" type="pres">
      <dgm:prSet presAssocID="{ABCD9F3C-F949-4BDA-85DB-497CE944C51B}" presName="comp" presStyleCnt="0"/>
      <dgm:spPr/>
    </dgm:pt>
    <dgm:pt modelId="{AFB15C3E-5FEA-4F0A-917C-1EF11D160812}" type="pres">
      <dgm:prSet presAssocID="{ABCD9F3C-F949-4BDA-85DB-497CE944C51B}" presName="box" presStyleLbl="node1" presStyleIdx="1" presStyleCnt="3"/>
      <dgm:spPr/>
      <dgm:t>
        <a:bodyPr/>
        <a:lstStyle/>
        <a:p>
          <a:pPr rtl="1"/>
          <a:endParaRPr lang="ar-IQ"/>
        </a:p>
      </dgm:t>
    </dgm:pt>
    <dgm:pt modelId="{CA1A0875-93B9-4B16-9429-B98A921E25FA}" type="pres">
      <dgm:prSet presAssocID="{ABCD9F3C-F949-4BDA-85DB-497CE944C51B}" presName="img" presStyleLbl="fgImgPlace1" presStyleIdx="1" presStyleCnt="3"/>
      <dgm:spPr>
        <a:blipFill rotWithShape="0">
          <a:blip xmlns:r="http://schemas.openxmlformats.org/officeDocument/2006/relationships" r:embed="rId2"/>
          <a:stretch>
            <a:fillRect/>
          </a:stretch>
        </a:blipFill>
      </dgm:spPr>
      <dgm:t>
        <a:bodyPr/>
        <a:lstStyle/>
        <a:p>
          <a:pPr rtl="1"/>
          <a:endParaRPr lang="ar-IQ"/>
        </a:p>
      </dgm:t>
    </dgm:pt>
    <dgm:pt modelId="{7A205047-A334-4340-AD3E-FC60CE62198B}" type="pres">
      <dgm:prSet presAssocID="{ABCD9F3C-F949-4BDA-85DB-497CE944C51B}" presName="text" presStyleLbl="node1" presStyleIdx="1" presStyleCnt="3">
        <dgm:presLayoutVars>
          <dgm:bulletEnabled val="1"/>
        </dgm:presLayoutVars>
      </dgm:prSet>
      <dgm:spPr/>
      <dgm:t>
        <a:bodyPr/>
        <a:lstStyle/>
        <a:p>
          <a:pPr rtl="1"/>
          <a:endParaRPr lang="ar-IQ"/>
        </a:p>
      </dgm:t>
    </dgm:pt>
    <dgm:pt modelId="{7F996129-F543-411E-A973-3730F3B4AC21}" type="pres">
      <dgm:prSet presAssocID="{85D842C0-AAD1-4ACD-9BF5-C28C066ED43F}" presName="spacer" presStyleCnt="0"/>
      <dgm:spPr/>
    </dgm:pt>
    <dgm:pt modelId="{0AAC1DBE-692E-4569-B013-0DB0609C0244}" type="pres">
      <dgm:prSet presAssocID="{10DF870E-DDBF-48F5-87E2-D04FCB980DC5}" presName="comp" presStyleCnt="0"/>
      <dgm:spPr/>
    </dgm:pt>
    <dgm:pt modelId="{D4EA2718-A5E2-4C66-9FEE-78C5BCBD5A17}" type="pres">
      <dgm:prSet presAssocID="{10DF870E-DDBF-48F5-87E2-D04FCB980DC5}" presName="box" presStyleLbl="node1" presStyleIdx="2" presStyleCnt="3"/>
      <dgm:spPr/>
      <dgm:t>
        <a:bodyPr/>
        <a:lstStyle/>
        <a:p>
          <a:pPr rtl="1"/>
          <a:endParaRPr lang="ar-IQ"/>
        </a:p>
      </dgm:t>
    </dgm:pt>
    <dgm:pt modelId="{DE8160C7-AE1C-4175-B560-EA807BA49539}" type="pres">
      <dgm:prSet presAssocID="{10DF870E-DDBF-48F5-87E2-D04FCB980DC5}" presName="img" presStyleLbl="fgImgPlace1" presStyleIdx="2" presStyleCnt="3"/>
      <dgm:spPr>
        <a:blipFill rotWithShape="0">
          <a:blip xmlns:r="http://schemas.openxmlformats.org/officeDocument/2006/relationships" r:embed="rId3"/>
          <a:stretch>
            <a:fillRect/>
          </a:stretch>
        </a:blipFill>
      </dgm:spPr>
      <dgm:t>
        <a:bodyPr/>
        <a:lstStyle/>
        <a:p>
          <a:pPr rtl="1"/>
          <a:endParaRPr lang="ar-IQ"/>
        </a:p>
      </dgm:t>
    </dgm:pt>
    <dgm:pt modelId="{BB688570-EFB5-4741-A20D-143757C02E0C}" type="pres">
      <dgm:prSet presAssocID="{10DF870E-DDBF-48F5-87E2-D04FCB980DC5}" presName="text" presStyleLbl="node1" presStyleIdx="2" presStyleCnt="3">
        <dgm:presLayoutVars>
          <dgm:bulletEnabled val="1"/>
        </dgm:presLayoutVars>
      </dgm:prSet>
      <dgm:spPr/>
      <dgm:t>
        <a:bodyPr/>
        <a:lstStyle/>
        <a:p>
          <a:pPr rtl="1"/>
          <a:endParaRPr lang="ar-IQ"/>
        </a:p>
      </dgm:t>
    </dgm:pt>
  </dgm:ptLst>
  <dgm:cxnLst>
    <dgm:cxn modelId="{9D6EC302-EF5D-4C94-8811-A67B5CCEA7F6}" type="presOf" srcId="{16A46B4C-427B-4968-8834-4F97F05ED49C}" destId="{AFB15C3E-5FEA-4F0A-917C-1EF11D160812}" srcOrd="0" destOrd="3" presId="urn:microsoft.com/office/officeart/2005/8/layout/vList4"/>
    <dgm:cxn modelId="{407A9608-8CA9-4F60-BA0B-AC5408E868B5}" type="presOf" srcId="{D82FA7FB-DD85-4EF1-BE2C-8EFA967C11B0}" destId="{D4EA2718-A5E2-4C66-9FEE-78C5BCBD5A17}" srcOrd="0" destOrd="2" presId="urn:microsoft.com/office/officeart/2005/8/layout/vList4"/>
    <dgm:cxn modelId="{FE2DF211-49A9-43B7-AA4A-DDFFBF499FE6}" type="presOf" srcId="{10DF870E-DDBF-48F5-87E2-D04FCB980DC5}" destId="{BB688570-EFB5-4741-A20D-143757C02E0C}" srcOrd="1" destOrd="0" presId="urn:microsoft.com/office/officeart/2005/8/layout/vList4"/>
    <dgm:cxn modelId="{E336AC03-BB24-4C2D-B234-09ACA826ED5A}" srcId="{10DF870E-DDBF-48F5-87E2-D04FCB980DC5}" destId="{3FDB9C0C-AA70-47FF-89BD-272F27FFCA29}" srcOrd="3" destOrd="0" parTransId="{2E9DF734-5E6E-4F0C-A8F0-D153FF7EFCC2}" sibTransId="{D86C7D12-9C4C-4B5C-BFAF-F4B671DAAF72}"/>
    <dgm:cxn modelId="{20AB720A-D9B0-42F5-B3EC-4F55FDC637D2}" type="presOf" srcId="{3FDB9C0C-AA70-47FF-89BD-272F27FFCA29}" destId="{D4EA2718-A5E2-4C66-9FEE-78C5BCBD5A17}" srcOrd="0" destOrd="4" presId="urn:microsoft.com/office/officeart/2005/8/layout/vList4"/>
    <dgm:cxn modelId="{2DEAF0D7-FA84-41A2-B21E-F0A320497F2A}" srcId="{C4784172-1947-4588-8C66-19D4DF560ED5}" destId="{10DF870E-DDBF-48F5-87E2-D04FCB980DC5}" srcOrd="2" destOrd="0" parTransId="{0511F0B0-AFB8-4383-969E-1234DC19C9F1}" sibTransId="{127D9735-B6DE-4693-909D-FD62BBBDEAD5}"/>
    <dgm:cxn modelId="{9720A264-E96E-416E-8309-BAF363035729}" type="presOf" srcId="{C4784172-1947-4588-8C66-19D4DF560ED5}" destId="{F970B430-FF24-4F45-A4D6-F98A35017C55}" srcOrd="0" destOrd="0" presId="urn:microsoft.com/office/officeart/2005/8/layout/vList4"/>
    <dgm:cxn modelId="{AB02B057-94EE-4D39-B49D-D21448F2D4BC}" type="presOf" srcId="{10DF870E-DDBF-48F5-87E2-D04FCB980DC5}" destId="{D4EA2718-A5E2-4C66-9FEE-78C5BCBD5A17}" srcOrd="0" destOrd="0" presId="urn:microsoft.com/office/officeart/2005/8/layout/vList4"/>
    <dgm:cxn modelId="{7C2FF7BE-4B2E-47A3-90F3-259AC5D63430}" srcId="{EA328EEB-5850-4658-B12C-7B4C774ECE45}" destId="{C6170806-CE0D-43E8-BED3-FEBEE16CBD8B}" srcOrd="1" destOrd="0" parTransId="{7FDB23EE-CBE2-48B5-A273-4008D72C449E}" sibTransId="{BF109477-B358-422B-95BF-957C10F169B3}"/>
    <dgm:cxn modelId="{BEE2E316-35EB-4702-8751-96943D687F9F}" srcId="{ABCD9F3C-F949-4BDA-85DB-497CE944C51B}" destId="{1EB028FB-9440-4E53-94CE-3FE062476B24}" srcOrd="1" destOrd="0" parTransId="{58F0D4DC-37F1-4699-B644-A0FB98419557}" sibTransId="{EDD9632E-88F8-4C65-A007-6A2CF312E5A2}"/>
    <dgm:cxn modelId="{5F610222-8FFD-4867-8FA7-DAA9E19A9ED0}" type="presOf" srcId="{EA328EEB-5850-4658-B12C-7B4C774ECE45}" destId="{700B58C9-C0D3-4026-BCDB-870B7896D028}" srcOrd="0" destOrd="0" presId="urn:microsoft.com/office/officeart/2005/8/layout/vList4"/>
    <dgm:cxn modelId="{5D50245A-8AC4-48B0-957D-1BCF92DD11B7}" srcId="{ABCD9F3C-F949-4BDA-85DB-497CE944C51B}" destId="{16A46B4C-427B-4968-8834-4F97F05ED49C}" srcOrd="2" destOrd="0" parTransId="{8D356A39-1DAE-4D9B-833B-5AC46F8DF7A7}" sibTransId="{5682FCF7-1202-41C1-9DE8-2474E2C0BFE4}"/>
    <dgm:cxn modelId="{4A872737-FE88-4145-82EE-4515F320CDC6}" srcId="{C4784172-1947-4588-8C66-19D4DF560ED5}" destId="{EA328EEB-5850-4658-B12C-7B4C774ECE45}" srcOrd="0" destOrd="0" parTransId="{250C273D-64E3-4AE9-ABD0-52D477223D9B}" sibTransId="{317CA99D-58AD-4EF1-9604-FBBEA170B541}"/>
    <dgm:cxn modelId="{8EEEC8DB-D229-4D64-810A-8B649317998E}" type="presOf" srcId="{F002EABE-544E-491A-B63B-994B9A5E05D8}" destId="{AFB15C3E-5FEA-4F0A-917C-1EF11D160812}" srcOrd="0" destOrd="4" presId="urn:microsoft.com/office/officeart/2005/8/layout/vList4"/>
    <dgm:cxn modelId="{6E09A790-8DA7-48B8-9D84-578CC484836C}" srcId="{EA328EEB-5850-4658-B12C-7B4C774ECE45}" destId="{9B79FCE4-4251-428B-9A2A-EF77D1D9944B}" srcOrd="2" destOrd="0" parTransId="{EA879C7A-4C5D-4CA5-AC72-EC080372D118}" sibTransId="{2A9F51B9-FB26-4AE2-AFF1-ACE6D5872DA0}"/>
    <dgm:cxn modelId="{20358C23-F0E9-489E-9E31-A371445CB23E}" type="presOf" srcId="{3FDB9C0C-AA70-47FF-89BD-272F27FFCA29}" destId="{BB688570-EFB5-4741-A20D-143757C02E0C}" srcOrd="1" destOrd="4" presId="urn:microsoft.com/office/officeart/2005/8/layout/vList4"/>
    <dgm:cxn modelId="{0A884115-30CB-4B17-9370-8DC3F5F333B9}" type="presOf" srcId="{D82FA7FB-DD85-4EF1-BE2C-8EFA967C11B0}" destId="{BB688570-EFB5-4741-A20D-143757C02E0C}" srcOrd="1" destOrd="2" presId="urn:microsoft.com/office/officeart/2005/8/layout/vList4"/>
    <dgm:cxn modelId="{8922EF5E-81EE-4BF8-BEEA-D0378E6D3AE0}" type="presOf" srcId="{1890C985-237F-47BC-B000-532576616C50}" destId="{775C53A7-A5CF-4E22-ADFC-9E3B810C738D}" srcOrd="1" destOrd="1" presId="urn:microsoft.com/office/officeart/2005/8/layout/vList4"/>
    <dgm:cxn modelId="{FE1CDA77-9DF4-4E98-BA8A-D2E03C5DB2E3}" type="presOf" srcId="{C6170806-CE0D-43E8-BED3-FEBEE16CBD8B}" destId="{700B58C9-C0D3-4026-BCDB-870B7896D028}" srcOrd="0" destOrd="2" presId="urn:microsoft.com/office/officeart/2005/8/layout/vList4"/>
    <dgm:cxn modelId="{0107FB13-921F-481F-851A-096E24213955}" srcId="{ABCD9F3C-F949-4BDA-85DB-497CE944C51B}" destId="{01D5C823-7F27-44CB-820A-65EE99029EC3}" srcOrd="0" destOrd="0" parTransId="{7058BB9E-D6F7-45C6-BE9B-9F87CD36A3AD}" sibTransId="{D2F54EE9-74D5-445D-8C8C-39EA57BFD57D}"/>
    <dgm:cxn modelId="{0728DEA9-4D4D-4A84-85E0-79C85C33E0C4}" type="presOf" srcId="{16A46B4C-427B-4968-8834-4F97F05ED49C}" destId="{7A205047-A334-4340-AD3E-FC60CE62198B}" srcOrd="1" destOrd="3" presId="urn:microsoft.com/office/officeart/2005/8/layout/vList4"/>
    <dgm:cxn modelId="{7FF3C534-0735-4CEF-9484-AE5C30556A18}" type="presOf" srcId="{8E1C097E-1704-40CF-A5B7-B12D0E510293}" destId="{D4EA2718-A5E2-4C66-9FEE-78C5BCBD5A17}" srcOrd="0" destOrd="3" presId="urn:microsoft.com/office/officeart/2005/8/layout/vList4"/>
    <dgm:cxn modelId="{9D25B06F-9D3C-494B-9A18-3E3978B22413}" srcId="{10DF870E-DDBF-48F5-87E2-D04FCB980DC5}" destId="{12275438-E962-421A-9857-E60806616C6D}" srcOrd="4" destOrd="0" parTransId="{40702799-206E-4134-BA1F-D06AD044B3F8}" sibTransId="{0FBBD90A-C2B0-4464-8C13-D8521195B976}"/>
    <dgm:cxn modelId="{1FA097F9-4098-4C1E-B693-71063669ABA9}" type="presOf" srcId="{8E1C097E-1704-40CF-A5B7-B12D0E510293}" destId="{BB688570-EFB5-4741-A20D-143757C02E0C}" srcOrd="1" destOrd="3" presId="urn:microsoft.com/office/officeart/2005/8/layout/vList4"/>
    <dgm:cxn modelId="{DE25110E-E55C-4761-AD3F-12B63F0FD32F}" srcId="{C4784172-1947-4588-8C66-19D4DF560ED5}" destId="{ABCD9F3C-F949-4BDA-85DB-497CE944C51B}" srcOrd="1" destOrd="0" parTransId="{21E75697-E62A-43D0-B05A-AC6CFE609181}" sibTransId="{85D842C0-AAD1-4ACD-9BF5-C28C066ED43F}"/>
    <dgm:cxn modelId="{075C783B-B498-4129-8197-195A0A5A82FB}" type="presOf" srcId="{EA328EEB-5850-4658-B12C-7B4C774ECE45}" destId="{775C53A7-A5CF-4E22-ADFC-9E3B810C738D}" srcOrd="1" destOrd="0" presId="urn:microsoft.com/office/officeart/2005/8/layout/vList4"/>
    <dgm:cxn modelId="{82F8F78C-FC77-4E41-B58A-91594BDF4797}" type="presOf" srcId="{1EB028FB-9440-4E53-94CE-3FE062476B24}" destId="{7A205047-A334-4340-AD3E-FC60CE62198B}" srcOrd="1" destOrd="2" presId="urn:microsoft.com/office/officeart/2005/8/layout/vList4"/>
    <dgm:cxn modelId="{B79913C2-3C90-44FC-AF88-56C15020C992}" srcId="{10DF870E-DDBF-48F5-87E2-D04FCB980DC5}" destId="{8E1C097E-1704-40CF-A5B7-B12D0E510293}" srcOrd="2" destOrd="0" parTransId="{DE0387E7-4812-4B16-9D0A-876E31B04668}" sibTransId="{81EC985D-DD1B-4B9C-ADB9-765B739B6A21}"/>
    <dgm:cxn modelId="{72D8CBA1-015C-4EE6-BF3D-77ABCF86201B}" type="presOf" srcId="{ABCD9F3C-F949-4BDA-85DB-497CE944C51B}" destId="{7A205047-A334-4340-AD3E-FC60CE62198B}" srcOrd="1" destOrd="0" presId="urn:microsoft.com/office/officeart/2005/8/layout/vList4"/>
    <dgm:cxn modelId="{79306F2E-D782-4F5B-851D-9DFBD5798318}" type="presOf" srcId="{01D5C823-7F27-44CB-820A-65EE99029EC3}" destId="{AFB15C3E-5FEA-4F0A-917C-1EF11D160812}" srcOrd="0" destOrd="1" presId="urn:microsoft.com/office/officeart/2005/8/layout/vList4"/>
    <dgm:cxn modelId="{E6B380FB-3C9F-4CBF-97A6-598511A0E7F6}" type="presOf" srcId="{C6170806-CE0D-43E8-BED3-FEBEE16CBD8B}" destId="{775C53A7-A5CF-4E22-ADFC-9E3B810C738D}" srcOrd="1" destOrd="2" presId="urn:microsoft.com/office/officeart/2005/8/layout/vList4"/>
    <dgm:cxn modelId="{AAAF3EC7-BC42-445D-BAD6-ED5B5CA2A3A2}" srcId="{EA328EEB-5850-4658-B12C-7B4C774ECE45}" destId="{1890C985-237F-47BC-B000-532576616C50}" srcOrd="0" destOrd="0" parTransId="{4FF4BEFD-B3FF-428C-9B8B-0219E880157D}" sibTransId="{8D422A7B-DE71-4C82-A79C-54EC416DB466}"/>
    <dgm:cxn modelId="{C08141F9-9A06-4F5D-B243-D81323D2801F}" type="presOf" srcId="{88C8CEFA-7257-4852-8F73-58913DCB645D}" destId="{BB688570-EFB5-4741-A20D-143757C02E0C}" srcOrd="1" destOrd="1" presId="urn:microsoft.com/office/officeart/2005/8/layout/vList4"/>
    <dgm:cxn modelId="{B009F2C2-0990-4004-AFD3-A7CF461B0218}" type="presOf" srcId="{88C8CEFA-7257-4852-8F73-58913DCB645D}" destId="{D4EA2718-A5E2-4C66-9FEE-78C5BCBD5A17}" srcOrd="0" destOrd="1" presId="urn:microsoft.com/office/officeart/2005/8/layout/vList4"/>
    <dgm:cxn modelId="{D6F521D5-8608-4995-BAB1-4FCEDFDEF3D6}" type="presOf" srcId="{F002EABE-544E-491A-B63B-994B9A5E05D8}" destId="{7A205047-A334-4340-AD3E-FC60CE62198B}" srcOrd="1" destOrd="4" presId="urn:microsoft.com/office/officeart/2005/8/layout/vList4"/>
    <dgm:cxn modelId="{7495BAA1-0B59-4725-83F5-7A1BECCA1EF7}" type="presOf" srcId="{01D5C823-7F27-44CB-820A-65EE99029EC3}" destId="{7A205047-A334-4340-AD3E-FC60CE62198B}" srcOrd="1" destOrd="1" presId="urn:microsoft.com/office/officeart/2005/8/layout/vList4"/>
    <dgm:cxn modelId="{8043A350-EB69-410D-8486-1AD5E7D6A057}" srcId="{10DF870E-DDBF-48F5-87E2-D04FCB980DC5}" destId="{D82FA7FB-DD85-4EF1-BE2C-8EFA967C11B0}" srcOrd="1" destOrd="0" parTransId="{0151112A-BCA9-41E8-A9BA-9E118C41887A}" sibTransId="{4F7B06FF-28B6-42B5-9196-D20E0DD4526B}"/>
    <dgm:cxn modelId="{04EAFFD1-C8BB-4756-AF0A-744F91DBE9CC}" srcId="{ABCD9F3C-F949-4BDA-85DB-497CE944C51B}" destId="{F002EABE-544E-491A-B63B-994B9A5E05D8}" srcOrd="3" destOrd="0" parTransId="{597335D5-EA6A-4647-8ADE-5576E1A6FFC3}" sibTransId="{0BAFC832-124D-4AD7-8191-28E029A640FC}"/>
    <dgm:cxn modelId="{AD4ECD34-D953-4790-B401-FE4F410646EE}" type="presOf" srcId="{1890C985-237F-47BC-B000-532576616C50}" destId="{700B58C9-C0D3-4026-BCDB-870B7896D028}" srcOrd="0" destOrd="1" presId="urn:microsoft.com/office/officeart/2005/8/layout/vList4"/>
    <dgm:cxn modelId="{05330E8C-520A-444C-9884-BFCF1C002FB3}" type="presOf" srcId="{9B79FCE4-4251-428B-9A2A-EF77D1D9944B}" destId="{775C53A7-A5CF-4E22-ADFC-9E3B810C738D}" srcOrd="1" destOrd="3" presId="urn:microsoft.com/office/officeart/2005/8/layout/vList4"/>
    <dgm:cxn modelId="{8A8254F5-F998-42FC-8A23-A974D36EBEB9}" type="presOf" srcId="{1EB028FB-9440-4E53-94CE-3FE062476B24}" destId="{AFB15C3E-5FEA-4F0A-917C-1EF11D160812}" srcOrd="0" destOrd="2" presId="urn:microsoft.com/office/officeart/2005/8/layout/vList4"/>
    <dgm:cxn modelId="{79A5FD9D-A3D7-4743-BD92-4CC4C4E86453}" type="presOf" srcId="{12275438-E962-421A-9857-E60806616C6D}" destId="{BB688570-EFB5-4741-A20D-143757C02E0C}" srcOrd="1" destOrd="5" presId="urn:microsoft.com/office/officeart/2005/8/layout/vList4"/>
    <dgm:cxn modelId="{E30CD6FE-2F0B-4A82-A1B7-4F434D050F41}" type="presOf" srcId="{ABCD9F3C-F949-4BDA-85DB-497CE944C51B}" destId="{AFB15C3E-5FEA-4F0A-917C-1EF11D160812}" srcOrd="0" destOrd="0" presId="urn:microsoft.com/office/officeart/2005/8/layout/vList4"/>
    <dgm:cxn modelId="{2A2CAAB3-3D96-4E56-A720-F7E61813D6CA}" type="presOf" srcId="{12275438-E962-421A-9857-E60806616C6D}" destId="{D4EA2718-A5E2-4C66-9FEE-78C5BCBD5A17}" srcOrd="0" destOrd="5" presId="urn:microsoft.com/office/officeart/2005/8/layout/vList4"/>
    <dgm:cxn modelId="{34B70401-2923-4C76-9E4F-9EDB0C7A3ADD}" srcId="{10DF870E-DDBF-48F5-87E2-D04FCB980DC5}" destId="{88C8CEFA-7257-4852-8F73-58913DCB645D}" srcOrd="0" destOrd="0" parTransId="{FDA40807-3ED1-4FA6-B982-422EF6F84DFF}" sibTransId="{5DD129A7-E204-491A-BAB6-7C6B07C3217C}"/>
    <dgm:cxn modelId="{2608067D-BAD7-4793-8283-94C2586791F2}" type="presOf" srcId="{9B79FCE4-4251-428B-9A2A-EF77D1D9944B}" destId="{700B58C9-C0D3-4026-BCDB-870B7896D028}" srcOrd="0" destOrd="3" presId="urn:microsoft.com/office/officeart/2005/8/layout/vList4"/>
    <dgm:cxn modelId="{785A240F-A1CE-4530-A30E-CF58B3DEA5B1}" type="presParOf" srcId="{F970B430-FF24-4F45-A4D6-F98A35017C55}" destId="{DBA9E2EB-4FE0-4325-A8BD-D3F106955A80}" srcOrd="0" destOrd="0" presId="urn:microsoft.com/office/officeart/2005/8/layout/vList4"/>
    <dgm:cxn modelId="{24F93F00-7261-47C9-A54E-D53B8E74B55D}" type="presParOf" srcId="{DBA9E2EB-4FE0-4325-A8BD-D3F106955A80}" destId="{700B58C9-C0D3-4026-BCDB-870B7896D028}" srcOrd="0" destOrd="0" presId="urn:microsoft.com/office/officeart/2005/8/layout/vList4"/>
    <dgm:cxn modelId="{D775DCD8-2CDC-4C9C-BC4E-4CFC08D73F46}" type="presParOf" srcId="{DBA9E2EB-4FE0-4325-A8BD-D3F106955A80}" destId="{2EB8813A-EF15-4792-903D-865C673233AE}" srcOrd="1" destOrd="0" presId="urn:microsoft.com/office/officeart/2005/8/layout/vList4"/>
    <dgm:cxn modelId="{7B3CF545-7D44-476F-87E8-27184B92FDF1}" type="presParOf" srcId="{DBA9E2EB-4FE0-4325-A8BD-D3F106955A80}" destId="{775C53A7-A5CF-4E22-ADFC-9E3B810C738D}" srcOrd="2" destOrd="0" presId="urn:microsoft.com/office/officeart/2005/8/layout/vList4"/>
    <dgm:cxn modelId="{2CB6DDEF-C6A3-4F8F-8A1E-BC4D10323CF2}" type="presParOf" srcId="{F970B430-FF24-4F45-A4D6-F98A35017C55}" destId="{636640C7-EBDC-4035-8E53-EF36DA2A8C18}" srcOrd="1" destOrd="0" presId="urn:microsoft.com/office/officeart/2005/8/layout/vList4"/>
    <dgm:cxn modelId="{D935606E-D4EF-4986-9FA4-7C310729DB44}" type="presParOf" srcId="{F970B430-FF24-4F45-A4D6-F98A35017C55}" destId="{0F250845-AE9D-428F-9899-2BF61DADBBF4}" srcOrd="2" destOrd="0" presId="urn:microsoft.com/office/officeart/2005/8/layout/vList4"/>
    <dgm:cxn modelId="{70126173-F83F-4859-9D55-3D0C0733F527}" type="presParOf" srcId="{0F250845-AE9D-428F-9899-2BF61DADBBF4}" destId="{AFB15C3E-5FEA-4F0A-917C-1EF11D160812}" srcOrd="0" destOrd="0" presId="urn:microsoft.com/office/officeart/2005/8/layout/vList4"/>
    <dgm:cxn modelId="{6F63B190-0FB0-4C13-B21E-EE4AE9C75C53}" type="presParOf" srcId="{0F250845-AE9D-428F-9899-2BF61DADBBF4}" destId="{CA1A0875-93B9-4B16-9429-B98A921E25FA}" srcOrd="1" destOrd="0" presId="urn:microsoft.com/office/officeart/2005/8/layout/vList4"/>
    <dgm:cxn modelId="{1419FD86-725E-4443-B126-8A9426EEC40F}" type="presParOf" srcId="{0F250845-AE9D-428F-9899-2BF61DADBBF4}" destId="{7A205047-A334-4340-AD3E-FC60CE62198B}" srcOrd="2" destOrd="0" presId="urn:microsoft.com/office/officeart/2005/8/layout/vList4"/>
    <dgm:cxn modelId="{B6D463AC-DDC8-46B5-9AD2-A28D36D41C9D}" type="presParOf" srcId="{F970B430-FF24-4F45-A4D6-F98A35017C55}" destId="{7F996129-F543-411E-A973-3730F3B4AC21}" srcOrd="3" destOrd="0" presId="urn:microsoft.com/office/officeart/2005/8/layout/vList4"/>
    <dgm:cxn modelId="{20F35EE7-C04C-4296-9D4F-CDFABFF45A1F}" type="presParOf" srcId="{F970B430-FF24-4F45-A4D6-F98A35017C55}" destId="{0AAC1DBE-692E-4569-B013-0DB0609C0244}" srcOrd="4" destOrd="0" presId="urn:microsoft.com/office/officeart/2005/8/layout/vList4"/>
    <dgm:cxn modelId="{8325D2D3-447D-4376-A9B4-6F94457E6DCF}" type="presParOf" srcId="{0AAC1DBE-692E-4569-B013-0DB0609C0244}" destId="{D4EA2718-A5E2-4C66-9FEE-78C5BCBD5A17}" srcOrd="0" destOrd="0" presId="urn:microsoft.com/office/officeart/2005/8/layout/vList4"/>
    <dgm:cxn modelId="{A81009E7-65CD-4521-8F60-997CBD4255C7}" type="presParOf" srcId="{0AAC1DBE-692E-4569-B013-0DB0609C0244}" destId="{DE8160C7-AE1C-4175-B560-EA807BA49539}" srcOrd="1" destOrd="0" presId="urn:microsoft.com/office/officeart/2005/8/layout/vList4"/>
    <dgm:cxn modelId="{F62A858B-8268-4142-9CA8-E0601A4F60E7}" type="presParOf" srcId="{0AAC1DBE-692E-4569-B013-0DB0609C0244}" destId="{BB688570-EFB5-4741-A20D-143757C02E0C}" srcOrd="2" destOrd="0" presId="urn:microsoft.com/office/officeart/2005/8/layout/vList4"/>
  </dgm:cxnLst>
  <dgm:bg/>
  <dgm:whole/>
  <dgm:extLst>
    <a:ext uri="http://schemas.microsoft.com/office/drawing/2008/diagram">
      <dsp:dataModelExt xmlns:dsp="http://schemas.microsoft.com/office/drawing/2008/diagram" xmlns="" relId="rId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00B58C9-C0D3-4026-BCDB-870B7896D028}">
      <dsp:nvSpPr>
        <dsp:cNvPr id="0" name=""/>
        <dsp:cNvSpPr/>
      </dsp:nvSpPr>
      <dsp:spPr>
        <a:xfrm>
          <a:off x="0" y="0"/>
          <a:ext cx="8363272" cy="1588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r" defTabSz="622300" rtl="1">
            <a:lnSpc>
              <a:spcPct val="90000"/>
            </a:lnSpc>
            <a:spcBef>
              <a:spcPct val="0"/>
            </a:spcBef>
            <a:spcAft>
              <a:spcPct val="35000"/>
            </a:spcAft>
          </a:pPr>
          <a:r>
            <a:rPr lang="ar-IQ" sz="1400" b="1" kern="1200" dirty="0" smtClean="0"/>
            <a:t>الثابت</a:t>
          </a:r>
          <a:r>
            <a:rPr lang="ar-IQ" sz="1400" kern="1200" dirty="0" smtClean="0"/>
            <a:t> اعراف اجتماعية تترجم كحاجات ضمن الفضاء الخاص والعام </a:t>
          </a:r>
          <a:endParaRPr lang="ar-IQ" sz="1400" kern="1200" dirty="0"/>
        </a:p>
        <a:p>
          <a:pPr marL="114300" lvl="1" indent="-114300" algn="r" defTabSz="622300" rtl="1">
            <a:lnSpc>
              <a:spcPct val="90000"/>
            </a:lnSpc>
            <a:spcBef>
              <a:spcPct val="0"/>
            </a:spcBef>
            <a:spcAft>
              <a:spcPct val="15000"/>
            </a:spcAft>
            <a:buChar char="••"/>
          </a:pPr>
          <a:r>
            <a:rPr lang="ar-IQ" sz="1400" kern="1200" dirty="0" smtClean="0"/>
            <a:t>التدرج والتخصص </a:t>
          </a:r>
          <a:r>
            <a:rPr lang="ar-IQ" sz="1400" kern="1200" dirty="0" err="1" smtClean="0"/>
            <a:t>والمرونة </a:t>
          </a:r>
          <a:r>
            <a:rPr lang="ar-IQ" sz="1400" kern="1200" dirty="0" smtClean="0"/>
            <a:t>,ضمن الفضاء الداخلي</a:t>
          </a:r>
          <a:endParaRPr lang="ar-IQ" sz="1400" kern="1200" dirty="0"/>
        </a:p>
        <a:p>
          <a:pPr marL="114300" lvl="1" indent="-114300" algn="r" defTabSz="622300" rtl="1">
            <a:lnSpc>
              <a:spcPct val="90000"/>
            </a:lnSpc>
            <a:spcBef>
              <a:spcPct val="0"/>
            </a:spcBef>
            <a:spcAft>
              <a:spcPct val="15000"/>
            </a:spcAft>
            <a:buChar char="••"/>
          </a:pPr>
          <a:r>
            <a:rPr lang="ar-IQ" sz="1400" kern="1200" dirty="0" smtClean="0"/>
            <a:t>علاقة الداخل </a:t>
          </a:r>
          <a:r>
            <a:rPr lang="ar-IQ" sz="1400" kern="1200" dirty="0" err="1" smtClean="0"/>
            <a:t>بالخارج </a:t>
          </a:r>
          <a:r>
            <a:rPr lang="ar-IQ" sz="1400" kern="1200" dirty="0" smtClean="0"/>
            <a:t>, موقع الانتقالية بين العام والخاص</a:t>
          </a:r>
          <a:endParaRPr lang="ar-IQ" sz="1400" kern="1200" dirty="0"/>
        </a:p>
        <a:p>
          <a:pPr marL="114300" lvl="1" indent="-114300" algn="r" defTabSz="622300" rtl="1">
            <a:lnSpc>
              <a:spcPct val="90000"/>
            </a:lnSpc>
            <a:spcBef>
              <a:spcPct val="0"/>
            </a:spcBef>
            <a:spcAft>
              <a:spcPct val="15000"/>
            </a:spcAft>
            <a:buChar char="••"/>
          </a:pPr>
          <a:r>
            <a:rPr lang="ar-IQ" sz="1400" kern="1200" dirty="0" smtClean="0"/>
            <a:t>الفضاء العام</a:t>
          </a:r>
          <a:endParaRPr lang="ar-IQ" sz="1400" kern="1200" dirty="0"/>
        </a:p>
      </dsp:txBody>
      <dsp:txXfrm>
        <a:off x="1831503" y="0"/>
        <a:ext cx="6531768" cy="1588492"/>
      </dsp:txXfrm>
    </dsp:sp>
    <dsp:sp modelId="{2EB8813A-EF15-4792-903D-865C673233AE}">
      <dsp:nvSpPr>
        <dsp:cNvPr id="0" name=""/>
        <dsp:cNvSpPr/>
      </dsp:nvSpPr>
      <dsp:spPr>
        <a:xfrm>
          <a:off x="158849" y="158849"/>
          <a:ext cx="1672654" cy="127079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FB15C3E-5FEA-4F0A-917C-1EF11D160812}">
      <dsp:nvSpPr>
        <dsp:cNvPr id="0" name=""/>
        <dsp:cNvSpPr/>
      </dsp:nvSpPr>
      <dsp:spPr>
        <a:xfrm>
          <a:off x="0" y="1747341"/>
          <a:ext cx="8363272" cy="1588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r" defTabSz="622300" rtl="1">
            <a:lnSpc>
              <a:spcPct val="90000"/>
            </a:lnSpc>
            <a:spcBef>
              <a:spcPct val="0"/>
            </a:spcBef>
            <a:spcAft>
              <a:spcPct val="35000"/>
            </a:spcAft>
          </a:pPr>
          <a:r>
            <a:rPr lang="ar-IQ" sz="1400" b="1" kern="1200" dirty="0" smtClean="0"/>
            <a:t>المتغير</a:t>
          </a:r>
          <a:r>
            <a:rPr lang="ar-IQ" sz="1400" kern="1200" dirty="0" smtClean="0"/>
            <a:t> اسلوب التعبير ووسائله المادية التقنية</a:t>
          </a:r>
          <a:endParaRPr lang="ar-IQ" sz="1400" kern="1200" dirty="0"/>
        </a:p>
        <a:p>
          <a:pPr marL="114300" lvl="1" indent="-114300" algn="r" defTabSz="622300" rtl="1">
            <a:lnSpc>
              <a:spcPct val="90000"/>
            </a:lnSpc>
            <a:spcBef>
              <a:spcPct val="0"/>
            </a:spcBef>
            <a:spcAft>
              <a:spcPct val="15000"/>
            </a:spcAft>
            <a:buChar char="••"/>
          </a:pPr>
          <a:r>
            <a:rPr lang="ar-IQ" sz="1400" kern="1200" dirty="0" smtClean="0"/>
            <a:t>تفاصيل نقاط الفصل بين الداخل والخارج</a:t>
          </a:r>
          <a:endParaRPr lang="ar-IQ" sz="1400" kern="1200" dirty="0"/>
        </a:p>
        <a:p>
          <a:pPr marL="114300" lvl="1" indent="-114300" algn="r" defTabSz="622300" rtl="1">
            <a:lnSpc>
              <a:spcPct val="90000"/>
            </a:lnSpc>
            <a:spcBef>
              <a:spcPct val="0"/>
            </a:spcBef>
            <a:spcAft>
              <a:spcPct val="15000"/>
            </a:spcAft>
            <a:buChar char="••"/>
          </a:pPr>
          <a:r>
            <a:rPr lang="ar-IQ" sz="1400" kern="1200" dirty="0" smtClean="0"/>
            <a:t>التعبير الانشائي والتقنيات</a:t>
          </a:r>
          <a:endParaRPr lang="ar-IQ" sz="1400" kern="1200" dirty="0"/>
        </a:p>
        <a:p>
          <a:pPr marL="114300" lvl="1" indent="-114300" algn="r" defTabSz="622300" rtl="1">
            <a:lnSpc>
              <a:spcPct val="90000"/>
            </a:lnSpc>
            <a:spcBef>
              <a:spcPct val="0"/>
            </a:spcBef>
            <a:spcAft>
              <a:spcPct val="15000"/>
            </a:spcAft>
            <a:buChar char="••"/>
          </a:pPr>
          <a:r>
            <a:rPr lang="ar-IQ" sz="1400" kern="1200" dirty="0" smtClean="0"/>
            <a:t>العناصر المعمارية</a:t>
          </a:r>
          <a:endParaRPr lang="ar-IQ" sz="1400" kern="1200" dirty="0"/>
        </a:p>
        <a:p>
          <a:pPr marL="114300" lvl="1" indent="-114300" algn="r" defTabSz="622300" rtl="1">
            <a:lnSpc>
              <a:spcPct val="90000"/>
            </a:lnSpc>
            <a:spcBef>
              <a:spcPct val="0"/>
            </a:spcBef>
            <a:spcAft>
              <a:spcPct val="15000"/>
            </a:spcAft>
            <a:buChar char="••"/>
          </a:pPr>
          <a:r>
            <a:rPr lang="ar-IQ" sz="1400" kern="1200" dirty="0" smtClean="0"/>
            <a:t>تصميم الفضاء الخاص</a:t>
          </a:r>
          <a:endParaRPr lang="ar-IQ" sz="1400" kern="1200" dirty="0"/>
        </a:p>
      </dsp:txBody>
      <dsp:txXfrm>
        <a:off x="1831503" y="1747341"/>
        <a:ext cx="6531768" cy="1588492"/>
      </dsp:txXfrm>
    </dsp:sp>
    <dsp:sp modelId="{CA1A0875-93B9-4B16-9429-B98A921E25FA}">
      <dsp:nvSpPr>
        <dsp:cNvPr id="0" name=""/>
        <dsp:cNvSpPr/>
      </dsp:nvSpPr>
      <dsp:spPr>
        <a:xfrm>
          <a:off x="158849" y="1906190"/>
          <a:ext cx="1672654" cy="1270793"/>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4EA2718-A5E2-4C66-9FEE-78C5BCBD5A17}">
      <dsp:nvSpPr>
        <dsp:cNvPr id="0" name=""/>
        <dsp:cNvSpPr/>
      </dsp:nvSpPr>
      <dsp:spPr>
        <a:xfrm>
          <a:off x="0" y="3494682"/>
          <a:ext cx="8363272" cy="1588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r" defTabSz="622300" rtl="1">
            <a:lnSpc>
              <a:spcPct val="90000"/>
            </a:lnSpc>
            <a:spcBef>
              <a:spcPct val="0"/>
            </a:spcBef>
            <a:spcAft>
              <a:spcPct val="35000"/>
            </a:spcAft>
          </a:pPr>
          <a:r>
            <a:rPr lang="ar-IQ" sz="1400" b="1" kern="1200" dirty="0" smtClean="0"/>
            <a:t>علاقة </a:t>
          </a:r>
          <a:r>
            <a:rPr lang="ar-IQ" sz="1400" b="1" kern="1200" dirty="0" err="1" smtClean="0"/>
            <a:t>الثابت </a:t>
          </a:r>
          <a:r>
            <a:rPr lang="ar-IQ" sz="1400" b="1" kern="1200" dirty="0" smtClean="0"/>
            <a:t>/ المتغير </a:t>
          </a:r>
          <a:endParaRPr lang="ar-IQ" sz="1400" b="1" kern="1200" dirty="0"/>
        </a:p>
        <a:p>
          <a:pPr marL="114300" lvl="1" indent="-114300" algn="r" defTabSz="622300" rtl="1">
            <a:lnSpc>
              <a:spcPct val="90000"/>
            </a:lnSpc>
            <a:spcBef>
              <a:spcPct val="0"/>
            </a:spcBef>
            <a:spcAft>
              <a:spcPct val="15000"/>
            </a:spcAft>
            <a:buChar char="••"/>
          </a:pPr>
          <a:r>
            <a:rPr lang="ar-IQ" sz="1400" kern="1200" dirty="0" smtClean="0"/>
            <a:t>تنوع </a:t>
          </a:r>
          <a:endParaRPr lang="ar-IQ" sz="1400" kern="1200" dirty="0"/>
        </a:p>
        <a:p>
          <a:pPr marL="114300" lvl="1" indent="-114300" algn="r" defTabSz="622300" rtl="1">
            <a:lnSpc>
              <a:spcPct val="90000"/>
            </a:lnSpc>
            <a:spcBef>
              <a:spcPct val="0"/>
            </a:spcBef>
            <a:spcAft>
              <a:spcPct val="15000"/>
            </a:spcAft>
            <a:buChar char="••"/>
          </a:pPr>
          <a:r>
            <a:rPr lang="ar-IQ" sz="1400" kern="1200" dirty="0" smtClean="0"/>
            <a:t>وحدة ضمن التنوع</a:t>
          </a:r>
          <a:endParaRPr lang="ar-IQ" sz="1400" kern="1200" dirty="0"/>
        </a:p>
        <a:p>
          <a:pPr marL="114300" lvl="1" indent="-114300" algn="r" defTabSz="622300" rtl="1">
            <a:lnSpc>
              <a:spcPct val="90000"/>
            </a:lnSpc>
            <a:spcBef>
              <a:spcPct val="0"/>
            </a:spcBef>
            <a:spcAft>
              <a:spcPct val="15000"/>
            </a:spcAft>
            <a:buChar char="••"/>
          </a:pPr>
          <a:r>
            <a:rPr lang="ar-IQ" sz="1400" kern="1200" dirty="0" err="1" smtClean="0"/>
            <a:t>زمكانية</a:t>
          </a:r>
          <a:r>
            <a:rPr lang="ar-IQ" sz="1400" kern="1200" dirty="0" smtClean="0"/>
            <a:t> العمارة السكنية أي تداخل المؤثرات </a:t>
          </a:r>
          <a:r>
            <a:rPr lang="ar-IQ" sz="1400" kern="1200" dirty="0" err="1" smtClean="0"/>
            <a:t>الاقليمية </a:t>
          </a:r>
          <a:r>
            <a:rPr lang="ar-IQ" sz="1400" kern="1200" dirty="0" smtClean="0"/>
            <a:t>/ والتطور الذي يفرضه التغير الزماني</a:t>
          </a:r>
          <a:endParaRPr lang="ar-IQ" sz="1400" kern="1200" dirty="0"/>
        </a:p>
        <a:p>
          <a:pPr marL="114300" lvl="1" indent="-114300" algn="r" defTabSz="622300" rtl="1">
            <a:lnSpc>
              <a:spcPct val="90000"/>
            </a:lnSpc>
            <a:spcBef>
              <a:spcPct val="0"/>
            </a:spcBef>
            <a:spcAft>
              <a:spcPct val="15000"/>
            </a:spcAft>
            <a:buChar char="••"/>
          </a:pPr>
          <a:r>
            <a:rPr lang="ar-IQ" sz="1400" kern="1200" dirty="0" smtClean="0"/>
            <a:t>المرونة  على المستوى التصميمي </a:t>
          </a:r>
          <a:r>
            <a:rPr lang="ar-IQ" sz="1400" kern="1200" dirty="0" err="1" smtClean="0"/>
            <a:t>وامكانية</a:t>
          </a:r>
          <a:r>
            <a:rPr lang="ar-IQ" sz="1400" kern="1200" dirty="0" smtClean="0"/>
            <a:t> التحوير </a:t>
          </a:r>
          <a:r>
            <a:rPr lang="ar-IQ" sz="1400" kern="1200" dirty="0" err="1" smtClean="0"/>
            <a:t>والاضافة</a:t>
          </a:r>
          <a:r>
            <a:rPr lang="ar-IQ" sz="1400" kern="1200" dirty="0" smtClean="0"/>
            <a:t> او </a:t>
          </a:r>
          <a:r>
            <a:rPr lang="ar-IQ" sz="1400" kern="1200" dirty="0" err="1" smtClean="0"/>
            <a:t>التقسيم  </a:t>
          </a:r>
          <a:r>
            <a:rPr lang="ar-IQ" sz="1400" kern="1200" dirty="0" smtClean="0"/>
            <a:t>(وفق تغير العلاقة بين الجانب المادي و الجانب </a:t>
          </a:r>
          <a:r>
            <a:rPr lang="ar-IQ" sz="1400" kern="1200" dirty="0" err="1" smtClean="0"/>
            <a:t>الاجتماعي )</a:t>
          </a:r>
          <a:r>
            <a:rPr lang="ar-IQ" sz="1400" kern="1200" dirty="0" smtClean="0"/>
            <a:t> </a:t>
          </a:r>
          <a:endParaRPr lang="ar-IQ" sz="1400" kern="1200" dirty="0"/>
        </a:p>
        <a:p>
          <a:pPr marL="57150" lvl="1" indent="-57150" algn="r" defTabSz="488950" rtl="1">
            <a:lnSpc>
              <a:spcPct val="90000"/>
            </a:lnSpc>
            <a:spcBef>
              <a:spcPct val="0"/>
            </a:spcBef>
            <a:spcAft>
              <a:spcPct val="15000"/>
            </a:spcAft>
            <a:buChar char="••"/>
          </a:pPr>
          <a:endParaRPr lang="ar-IQ" sz="1100" kern="1200" dirty="0"/>
        </a:p>
      </dsp:txBody>
      <dsp:txXfrm>
        <a:off x="1831503" y="3494682"/>
        <a:ext cx="6531768" cy="1588492"/>
      </dsp:txXfrm>
    </dsp:sp>
    <dsp:sp modelId="{DE8160C7-AE1C-4175-B560-EA807BA49539}">
      <dsp:nvSpPr>
        <dsp:cNvPr id="0" name=""/>
        <dsp:cNvSpPr/>
      </dsp:nvSpPr>
      <dsp:spPr>
        <a:xfrm>
          <a:off x="158849" y="3653532"/>
          <a:ext cx="1672654" cy="1270793"/>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381</Words>
  <Characters>2173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ZzTeaM2009</Company>
  <LinksUpToDate>false</LinksUpToDate>
  <CharactersWithSpaces>2549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dc:creator>
  <cp:keywords/>
  <dc:description/>
  <cp:lastModifiedBy>DR.Ahmed Saker</cp:lastModifiedBy>
  <cp:revision>3</cp:revision>
  <dcterms:created xsi:type="dcterms:W3CDTF">2012-11-29T15:46:00Z</dcterms:created>
  <dcterms:modified xsi:type="dcterms:W3CDTF">2012-11-29T16:05:00Z</dcterms:modified>
</cp:coreProperties>
</file>