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B85" w:rsidRDefault="003C4B85" w:rsidP="003C4B85">
      <w:pPr>
        <w:jc w:val="lowKashida"/>
        <w:rPr>
          <w:rFonts w:cs="Simplified Arabic" w:hint="cs"/>
          <w:b/>
          <w:bCs/>
          <w:sz w:val="32"/>
          <w:szCs w:val="32"/>
          <w:rtl/>
        </w:rPr>
      </w:pPr>
      <w:r w:rsidRPr="000E20DA">
        <w:rPr>
          <w:rFonts w:cs="Simplified Arabic"/>
          <w:b/>
          <w:bCs/>
          <w:sz w:val="32"/>
          <w:szCs w:val="32"/>
          <w:rtl/>
        </w:rPr>
        <w:t>النظريات التي فسرت الانفعال</w:t>
      </w:r>
      <w:r w:rsidRPr="000E20DA">
        <w:rPr>
          <w:rFonts w:cs="Simplified Arabic" w:hint="cs"/>
          <w:b/>
          <w:bCs/>
          <w:sz w:val="32"/>
          <w:szCs w:val="32"/>
          <w:rtl/>
        </w:rPr>
        <w:t>:ـ</w:t>
      </w:r>
    </w:p>
    <w:p w:rsidR="003C4B85" w:rsidRDefault="003C4B85" w:rsidP="003C4B85">
      <w:pPr>
        <w:jc w:val="lowKashida"/>
        <w:rPr>
          <w:rFonts w:cs="Simplified Arabic" w:hint="cs"/>
          <w:b/>
          <w:bCs/>
          <w:sz w:val="32"/>
          <w:szCs w:val="32"/>
          <w:rtl/>
        </w:rPr>
      </w:pPr>
      <w:r>
        <w:rPr>
          <w:rFonts w:cs="Simplified Arabic" w:hint="cs"/>
          <w:b/>
          <w:bCs/>
          <w:sz w:val="32"/>
          <w:szCs w:val="32"/>
          <w:rtl/>
        </w:rPr>
        <w:t xml:space="preserve">أولاً: نظرية جيمس ـ </w:t>
      </w:r>
      <w:proofErr w:type="spellStart"/>
      <w:r>
        <w:rPr>
          <w:rFonts w:cs="Simplified Arabic" w:hint="cs"/>
          <w:b/>
          <w:bCs/>
          <w:sz w:val="32"/>
          <w:szCs w:val="32"/>
          <w:rtl/>
        </w:rPr>
        <w:t>لانج</w:t>
      </w:r>
      <w:proofErr w:type="spellEnd"/>
    </w:p>
    <w:p w:rsidR="003C4B85" w:rsidRDefault="003C4B85" w:rsidP="003C4B85">
      <w:pPr>
        <w:jc w:val="lowKashida"/>
        <w:rPr>
          <w:rFonts w:cs="Simplified Arabic" w:hint="cs"/>
          <w:sz w:val="32"/>
          <w:szCs w:val="32"/>
          <w:rtl/>
        </w:rPr>
      </w:pPr>
      <w:r>
        <w:rPr>
          <w:rFonts w:cs="Simplified Arabic" w:hint="cs"/>
          <w:b/>
          <w:bCs/>
          <w:sz w:val="32"/>
          <w:szCs w:val="32"/>
          <w:rtl/>
        </w:rPr>
        <w:tab/>
      </w:r>
      <w:r>
        <w:rPr>
          <w:rFonts w:cs="Simplified Arabic" w:hint="cs"/>
          <w:sz w:val="32"/>
          <w:szCs w:val="32"/>
          <w:rtl/>
        </w:rPr>
        <w:t xml:space="preserve">وهي من أقدم النظريات في تاريخ علم النفس الحديث، حيث ظهرت في أواخر القرن التاسع عشر وقد توصل إليه العالم ( </w:t>
      </w:r>
      <w:r w:rsidRPr="00565FB9">
        <w:rPr>
          <w:rFonts w:cs="Simplified Arabic" w:hint="cs"/>
          <w:b/>
          <w:bCs/>
          <w:sz w:val="32"/>
          <w:szCs w:val="32"/>
          <w:rtl/>
        </w:rPr>
        <w:t>وليم جيمس</w:t>
      </w:r>
      <w:r>
        <w:rPr>
          <w:rFonts w:cs="Simplified Arabic" w:hint="cs"/>
          <w:sz w:val="32"/>
          <w:szCs w:val="32"/>
          <w:rtl/>
        </w:rPr>
        <w:t xml:space="preserve"> ) وتوصل إليها كذلك العالم </w:t>
      </w:r>
      <w:proofErr w:type="spellStart"/>
      <w:r>
        <w:rPr>
          <w:rFonts w:cs="Simplified Arabic" w:hint="cs"/>
          <w:sz w:val="32"/>
          <w:szCs w:val="32"/>
          <w:rtl/>
        </w:rPr>
        <w:t>الدانمركي</w:t>
      </w:r>
      <w:proofErr w:type="spellEnd"/>
      <w:r>
        <w:rPr>
          <w:rFonts w:cs="Simplified Arabic" w:hint="cs"/>
          <w:sz w:val="32"/>
          <w:szCs w:val="32"/>
          <w:rtl/>
        </w:rPr>
        <w:t xml:space="preserve"> ( </w:t>
      </w:r>
      <w:r w:rsidRPr="00565FB9">
        <w:rPr>
          <w:rFonts w:cs="Simplified Arabic" w:hint="cs"/>
          <w:b/>
          <w:bCs/>
          <w:sz w:val="32"/>
          <w:szCs w:val="32"/>
          <w:rtl/>
        </w:rPr>
        <w:t xml:space="preserve">كارل </w:t>
      </w:r>
      <w:proofErr w:type="spellStart"/>
      <w:r w:rsidRPr="00565FB9">
        <w:rPr>
          <w:rFonts w:cs="Simplified Arabic" w:hint="cs"/>
          <w:b/>
          <w:bCs/>
          <w:sz w:val="32"/>
          <w:szCs w:val="32"/>
          <w:rtl/>
        </w:rPr>
        <w:t>لانج</w:t>
      </w:r>
      <w:proofErr w:type="spellEnd"/>
      <w:r>
        <w:rPr>
          <w:rFonts w:cs="Simplified Arabic" w:hint="cs"/>
          <w:sz w:val="32"/>
          <w:szCs w:val="32"/>
          <w:rtl/>
        </w:rPr>
        <w:t xml:space="preserve"> ) "من دون أن يعرف أحدهما الآخر" وهي النظرية المنسوبة إلى كليهما تقول إننا نشعر بالأسى لأننا نبكي، أو أننا نشعر بالغضب لأننا نتشاجر، أو أننا نشعر بالخوف لأننا نرتعش، أو أننا نشعر بالرعب لأننا نجري.</w:t>
      </w:r>
    </w:p>
    <w:p w:rsidR="003C4B85" w:rsidRDefault="003C4B85" w:rsidP="003C4B85">
      <w:pPr>
        <w:ind w:firstLine="720"/>
        <w:jc w:val="lowKashida"/>
        <w:rPr>
          <w:rFonts w:cs="Simplified Arabic" w:hint="cs"/>
          <w:sz w:val="32"/>
          <w:szCs w:val="32"/>
          <w:rtl/>
        </w:rPr>
      </w:pPr>
      <w:r>
        <w:rPr>
          <w:rFonts w:cs="Simplified Arabic" w:hint="cs"/>
          <w:sz w:val="32"/>
          <w:szCs w:val="32"/>
          <w:rtl/>
        </w:rPr>
        <w:t>وطبقاً لهذهِ النظرية فإننا نقول أننا نشعر بالخوف لأننا نجري ولا نقول أننا نجري لأننا نشعر بالخوف.</w:t>
      </w:r>
    </w:p>
    <w:p w:rsidR="003C4B85" w:rsidRDefault="003C4B85" w:rsidP="003C4B85">
      <w:pPr>
        <w:ind w:firstLine="720"/>
        <w:jc w:val="lowKashida"/>
        <w:rPr>
          <w:rFonts w:cs="Simplified Arabic" w:hint="cs"/>
          <w:sz w:val="32"/>
          <w:szCs w:val="32"/>
          <w:rtl/>
        </w:rPr>
      </w:pPr>
      <w:r>
        <w:rPr>
          <w:rFonts w:cs="Simplified Arabic" w:hint="cs"/>
          <w:sz w:val="32"/>
          <w:szCs w:val="32"/>
          <w:rtl/>
        </w:rPr>
        <w:t xml:space="preserve">وتفترض نظرية ( جيمس ـ </w:t>
      </w:r>
      <w:proofErr w:type="spellStart"/>
      <w:r>
        <w:rPr>
          <w:rFonts w:cs="Simplified Arabic" w:hint="cs"/>
          <w:sz w:val="32"/>
          <w:szCs w:val="32"/>
          <w:rtl/>
        </w:rPr>
        <w:t>لانج</w:t>
      </w:r>
      <w:proofErr w:type="spellEnd"/>
      <w:r>
        <w:rPr>
          <w:rFonts w:cs="Simplified Arabic" w:hint="cs"/>
          <w:sz w:val="32"/>
          <w:szCs w:val="32"/>
          <w:rtl/>
        </w:rPr>
        <w:t xml:space="preserve"> ) هذا التتالي في تفسير الشعور بالانفعال:</w:t>
      </w:r>
    </w:p>
    <w:p w:rsidR="003C4B85" w:rsidRDefault="003C4B85" w:rsidP="003C4B85">
      <w:pPr>
        <w:jc w:val="lowKashida"/>
        <w:rPr>
          <w:rFonts w:cs="Simplified Arabic" w:hint="cs"/>
          <w:sz w:val="32"/>
          <w:szCs w:val="32"/>
          <w:rtl/>
        </w:rPr>
      </w:pPr>
      <w:r>
        <w:rPr>
          <w:rFonts w:cs="Simplified Arabic" w:hint="cs"/>
          <w:sz w:val="32"/>
          <w:szCs w:val="32"/>
          <w:rtl/>
        </w:rPr>
        <w:t>ـ نحن نشعر أو ندرك الموقف الذي يحدث الانفعال.</w:t>
      </w:r>
    </w:p>
    <w:p w:rsidR="003C4B85" w:rsidRDefault="003C4B85" w:rsidP="003C4B85">
      <w:pPr>
        <w:jc w:val="lowKashida"/>
        <w:rPr>
          <w:rFonts w:cs="Simplified Arabic" w:hint="cs"/>
          <w:sz w:val="32"/>
          <w:szCs w:val="32"/>
          <w:rtl/>
        </w:rPr>
      </w:pPr>
      <w:r>
        <w:rPr>
          <w:rFonts w:cs="Simplified Arabic" w:hint="cs"/>
          <w:sz w:val="32"/>
          <w:szCs w:val="32"/>
          <w:rtl/>
        </w:rPr>
        <w:t>ـ نحن نستجيب لهذا الموقف.</w:t>
      </w:r>
    </w:p>
    <w:p w:rsidR="003C4B85" w:rsidRDefault="003C4B85" w:rsidP="003C4B85">
      <w:pPr>
        <w:jc w:val="lowKashida"/>
        <w:rPr>
          <w:rFonts w:cs="Simplified Arabic" w:hint="cs"/>
          <w:sz w:val="32"/>
          <w:szCs w:val="32"/>
          <w:rtl/>
        </w:rPr>
      </w:pPr>
      <w:r>
        <w:rPr>
          <w:rFonts w:cs="Simplified Arabic" w:hint="cs"/>
          <w:sz w:val="32"/>
          <w:szCs w:val="32"/>
          <w:rtl/>
        </w:rPr>
        <w:t>ـ نحن نلاحظ استجابتنا .</w:t>
      </w:r>
    </w:p>
    <w:p w:rsidR="003C4B85" w:rsidRDefault="003C4B85" w:rsidP="003C4B85">
      <w:pPr>
        <w:jc w:val="lowKashida"/>
        <w:rPr>
          <w:rFonts w:cs="Simplified Arabic" w:hint="cs"/>
          <w:sz w:val="32"/>
          <w:szCs w:val="32"/>
          <w:rtl/>
        </w:rPr>
      </w:pPr>
      <w:r>
        <w:rPr>
          <w:rFonts w:cs="Simplified Arabic" w:hint="cs"/>
          <w:sz w:val="32"/>
          <w:szCs w:val="32"/>
          <w:rtl/>
        </w:rPr>
        <w:tab/>
        <w:t xml:space="preserve">معنى ذلك أن شعورنا وإدراكنا لاستجاباتنا هو أساس الانفعال وعلى ذلك فإن الخبرة الانفعالية أو ما نشعر به من انفعال ـ يحدث بعد حدوث التغيرات الجسمية. أي أن التغيرات الجسمية هي التي تسبق الخبرة الانفعالية وتؤدي إليها. </w:t>
      </w:r>
    </w:p>
    <w:p w:rsidR="003C4B85" w:rsidRPr="00441871" w:rsidRDefault="003C4B85" w:rsidP="003C4B85">
      <w:pPr>
        <w:jc w:val="lowKashida"/>
        <w:rPr>
          <w:rFonts w:cs="Simplified Arabic" w:hint="cs"/>
          <w:b/>
          <w:bCs/>
          <w:sz w:val="32"/>
          <w:szCs w:val="32"/>
          <w:rtl/>
        </w:rPr>
      </w:pPr>
      <w:r w:rsidRPr="00441871">
        <w:rPr>
          <w:rFonts w:cs="Simplified Arabic" w:hint="cs"/>
          <w:b/>
          <w:bCs/>
          <w:sz w:val="32"/>
          <w:szCs w:val="32"/>
          <w:rtl/>
        </w:rPr>
        <w:t>ثانياً: نظرية كانون :ـ</w:t>
      </w:r>
    </w:p>
    <w:p w:rsidR="003C4B85" w:rsidRDefault="003C4B85" w:rsidP="003C4B85">
      <w:pPr>
        <w:jc w:val="lowKashida"/>
        <w:rPr>
          <w:rFonts w:cs="Simplified Arabic" w:hint="cs"/>
          <w:sz w:val="32"/>
          <w:szCs w:val="32"/>
          <w:rtl/>
        </w:rPr>
      </w:pPr>
      <w:r>
        <w:rPr>
          <w:rFonts w:cs="Simplified Arabic" w:hint="cs"/>
          <w:sz w:val="32"/>
          <w:szCs w:val="32"/>
          <w:rtl/>
        </w:rPr>
        <w:t xml:space="preserve">     تشير دراسات " </w:t>
      </w:r>
      <w:r w:rsidRPr="00565FB9">
        <w:rPr>
          <w:rFonts w:cs="Simplified Arabic" w:hint="cs"/>
          <w:b/>
          <w:bCs/>
          <w:sz w:val="32"/>
          <w:szCs w:val="32"/>
          <w:rtl/>
        </w:rPr>
        <w:t>والتر كانون</w:t>
      </w:r>
      <w:r>
        <w:rPr>
          <w:rFonts w:cs="Simplified Arabic" w:hint="cs"/>
          <w:sz w:val="32"/>
          <w:szCs w:val="32"/>
          <w:rtl/>
        </w:rPr>
        <w:t xml:space="preserve"> " والتي ظهرت في أوائل القرن العشرين أن الانفعالات والاستجابات الجسمية كل منها ـ مستقلة عن الآخر ـ وإنه الذي يحدث هو أن كلا منهما يثار في نفس الوقت الذي يثار فيه الآخر. كما تشير هذه النظرية إلى أن الانفعالات هي بمثابة      ( استجابة طوارئ ) تهيئة الكائن الحي للمواقف الضاغطة. </w:t>
      </w:r>
    </w:p>
    <w:p w:rsidR="003C4B85" w:rsidRDefault="003C4B85" w:rsidP="003C4B85">
      <w:pPr>
        <w:jc w:val="lowKashida"/>
        <w:rPr>
          <w:rFonts w:cs="Simplified Arabic" w:hint="cs"/>
          <w:sz w:val="32"/>
          <w:szCs w:val="32"/>
          <w:rtl/>
        </w:rPr>
      </w:pPr>
      <w:r>
        <w:rPr>
          <w:rFonts w:cs="Simplified Arabic" w:hint="cs"/>
          <w:sz w:val="32"/>
          <w:szCs w:val="32"/>
          <w:rtl/>
        </w:rPr>
        <w:tab/>
        <w:t xml:space="preserve">إذن على نقيض نظرية ( جيمس ـ </w:t>
      </w:r>
      <w:proofErr w:type="spellStart"/>
      <w:r>
        <w:rPr>
          <w:rFonts w:cs="Simplified Arabic" w:hint="cs"/>
          <w:sz w:val="32"/>
          <w:szCs w:val="32"/>
          <w:rtl/>
        </w:rPr>
        <w:t>لانج</w:t>
      </w:r>
      <w:proofErr w:type="spellEnd"/>
      <w:r>
        <w:rPr>
          <w:rFonts w:cs="Simplified Arabic" w:hint="cs"/>
          <w:sz w:val="32"/>
          <w:szCs w:val="32"/>
          <w:rtl/>
        </w:rPr>
        <w:t xml:space="preserve"> ) فإن نظرية " كانون " تشير إلى أن الاستجابات الجسمية وما نشعر به من انفعال كل منهما مستقل عن الآخر أي أن العلاقة بينهما ليست علاقة سببية بل علاقة عرضية لمجرد حدوثهما في نفس الوقت.</w:t>
      </w:r>
    </w:p>
    <w:p w:rsidR="003C4B85" w:rsidRDefault="003C4B85" w:rsidP="003C4B85">
      <w:pPr>
        <w:jc w:val="lowKashida"/>
        <w:rPr>
          <w:rFonts w:cs="Simplified Arabic" w:hint="cs"/>
          <w:b/>
          <w:bCs/>
          <w:sz w:val="32"/>
          <w:szCs w:val="32"/>
          <w:rtl/>
        </w:rPr>
      </w:pPr>
      <w:r w:rsidRPr="00441871">
        <w:rPr>
          <w:rFonts w:cs="Simplified Arabic" w:hint="cs"/>
          <w:b/>
          <w:bCs/>
          <w:sz w:val="32"/>
          <w:szCs w:val="32"/>
          <w:rtl/>
        </w:rPr>
        <w:lastRenderedPageBreak/>
        <w:t xml:space="preserve">ثالثاً: نظرية </w:t>
      </w:r>
      <w:proofErr w:type="spellStart"/>
      <w:r w:rsidRPr="00441871">
        <w:rPr>
          <w:rFonts w:cs="Simplified Arabic" w:hint="cs"/>
          <w:b/>
          <w:bCs/>
          <w:sz w:val="32"/>
          <w:szCs w:val="32"/>
          <w:rtl/>
        </w:rPr>
        <w:t>شاشتر</w:t>
      </w:r>
      <w:proofErr w:type="spellEnd"/>
      <w:r w:rsidRPr="00441871">
        <w:rPr>
          <w:rFonts w:cs="Simplified Arabic" w:hint="cs"/>
          <w:b/>
          <w:bCs/>
          <w:sz w:val="32"/>
          <w:szCs w:val="32"/>
          <w:rtl/>
        </w:rPr>
        <w:t xml:space="preserve"> ـ سنجر:ـ</w:t>
      </w:r>
    </w:p>
    <w:p w:rsidR="003C4B85" w:rsidRDefault="003C4B85" w:rsidP="003C4B85">
      <w:pPr>
        <w:jc w:val="lowKashida"/>
        <w:rPr>
          <w:rFonts w:cs="Simplified Arabic" w:hint="cs"/>
          <w:sz w:val="32"/>
          <w:szCs w:val="32"/>
          <w:rtl/>
        </w:rPr>
      </w:pPr>
      <w:r w:rsidRPr="00703F23">
        <w:rPr>
          <w:rFonts w:cs="Simplified Arabic" w:hint="cs"/>
          <w:sz w:val="32"/>
          <w:szCs w:val="32"/>
          <w:rtl/>
        </w:rPr>
        <w:tab/>
        <w:t>وهي من النظريات</w:t>
      </w:r>
      <w:r>
        <w:rPr>
          <w:rFonts w:cs="Simplified Arabic" w:hint="cs"/>
          <w:sz w:val="32"/>
          <w:szCs w:val="32"/>
          <w:rtl/>
        </w:rPr>
        <w:t xml:space="preserve"> الأكثر حداثة وقد ظهرت في أواخر القرن العشرين وتقوم هذهِ النظرية على أساس إن الانفعالات التي نشعر بها إنما تكون بسبب تأويلنا أو تفسيرنا لما يصيب الجسم من </w:t>
      </w:r>
      <w:proofErr w:type="spellStart"/>
      <w:r>
        <w:rPr>
          <w:rFonts w:cs="Simplified Arabic" w:hint="cs"/>
          <w:sz w:val="32"/>
          <w:szCs w:val="32"/>
          <w:rtl/>
        </w:rPr>
        <w:t>استثارات</w:t>
      </w:r>
      <w:proofErr w:type="spellEnd"/>
      <w:r>
        <w:rPr>
          <w:rFonts w:cs="Simplified Arabic" w:hint="cs"/>
          <w:sz w:val="32"/>
          <w:szCs w:val="32"/>
          <w:rtl/>
        </w:rPr>
        <w:t>. وتشير هذهِ النظرية إلى أن الحالة الجسمية التي تصاحب الاستثارة الانفعالية أو الهيجان الانفعالي هي ذاتها تقريباً في معظم الانفعالات بحيث أننا طبقاً لهذهِ النظرية نعاني الانفعال الذي يبدو وكأنه مناسب للموقف الذي نجد أنفسنا فيه.</w:t>
      </w:r>
    </w:p>
    <w:p w:rsidR="003C4B85" w:rsidRDefault="003C4B85" w:rsidP="003C4B85">
      <w:pPr>
        <w:jc w:val="lowKashida"/>
        <w:rPr>
          <w:rFonts w:cs="Simplified Arabic" w:hint="cs"/>
          <w:sz w:val="32"/>
          <w:szCs w:val="32"/>
          <w:rtl/>
        </w:rPr>
      </w:pPr>
      <w:r>
        <w:rPr>
          <w:rFonts w:cs="Simplified Arabic" w:hint="cs"/>
          <w:sz w:val="32"/>
          <w:szCs w:val="32"/>
          <w:rtl/>
        </w:rPr>
        <w:tab/>
        <w:t>إن تسلسل الوقائع الانفعالية طبقاً لهذهِ النظرية يسير كما يلي:ـ</w:t>
      </w:r>
    </w:p>
    <w:p w:rsidR="003C4B85" w:rsidRDefault="003C4B85" w:rsidP="003C4B85">
      <w:pPr>
        <w:jc w:val="lowKashida"/>
        <w:rPr>
          <w:rFonts w:cs="Simplified Arabic" w:hint="cs"/>
          <w:sz w:val="32"/>
          <w:szCs w:val="32"/>
          <w:rtl/>
        </w:rPr>
      </w:pPr>
      <w:r>
        <w:rPr>
          <w:rFonts w:cs="Simplified Arabic" w:hint="cs"/>
          <w:sz w:val="32"/>
          <w:szCs w:val="32"/>
          <w:rtl/>
        </w:rPr>
        <w:t>ـ إدراك موقف يحتمل أن يثير انفعالاً.</w:t>
      </w:r>
    </w:p>
    <w:p w:rsidR="003C4B85" w:rsidRDefault="003C4B85" w:rsidP="003C4B85">
      <w:pPr>
        <w:jc w:val="lowKashida"/>
        <w:rPr>
          <w:rFonts w:cs="Simplified Arabic" w:hint="cs"/>
          <w:sz w:val="32"/>
          <w:szCs w:val="32"/>
          <w:rtl/>
        </w:rPr>
      </w:pPr>
      <w:r>
        <w:rPr>
          <w:rFonts w:cs="Simplified Arabic" w:hint="cs"/>
          <w:sz w:val="32"/>
          <w:szCs w:val="32"/>
          <w:rtl/>
        </w:rPr>
        <w:t>ـ استثارة جسمية نتيجة إدراك هذا  الموقف، وهذهِ الاستثارة غامضة.</w:t>
      </w:r>
    </w:p>
    <w:p w:rsidR="003C4B85" w:rsidRDefault="003C4B85" w:rsidP="003C4B85">
      <w:pPr>
        <w:jc w:val="lowKashida"/>
        <w:rPr>
          <w:rFonts w:cs="Simplified Arabic" w:hint="cs"/>
          <w:sz w:val="32"/>
          <w:szCs w:val="32"/>
          <w:rtl/>
        </w:rPr>
      </w:pPr>
      <w:r>
        <w:rPr>
          <w:rFonts w:cs="Simplified Arabic" w:hint="cs"/>
          <w:sz w:val="32"/>
          <w:szCs w:val="32"/>
          <w:rtl/>
        </w:rPr>
        <w:t>ـ تفسير الاستثارة الجسمية أو الحالة الجسمية وتأويلها بما يتفق مع الموقف الإدراكي          أو المعرفي.</w:t>
      </w:r>
    </w:p>
    <w:p w:rsidR="003C4B85" w:rsidRPr="00B20007" w:rsidRDefault="003C4B85" w:rsidP="003C4B85">
      <w:pPr>
        <w:jc w:val="lowKashida"/>
        <w:rPr>
          <w:rFonts w:cs="Simplified Arabic" w:hint="cs"/>
          <w:sz w:val="32"/>
          <w:szCs w:val="32"/>
          <w:rtl/>
        </w:rPr>
      </w:pPr>
      <w:r>
        <w:rPr>
          <w:rFonts w:cs="Simplified Arabic" w:hint="cs"/>
          <w:sz w:val="32"/>
          <w:szCs w:val="32"/>
          <w:rtl/>
        </w:rPr>
        <w:tab/>
        <w:t xml:space="preserve">وفي مثال يعطيه ( </w:t>
      </w:r>
      <w:proofErr w:type="spellStart"/>
      <w:r>
        <w:rPr>
          <w:rFonts w:cs="Simplified Arabic" w:hint="cs"/>
          <w:sz w:val="32"/>
          <w:szCs w:val="32"/>
          <w:rtl/>
        </w:rPr>
        <w:t>شاشتر</w:t>
      </w:r>
      <w:proofErr w:type="spellEnd"/>
      <w:r>
        <w:rPr>
          <w:rFonts w:cs="Simplified Arabic" w:hint="cs"/>
          <w:sz w:val="32"/>
          <w:szCs w:val="32"/>
          <w:rtl/>
        </w:rPr>
        <w:t xml:space="preserve"> وسنجر ) يقول: لنتخيل أن رجلاً يسير وسط مكان مظلم ثم يظهر له على حين فجأة شخص مجهول يحمل بندقية فإن إدراك أو تبين هذا الموقف من شأنه أن يحدث استثارة جسمية فسيولوجية هذهِ الاستثارة تفسر في ضوء الموقف ( أي الظلام والشخص المجهول والبندقية ) وعلى ذلك فإن الاستثارة تؤدي إلى الخوف.   </w:t>
      </w:r>
      <w:r w:rsidRPr="00703F23">
        <w:rPr>
          <w:rFonts w:cs="Simplified Arabic" w:hint="cs"/>
          <w:sz w:val="32"/>
          <w:szCs w:val="32"/>
          <w:rtl/>
        </w:rPr>
        <w:t xml:space="preserve"> </w:t>
      </w:r>
    </w:p>
    <w:p w:rsidR="003C4B85" w:rsidRDefault="003C4B85" w:rsidP="003C4B85">
      <w:pPr>
        <w:jc w:val="lowKashida"/>
        <w:rPr>
          <w:rFonts w:cs="Simplified Arabic" w:hint="cs"/>
          <w:b/>
          <w:bCs/>
          <w:sz w:val="32"/>
          <w:szCs w:val="32"/>
          <w:rtl/>
        </w:rPr>
      </w:pPr>
      <w:r>
        <w:rPr>
          <w:rFonts w:cs="Simplified Arabic" w:hint="cs"/>
          <w:b/>
          <w:bCs/>
          <w:sz w:val="32"/>
          <w:szCs w:val="32"/>
          <w:rtl/>
        </w:rPr>
        <w:t xml:space="preserve">ـ </w:t>
      </w:r>
      <w:r w:rsidRPr="000E20DA">
        <w:rPr>
          <w:rFonts w:cs="Simplified Arabic"/>
          <w:b/>
          <w:bCs/>
          <w:sz w:val="32"/>
          <w:szCs w:val="32"/>
          <w:rtl/>
        </w:rPr>
        <w:t>أهمية الانفعالات</w:t>
      </w:r>
      <w:r>
        <w:rPr>
          <w:rFonts w:cs="Simplified Arabic" w:hint="cs"/>
          <w:b/>
          <w:bCs/>
          <w:sz w:val="32"/>
          <w:szCs w:val="32"/>
          <w:rtl/>
        </w:rPr>
        <w:t>:ـ ونذكر منها:ـ</w:t>
      </w:r>
    </w:p>
    <w:p w:rsidR="003C4B85" w:rsidRDefault="003C4B85" w:rsidP="003C4B85">
      <w:pPr>
        <w:jc w:val="lowKashida"/>
        <w:rPr>
          <w:rFonts w:cs="Simplified Arabic" w:hint="cs"/>
          <w:b/>
          <w:bCs/>
          <w:sz w:val="32"/>
          <w:szCs w:val="32"/>
          <w:rtl/>
        </w:rPr>
      </w:pPr>
      <w:r>
        <w:rPr>
          <w:rFonts w:cs="Simplified Arabic" w:hint="cs"/>
          <w:b/>
          <w:bCs/>
          <w:sz w:val="32"/>
          <w:szCs w:val="32"/>
          <w:rtl/>
        </w:rPr>
        <w:t xml:space="preserve">1. الحماية: </w:t>
      </w:r>
      <w:r w:rsidRPr="008E3FBD">
        <w:rPr>
          <w:rFonts w:cs="Simplified Arabic" w:hint="cs"/>
          <w:sz w:val="32"/>
          <w:szCs w:val="32"/>
          <w:rtl/>
        </w:rPr>
        <w:t>تؤدي</w:t>
      </w:r>
      <w:r>
        <w:rPr>
          <w:rFonts w:cs="Simplified Arabic" w:hint="cs"/>
          <w:b/>
          <w:bCs/>
          <w:sz w:val="32"/>
          <w:szCs w:val="32"/>
          <w:rtl/>
        </w:rPr>
        <w:t xml:space="preserve"> </w:t>
      </w:r>
      <w:r w:rsidRPr="008E3FBD">
        <w:rPr>
          <w:rFonts w:cs="Simplified Arabic" w:hint="cs"/>
          <w:sz w:val="32"/>
          <w:szCs w:val="32"/>
          <w:rtl/>
        </w:rPr>
        <w:t>الانفعالات إلى اتخاذ الإنسان أوضاع الحماية. فمثلاً انفعال الخوف يؤدي إلى رفع جاهزية الإنسان للتصرف إما بالهروب أو الدفاع.</w:t>
      </w:r>
    </w:p>
    <w:p w:rsidR="003C4B85" w:rsidRPr="008E3FBD" w:rsidRDefault="003C4B85" w:rsidP="003C4B85">
      <w:pPr>
        <w:jc w:val="lowKashida"/>
        <w:rPr>
          <w:rFonts w:cs="Simplified Arabic" w:hint="cs"/>
          <w:sz w:val="32"/>
          <w:szCs w:val="32"/>
          <w:rtl/>
        </w:rPr>
      </w:pPr>
      <w:r>
        <w:rPr>
          <w:rFonts w:cs="Simplified Arabic" w:hint="cs"/>
          <w:b/>
          <w:bCs/>
          <w:sz w:val="32"/>
          <w:szCs w:val="32"/>
          <w:rtl/>
        </w:rPr>
        <w:t xml:space="preserve">2. الدفاع: </w:t>
      </w:r>
      <w:r>
        <w:rPr>
          <w:rFonts w:cs="Simplified Arabic" w:hint="cs"/>
          <w:sz w:val="32"/>
          <w:szCs w:val="32"/>
          <w:rtl/>
        </w:rPr>
        <w:t>ومثال ذلك أن الغضب بالكائن الحي إلى تحطيم العائق الذي يحول دونه ودون إرضاء دوافعه. كما أن الغضب يهيئ الإنسان لاتخاذ أوضاع القتال والدفاع عن النفس.</w:t>
      </w:r>
    </w:p>
    <w:p w:rsidR="003C4B85" w:rsidRDefault="003C4B85" w:rsidP="003C4B85">
      <w:pPr>
        <w:jc w:val="lowKashida"/>
        <w:rPr>
          <w:rFonts w:cs="Simplified Arabic" w:hint="cs"/>
          <w:b/>
          <w:bCs/>
          <w:sz w:val="32"/>
          <w:szCs w:val="32"/>
          <w:rtl/>
        </w:rPr>
      </w:pPr>
      <w:r>
        <w:rPr>
          <w:rFonts w:cs="Simplified Arabic" w:hint="cs"/>
          <w:b/>
          <w:bCs/>
          <w:sz w:val="32"/>
          <w:szCs w:val="32"/>
          <w:rtl/>
        </w:rPr>
        <w:t xml:space="preserve"> 3. التنفيس: </w:t>
      </w:r>
      <w:r w:rsidRPr="008E3FBD">
        <w:rPr>
          <w:rFonts w:cs="Simplified Arabic" w:hint="cs"/>
          <w:sz w:val="32"/>
          <w:szCs w:val="32"/>
          <w:rtl/>
        </w:rPr>
        <w:t>البكاء عند الحزن من شأنه أن يصرف الكثير من التوتر المكظوم.</w:t>
      </w:r>
    </w:p>
    <w:p w:rsidR="003C4B85" w:rsidRDefault="003C4B85" w:rsidP="003C4B85">
      <w:pPr>
        <w:jc w:val="lowKashida"/>
        <w:rPr>
          <w:rFonts w:cs="Simplified Arabic" w:hint="cs"/>
          <w:b/>
          <w:bCs/>
          <w:sz w:val="32"/>
          <w:szCs w:val="32"/>
          <w:rtl/>
        </w:rPr>
      </w:pPr>
      <w:r>
        <w:rPr>
          <w:rFonts w:cs="Simplified Arabic" w:hint="cs"/>
          <w:b/>
          <w:bCs/>
          <w:sz w:val="32"/>
          <w:szCs w:val="32"/>
          <w:rtl/>
        </w:rPr>
        <w:t xml:space="preserve">4. التواصل: </w:t>
      </w:r>
      <w:r w:rsidRPr="008E3FBD">
        <w:rPr>
          <w:rFonts w:cs="Simplified Arabic" w:hint="cs"/>
          <w:sz w:val="32"/>
          <w:szCs w:val="32"/>
          <w:rtl/>
        </w:rPr>
        <w:t>لمظاهر الانفعال قيمة تعبيرية ذات أثر في التوصل الاجتماعي</w:t>
      </w:r>
      <w:r>
        <w:rPr>
          <w:rFonts w:cs="Simplified Arabic" w:hint="cs"/>
          <w:b/>
          <w:bCs/>
          <w:sz w:val="32"/>
          <w:szCs w:val="32"/>
          <w:rtl/>
        </w:rPr>
        <w:t>.</w:t>
      </w:r>
    </w:p>
    <w:p w:rsidR="003C4B85" w:rsidRDefault="003C4B85" w:rsidP="003C4B85">
      <w:pPr>
        <w:jc w:val="lowKashida"/>
        <w:rPr>
          <w:rFonts w:cs="Simplified Arabic" w:hint="cs"/>
          <w:b/>
          <w:bCs/>
          <w:sz w:val="32"/>
          <w:szCs w:val="32"/>
          <w:rtl/>
        </w:rPr>
      </w:pPr>
      <w:r>
        <w:rPr>
          <w:rFonts w:cs="Simplified Arabic" w:hint="cs"/>
          <w:b/>
          <w:bCs/>
          <w:sz w:val="32"/>
          <w:szCs w:val="32"/>
          <w:rtl/>
        </w:rPr>
        <w:lastRenderedPageBreak/>
        <w:t xml:space="preserve">5. السرور: </w:t>
      </w:r>
      <w:r w:rsidRPr="00B60FB8">
        <w:rPr>
          <w:rFonts w:cs="Simplified Arabic" w:hint="cs"/>
          <w:sz w:val="32"/>
          <w:szCs w:val="32"/>
          <w:rtl/>
        </w:rPr>
        <w:t>حيث تكون الانفعالات السارة مثل الفرح والحبور مصادر الشعور بالسعادة</w:t>
      </w:r>
      <w:r>
        <w:rPr>
          <w:rFonts w:cs="Simplified Arabic" w:hint="cs"/>
          <w:b/>
          <w:bCs/>
          <w:sz w:val="32"/>
          <w:szCs w:val="32"/>
          <w:rtl/>
        </w:rPr>
        <w:t>.</w:t>
      </w:r>
    </w:p>
    <w:p w:rsidR="003C4B85" w:rsidRDefault="003C4B85" w:rsidP="003C4B85">
      <w:pPr>
        <w:jc w:val="lowKashida"/>
        <w:rPr>
          <w:rFonts w:cs="Simplified Arabic" w:hint="cs"/>
          <w:b/>
          <w:bCs/>
          <w:sz w:val="32"/>
          <w:szCs w:val="32"/>
          <w:rtl/>
        </w:rPr>
      </w:pPr>
      <w:r>
        <w:rPr>
          <w:rFonts w:cs="Simplified Arabic" w:hint="cs"/>
          <w:b/>
          <w:bCs/>
          <w:sz w:val="32"/>
          <w:szCs w:val="32"/>
          <w:rtl/>
        </w:rPr>
        <w:t>ـ دراسة لبعض الانفعالات:ـ</w:t>
      </w:r>
    </w:p>
    <w:p w:rsidR="003C4B85" w:rsidRDefault="003C4B85" w:rsidP="003C4B85">
      <w:pPr>
        <w:jc w:val="lowKashida"/>
        <w:rPr>
          <w:rFonts w:cs="Simplified Arabic" w:hint="cs"/>
          <w:sz w:val="32"/>
          <w:szCs w:val="32"/>
          <w:rtl/>
        </w:rPr>
      </w:pPr>
      <w:r>
        <w:rPr>
          <w:rFonts w:cs="Simplified Arabic" w:hint="cs"/>
          <w:b/>
          <w:bCs/>
          <w:sz w:val="32"/>
          <w:szCs w:val="32"/>
          <w:rtl/>
        </w:rPr>
        <w:t xml:space="preserve">الخوف:ـ </w:t>
      </w:r>
      <w:r w:rsidRPr="00117C56">
        <w:rPr>
          <w:rFonts w:cs="Simplified Arabic" w:hint="cs"/>
          <w:sz w:val="32"/>
          <w:szCs w:val="32"/>
          <w:rtl/>
        </w:rPr>
        <w:t>هو استجابة انفعالي</w:t>
      </w:r>
      <w:r>
        <w:rPr>
          <w:rFonts w:cs="Simplified Arabic" w:hint="cs"/>
          <w:sz w:val="32"/>
          <w:szCs w:val="32"/>
          <w:rtl/>
        </w:rPr>
        <w:t xml:space="preserve">ة تتضمن العديد من المشاعر التي يعاينها الفرد الخائف. هذهِ المشاعر تتضمن الشعور بالتهديد أو الخطر والرغبة في الهرب والاختفاء. وهو انفعال فطري يتسم بالشدة وينتج عنه سلوك عند الشخص الخائف يتضمن الإثارة والرغبة في الفرار. </w:t>
      </w:r>
    </w:p>
    <w:p w:rsidR="003C4B85" w:rsidRDefault="003C4B85" w:rsidP="003C4B85">
      <w:pPr>
        <w:jc w:val="lowKashida"/>
        <w:rPr>
          <w:rFonts w:cs="Simplified Arabic" w:hint="cs"/>
          <w:sz w:val="32"/>
          <w:szCs w:val="32"/>
          <w:rtl/>
        </w:rPr>
      </w:pPr>
      <w:r>
        <w:rPr>
          <w:rFonts w:cs="Simplified Arabic" w:hint="cs"/>
          <w:sz w:val="32"/>
          <w:szCs w:val="32"/>
          <w:rtl/>
        </w:rPr>
        <w:tab/>
        <w:t xml:space="preserve">وعلى هذا الأساس فإن الخوف يحدث بسبب إدراك الكائن الحي لما </w:t>
      </w:r>
      <w:proofErr w:type="spellStart"/>
      <w:r>
        <w:rPr>
          <w:rFonts w:cs="Simplified Arabic" w:hint="cs"/>
          <w:sz w:val="32"/>
          <w:szCs w:val="32"/>
          <w:rtl/>
        </w:rPr>
        <w:t>يتهدده</w:t>
      </w:r>
      <w:proofErr w:type="spellEnd"/>
      <w:r>
        <w:rPr>
          <w:rFonts w:cs="Simplified Arabic" w:hint="cs"/>
          <w:sz w:val="32"/>
          <w:szCs w:val="32"/>
          <w:rtl/>
        </w:rPr>
        <w:t xml:space="preserve"> من خطر أو ضرر في البيئة المحيطة به. وقد تكون هذه الأخطار أو الأضرار مادية نفسية. مادية مثل سيارة مسرعة يقودها شاب طائش أحمق أو الخوف من الإصابة بأحد الأمراض المعدية، أما الأخطار النفسية فهي ما يهدد شعور الفرد بقيمة الذات كأن يعنفه أحد أو يلومه أو يسبه.</w:t>
      </w:r>
    </w:p>
    <w:p w:rsidR="003C4B85" w:rsidRDefault="003C4B85" w:rsidP="003C4B85">
      <w:pPr>
        <w:ind w:firstLine="720"/>
        <w:jc w:val="lowKashida"/>
        <w:rPr>
          <w:rFonts w:cs="Simplified Arabic" w:hint="cs"/>
          <w:sz w:val="32"/>
          <w:szCs w:val="32"/>
          <w:rtl/>
        </w:rPr>
      </w:pPr>
      <w:r>
        <w:rPr>
          <w:rFonts w:cs="Simplified Arabic" w:hint="cs"/>
          <w:sz w:val="32"/>
          <w:szCs w:val="32"/>
          <w:rtl/>
        </w:rPr>
        <w:t xml:space="preserve">والخوف شأنه شأن العديد من الانفعالات كأنه ضرورة من ضرورات الحياة؛ لأنه يؤدي بالإنسان أن يتخذ أوضاع الدفاع أو الهجوم أو الهرب أو التجنب أو طلب العون. مثلاً لأننا نخاف من المرض نلتزم بتعليمات الطبيب، ولأننا نخاف من المستقبل فإنا نحتاط له بالتوفير والتدبير.   </w:t>
      </w:r>
    </w:p>
    <w:p w:rsidR="003C4B85" w:rsidRDefault="003C4B85" w:rsidP="003C4B85">
      <w:pPr>
        <w:jc w:val="lowKashida"/>
        <w:rPr>
          <w:rFonts w:cs="Simplified Arabic" w:hint="cs"/>
          <w:sz w:val="32"/>
          <w:szCs w:val="32"/>
          <w:rtl/>
        </w:rPr>
      </w:pPr>
      <w:r w:rsidRPr="003A30E4">
        <w:rPr>
          <w:rFonts w:cs="Simplified Arabic" w:hint="cs"/>
          <w:b/>
          <w:bCs/>
          <w:sz w:val="32"/>
          <w:szCs w:val="32"/>
          <w:rtl/>
        </w:rPr>
        <w:t>القلق:ـ</w:t>
      </w:r>
      <w:r>
        <w:rPr>
          <w:rFonts w:cs="Simplified Arabic" w:hint="cs"/>
          <w:b/>
          <w:bCs/>
          <w:sz w:val="32"/>
          <w:szCs w:val="32"/>
          <w:rtl/>
        </w:rPr>
        <w:t xml:space="preserve"> </w:t>
      </w:r>
      <w:r>
        <w:rPr>
          <w:rFonts w:cs="Simplified Arabic" w:hint="cs"/>
          <w:sz w:val="32"/>
          <w:szCs w:val="32"/>
          <w:rtl/>
        </w:rPr>
        <w:t>هو حالة من التوتر النفسي وعدم الارتياح يصاحبه شعور بالخوف والتهديد والضيق والتبرم وعدم القدرة على التركيز.</w:t>
      </w:r>
    </w:p>
    <w:p w:rsidR="003C4B85" w:rsidRDefault="003C4B85" w:rsidP="003C4B85">
      <w:pPr>
        <w:jc w:val="lowKashida"/>
        <w:rPr>
          <w:rFonts w:cs="Simplified Arabic" w:hint="cs"/>
          <w:sz w:val="32"/>
          <w:szCs w:val="32"/>
          <w:rtl/>
        </w:rPr>
      </w:pPr>
      <w:r>
        <w:rPr>
          <w:rFonts w:cs="Simplified Arabic" w:hint="cs"/>
          <w:sz w:val="32"/>
          <w:szCs w:val="32"/>
          <w:rtl/>
        </w:rPr>
        <w:tab/>
        <w:t>والقلق قد يعكس ضعفاً عاماً وإحساساً بالضجر، وضياع قيمة الذات، ويمكن أن يشل حياة الفرد ويجعله متوتراً غير قادر على مزاولة الأنشطة، وغير قادر على الإنتاج.</w:t>
      </w:r>
    </w:p>
    <w:p w:rsidR="003C4B85" w:rsidRDefault="003C4B85" w:rsidP="003C4B85">
      <w:pPr>
        <w:jc w:val="lowKashida"/>
        <w:rPr>
          <w:rFonts w:cs="Simplified Arabic" w:hint="cs"/>
          <w:sz w:val="32"/>
          <w:szCs w:val="32"/>
          <w:rtl/>
        </w:rPr>
      </w:pPr>
      <w:r>
        <w:rPr>
          <w:rFonts w:cs="Simplified Arabic" w:hint="cs"/>
          <w:sz w:val="32"/>
          <w:szCs w:val="32"/>
          <w:rtl/>
        </w:rPr>
        <w:tab/>
        <w:t xml:space="preserve">ويؤثر القلق أحياناً على الوظائف العقلية تأثيراً ضاراً فيجعل الفرد ينسى أشياء يعرفها، ويؤثر في القدرة على الكلام فيتعرض الفرد لاضطراب النطق، كالتلعثم، </w:t>
      </w:r>
      <w:proofErr w:type="spellStart"/>
      <w:r>
        <w:rPr>
          <w:rFonts w:cs="Simplified Arabic" w:hint="cs"/>
          <w:sz w:val="32"/>
          <w:szCs w:val="32"/>
          <w:rtl/>
        </w:rPr>
        <w:t>والفأفأة</w:t>
      </w:r>
      <w:proofErr w:type="spellEnd"/>
      <w:r>
        <w:rPr>
          <w:rFonts w:cs="Simplified Arabic" w:hint="cs"/>
          <w:sz w:val="32"/>
          <w:szCs w:val="32"/>
          <w:rtl/>
        </w:rPr>
        <w:t xml:space="preserve">، </w:t>
      </w:r>
      <w:proofErr w:type="spellStart"/>
      <w:r>
        <w:rPr>
          <w:rFonts w:cs="Simplified Arabic" w:hint="cs"/>
          <w:sz w:val="32"/>
          <w:szCs w:val="32"/>
          <w:rtl/>
        </w:rPr>
        <w:t>والثأثأة</w:t>
      </w:r>
      <w:proofErr w:type="spellEnd"/>
      <w:r>
        <w:rPr>
          <w:rFonts w:cs="Simplified Arabic" w:hint="cs"/>
          <w:sz w:val="32"/>
          <w:szCs w:val="32"/>
          <w:rtl/>
        </w:rPr>
        <w:t xml:space="preserve">. </w:t>
      </w:r>
    </w:p>
    <w:p w:rsidR="003C4B85" w:rsidRPr="00626663" w:rsidRDefault="003C4B85" w:rsidP="003C4B85">
      <w:pPr>
        <w:ind w:firstLine="720"/>
        <w:jc w:val="lowKashida"/>
        <w:rPr>
          <w:rFonts w:cs="Simplified Arabic" w:hint="cs"/>
          <w:sz w:val="32"/>
          <w:szCs w:val="32"/>
          <w:rtl/>
        </w:rPr>
      </w:pPr>
      <w:r>
        <w:rPr>
          <w:rFonts w:cs="Simplified Arabic" w:hint="cs"/>
          <w:sz w:val="32"/>
          <w:szCs w:val="32"/>
          <w:rtl/>
        </w:rPr>
        <w:lastRenderedPageBreak/>
        <w:t xml:space="preserve">والقلق عادة يأتي من الداخل من اللاشعور، فالطفل الذي يعاني من القلق ليس لديه مشكلة خارجية، فهو لا يخاف شيئاً بعينه، وإنما ينتابه إحساس داخلي بعدم الأمان.   </w:t>
      </w:r>
    </w:p>
    <w:p w:rsidR="003C4B85" w:rsidRDefault="003C4B85" w:rsidP="003C4B85">
      <w:pPr>
        <w:jc w:val="lowKashida"/>
        <w:rPr>
          <w:rFonts w:cs="Simplified Arabic" w:hint="cs"/>
          <w:sz w:val="32"/>
          <w:szCs w:val="32"/>
          <w:rtl/>
        </w:rPr>
      </w:pPr>
      <w:r>
        <w:rPr>
          <w:rFonts w:cs="Simplified Arabic" w:hint="cs"/>
          <w:b/>
          <w:bCs/>
          <w:sz w:val="32"/>
          <w:szCs w:val="32"/>
          <w:rtl/>
        </w:rPr>
        <w:t xml:space="preserve">الغضب:ـ </w:t>
      </w:r>
      <w:r w:rsidRPr="00C76D70">
        <w:rPr>
          <w:rFonts w:cs="Simplified Arabic" w:hint="cs"/>
          <w:sz w:val="32"/>
          <w:szCs w:val="32"/>
          <w:rtl/>
        </w:rPr>
        <w:t>هو استجابة</w:t>
      </w:r>
      <w:r>
        <w:rPr>
          <w:rFonts w:cs="Simplified Arabic" w:hint="cs"/>
          <w:b/>
          <w:bCs/>
          <w:sz w:val="32"/>
          <w:szCs w:val="32"/>
          <w:rtl/>
        </w:rPr>
        <w:t xml:space="preserve"> </w:t>
      </w:r>
      <w:r w:rsidRPr="00C76D70">
        <w:rPr>
          <w:rFonts w:cs="Simplified Arabic" w:hint="cs"/>
          <w:sz w:val="32"/>
          <w:szCs w:val="32"/>
          <w:rtl/>
        </w:rPr>
        <w:t>انفعالي</w:t>
      </w:r>
      <w:r>
        <w:rPr>
          <w:rFonts w:cs="Simplified Arabic" w:hint="cs"/>
          <w:sz w:val="32"/>
          <w:szCs w:val="32"/>
          <w:rtl/>
        </w:rPr>
        <w:t xml:space="preserve">ة تتميز بالحدة والتوتر وتشتمل على مشاعر الكراهية والعداء. وهذه الاستجابة الانفعالية تصاحب العديد من مواقف الحياة اليومية والتي يواجه فيها الفرد أحد المواقف التي من شأنها كف إحدى نشاطاته أو منع أحد أو بعض دوافعه من الإرضاء أو شعور الإنسان بأنه غبن أو ظلم أو تعرض للهوان. </w:t>
      </w:r>
    </w:p>
    <w:p w:rsidR="00D201B8" w:rsidRDefault="003C4B85" w:rsidP="003C4B85">
      <w:r>
        <w:rPr>
          <w:rFonts w:cs="Simplified Arabic" w:hint="cs"/>
          <w:sz w:val="32"/>
          <w:szCs w:val="32"/>
          <w:rtl/>
        </w:rPr>
        <w:t>وعلى هذا الأساس فإن الغضب هو الانفعال الحامي عند الإنسان وهو يرفع جاهزية الإنسان لكي يتخذ الوضع القتالي تجاه مثيرات الغضب. وعادة ما يشتمل سلوك الشخص الغاضب على مظاهر عدة مثل تحطيم العائق أو الانتقام من المصدر المثير للغضب أو إلحاق الأذى به.</w:t>
      </w:r>
      <w:r>
        <w:rPr>
          <w:rFonts w:cs="Simplified Arabic" w:hint="cs"/>
          <w:b/>
          <w:bCs/>
          <w:sz w:val="32"/>
          <w:szCs w:val="32"/>
          <w:rtl/>
        </w:rPr>
        <w:t xml:space="preserve">  </w:t>
      </w:r>
      <w:bookmarkStart w:id="0" w:name="_GoBack"/>
      <w:bookmarkEnd w:id="0"/>
    </w:p>
    <w:sectPr w:rsidR="00D201B8" w:rsidSect="008801F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1B8"/>
    <w:rsid w:val="003C4B85"/>
    <w:rsid w:val="008801F1"/>
    <w:rsid w:val="00D201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B8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B85"/>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743</Words>
  <Characters>4237</Characters>
  <Application>Microsoft Office Word</Application>
  <DocSecurity>0</DocSecurity>
  <Lines>35</Lines>
  <Paragraphs>9</Paragraphs>
  <ScaleCrop>false</ScaleCrop>
  <Company>Ahmed-Under</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2017-11-26T19:09:00Z</dcterms:created>
  <dcterms:modified xsi:type="dcterms:W3CDTF">2017-11-26T19:10:00Z</dcterms:modified>
</cp:coreProperties>
</file>