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75" w:rsidRPr="006475AF" w:rsidRDefault="00BE51B6" w:rsidP="006475AF">
      <w:pPr>
        <w:spacing w:line="276" w:lineRule="auto"/>
        <w:rPr>
          <w:sz w:val="28"/>
          <w:szCs w:val="28"/>
          <w:rtl/>
        </w:rPr>
      </w:pPr>
      <w:r w:rsidRPr="006475AF">
        <w:rPr>
          <w:rFonts w:hint="cs"/>
          <w:sz w:val="28"/>
          <w:szCs w:val="28"/>
          <w:rtl/>
        </w:rPr>
        <w:t>الفصل الثاني</w:t>
      </w:r>
    </w:p>
    <w:p w:rsidR="00666EE6" w:rsidRPr="006475AF" w:rsidRDefault="00666EE6" w:rsidP="006475AF">
      <w:pPr>
        <w:spacing w:before="100" w:beforeAutospacing="1" w:after="100" w:afterAutospacing="1" w:line="276" w:lineRule="auto"/>
        <w:rPr>
          <w:color w:val="000000" w:themeColor="text1"/>
          <w:sz w:val="28"/>
          <w:szCs w:val="28"/>
          <w:rtl/>
          <w:lang w:bidi="ar-IQ"/>
        </w:rPr>
      </w:pPr>
      <w:r w:rsidRPr="006475AF">
        <w:rPr>
          <w:rFonts w:hint="cs"/>
          <w:color w:val="000000" w:themeColor="text1"/>
          <w:sz w:val="28"/>
          <w:szCs w:val="28"/>
          <w:rtl/>
          <w:lang w:bidi="ar-IQ"/>
        </w:rPr>
        <w:t>التركيب البلوري وتصنيف المواد الصلبة.</w:t>
      </w:r>
    </w:p>
    <w:p w:rsidR="00BE51B6" w:rsidRDefault="00666EE6" w:rsidP="006475AF">
      <w:pPr>
        <w:spacing w:line="276" w:lineRule="auto"/>
        <w:jc w:val="left"/>
        <w:rPr>
          <w:sz w:val="28"/>
          <w:szCs w:val="28"/>
          <w:rtl/>
          <w:lang w:bidi="ar-IQ"/>
        </w:rPr>
      </w:pPr>
      <w:r w:rsidRPr="006475AF">
        <w:rPr>
          <w:rFonts w:hint="cs"/>
          <w:sz w:val="28"/>
          <w:szCs w:val="28"/>
          <w:rtl/>
          <w:lang w:bidi="ar-IQ"/>
        </w:rPr>
        <w:t xml:space="preserve">تصنف المواد الصلبة </w:t>
      </w:r>
      <w:r w:rsidR="008E2FED" w:rsidRPr="006475AF">
        <w:rPr>
          <w:rFonts w:hint="cs"/>
          <w:sz w:val="28"/>
          <w:szCs w:val="28"/>
          <w:rtl/>
          <w:lang w:bidi="ar-IQ"/>
        </w:rPr>
        <w:t>إلى</w:t>
      </w:r>
      <w:r w:rsidRPr="006475AF">
        <w:rPr>
          <w:rFonts w:hint="cs"/>
          <w:sz w:val="28"/>
          <w:szCs w:val="28"/>
          <w:rtl/>
          <w:lang w:bidi="ar-IQ"/>
        </w:rPr>
        <w:t xml:space="preserve"> </w:t>
      </w:r>
      <w:r w:rsidR="008E2FED" w:rsidRPr="006475AF">
        <w:rPr>
          <w:rFonts w:hint="cs"/>
          <w:sz w:val="28"/>
          <w:szCs w:val="28"/>
          <w:rtl/>
          <w:lang w:bidi="ar-IQ"/>
        </w:rPr>
        <w:t>الأصناف</w:t>
      </w:r>
      <w:r w:rsidRPr="006475AF">
        <w:rPr>
          <w:rFonts w:hint="cs"/>
          <w:sz w:val="28"/>
          <w:szCs w:val="28"/>
          <w:rtl/>
          <w:lang w:bidi="ar-IQ"/>
        </w:rPr>
        <w:t xml:space="preserve"> التالية :</w:t>
      </w:r>
    </w:p>
    <w:p w:rsidR="006475AF" w:rsidRPr="006475AF" w:rsidRDefault="006475AF" w:rsidP="006475AF">
      <w:pPr>
        <w:spacing w:line="276" w:lineRule="auto"/>
        <w:jc w:val="left"/>
        <w:rPr>
          <w:sz w:val="28"/>
          <w:szCs w:val="28"/>
          <w:rtl/>
          <w:lang w:bidi="ar-IQ"/>
        </w:rPr>
      </w:pPr>
    </w:p>
    <w:p w:rsidR="00666EE6" w:rsidRPr="006475AF" w:rsidRDefault="00666EE6" w:rsidP="006475AF">
      <w:pPr>
        <w:spacing w:line="276" w:lineRule="auto"/>
        <w:jc w:val="left"/>
        <w:rPr>
          <w:sz w:val="28"/>
          <w:szCs w:val="28"/>
          <w:rtl/>
          <w:lang w:bidi="ar-IQ"/>
        </w:rPr>
      </w:pPr>
      <w:r w:rsidRPr="006475AF">
        <w:rPr>
          <w:rFonts w:hint="cs"/>
          <w:sz w:val="28"/>
          <w:szCs w:val="28"/>
          <w:rtl/>
          <w:lang w:bidi="ar-IQ"/>
        </w:rPr>
        <w:t xml:space="preserve">1- تصنف البلورات نسبة للشبيكة البلورية </w:t>
      </w:r>
      <w:r w:rsidR="00503CDC" w:rsidRPr="006475AF">
        <w:rPr>
          <w:rFonts w:hint="cs"/>
          <w:sz w:val="28"/>
          <w:szCs w:val="28"/>
          <w:rtl/>
          <w:lang w:bidi="ar-IQ"/>
        </w:rPr>
        <w:t>إلى</w:t>
      </w:r>
      <w:r w:rsidRPr="006475AF">
        <w:rPr>
          <w:rFonts w:hint="cs"/>
          <w:sz w:val="28"/>
          <w:szCs w:val="28"/>
          <w:rtl/>
          <w:lang w:bidi="ar-IQ"/>
        </w:rPr>
        <w:t xml:space="preserve"> :</w:t>
      </w:r>
    </w:p>
    <w:p w:rsidR="00666EE6" w:rsidRPr="006475AF" w:rsidRDefault="00666EE6" w:rsidP="006475AF">
      <w:pPr>
        <w:spacing w:line="276" w:lineRule="auto"/>
        <w:jc w:val="left"/>
        <w:rPr>
          <w:sz w:val="28"/>
          <w:szCs w:val="28"/>
          <w:rtl/>
          <w:lang w:bidi="ar-IQ"/>
        </w:rPr>
      </w:pPr>
      <w:r w:rsidRPr="006475AF">
        <w:rPr>
          <w:rFonts w:hint="cs"/>
          <w:sz w:val="28"/>
          <w:szCs w:val="28"/>
          <w:rtl/>
          <w:lang w:bidi="ar-IQ"/>
        </w:rPr>
        <w:t xml:space="preserve">أ- البلورات ذات الشبيكة البرافيزية </w:t>
      </w:r>
      <w:r w:rsidRPr="006475AF">
        <w:rPr>
          <w:sz w:val="28"/>
          <w:szCs w:val="28"/>
          <w:lang w:bidi="ar-IQ"/>
        </w:rPr>
        <w:t>Bravais Lattice</w:t>
      </w:r>
      <w:r w:rsidRPr="006475AF">
        <w:rPr>
          <w:rFonts w:hint="cs"/>
          <w:sz w:val="28"/>
          <w:szCs w:val="28"/>
          <w:rtl/>
          <w:lang w:bidi="ar-IQ"/>
        </w:rPr>
        <w:t>.</w:t>
      </w:r>
    </w:p>
    <w:p w:rsidR="00666EE6" w:rsidRDefault="00666EE6" w:rsidP="006475AF">
      <w:pPr>
        <w:spacing w:line="276" w:lineRule="auto"/>
        <w:jc w:val="left"/>
        <w:rPr>
          <w:sz w:val="28"/>
          <w:szCs w:val="28"/>
          <w:rtl/>
          <w:lang w:bidi="ar-IQ"/>
        </w:rPr>
      </w:pPr>
      <w:r w:rsidRPr="006475AF">
        <w:rPr>
          <w:rFonts w:hint="cs"/>
          <w:sz w:val="28"/>
          <w:szCs w:val="28"/>
          <w:rtl/>
          <w:lang w:bidi="ar-IQ"/>
        </w:rPr>
        <w:t xml:space="preserve">ب-البلورات ذات الشبيكة غير البرافيزية </w:t>
      </w:r>
      <w:r w:rsidRPr="006475AF">
        <w:rPr>
          <w:sz w:val="28"/>
          <w:szCs w:val="28"/>
          <w:lang w:bidi="ar-IQ"/>
        </w:rPr>
        <w:t>Non Bravais Lattice</w:t>
      </w:r>
      <w:r w:rsidRPr="006475AF">
        <w:rPr>
          <w:rFonts w:hint="cs"/>
          <w:sz w:val="28"/>
          <w:szCs w:val="28"/>
          <w:rtl/>
          <w:lang w:bidi="ar-IQ"/>
        </w:rPr>
        <w:t>.</w:t>
      </w:r>
    </w:p>
    <w:p w:rsidR="006475AF" w:rsidRPr="006475AF" w:rsidRDefault="006475AF" w:rsidP="006475AF">
      <w:pPr>
        <w:spacing w:line="276" w:lineRule="auto"/>
        <w:jc w:val="left"/>
        <w:rPr>
          <w:sz w:val="28"/>
          <w:szCs w:val="28"/>
          <w:rtl/>
          <w:lang w:bidi="ar-IQ"/>
        </w:rPr>
      </w:pPr>
    </w:p>
    <w:p w:rsidR="00666EE6" w:rsidRPr="006475AF" w:rsidRDefault="00666EE6" w:rsidP="006475AF">
      <w:pPr>
        <w:spacing w:line="276" w:lineRule="auto"/>
        <w:jc w:val="left"/>
        <w:rPr>
          <w:sz w:val="28"/>
          <w:szCs w:val="28"/>
          <w:rtl/>
          <w:lang w:bidi="ar-IQ"/>
        </w:rPr>
      </w:pPr>
      <w:r w:rsidRPr="006475AF">
        <w:rPr>
          <w:rFonts w:hint="cs"/>
          <w:sz w:val="28"/>
          <w:szCs w:val="28"/>
          <w:rtl/>
          <w:lang w:bidi="ar-IQ"/>
        </w:rPr>
        <w:t xml:space="preserve">2- تصنف المواد الصلبة نسبة لتوصيله الكهربائي </w:t>
      </w:r>
      <w:r w:rsidR="00503CDC" w:rsidRPr="006475AF">
        <w:rPr>
          <w:rFonts w:hint="cs"/>
          <w:sz w:val="28"/>
          <w:szCs w:val="28"/>
          <w:rtl/>
          <w:lang w:bidi="ar-IQ"/>
        </w:rPr>
        <w:t>إلى</w:t>
      </w:r>
      <w:r w:rsidRPr="006475AF">
        <w:rPr>
          <w:rFonts w:hint="cs"/>
          <w:sz w:val="28"/>
          <w:szCs w:val="28"/>
          <w:rtl/>
          <w:lang w:bidi="ar-IQ"/>
        </w:rPr>
        <w:t>:</w:t>
      </w:r>
    </w:p>
    <w:p w:rsidR="00666EE6" w:rsidRPr="006475AF" w:rsidRDefault="00666EE6" w:rsidP="006475AF">
      <w:pPr>
        <w:spacing w:line="276" w:lineRule="auto"/>
        <w:jc w:val="left"/>
        <w:rPr>
          <w:sz w:val="28"/>
          <w:szCs w:val="28"/>
          <w:rtl/>
          <w:lang w:bidi="ar-IQ"/>
        </w:rPr>
      </w:pPr>
      <w:r w:rsidRPr="006475AF">
        <w:rPr>
          <w:rFonts w:hint="cs"/>
          <w:sz w:val="28"/>
          <w:szCs w:val="28"/>
          <w:rtl/>
          <w:lang w:bidi="ar-IQ"/>
        </w:rPr>
        <w:t xml:space="preserve">ا- المعادن </w:t>
      </w:r>
      <w:r w:rsidRPr="006475AF">
        <w:rPr>
          <w:sz w:val="28"/>
          <w:szCs w:val="28"/>
          <w:lang w:bidi="ar-IQ"/>
        </w:rPr>
        <w:t>Metals</w:t>
      </w:r>
    </w:p>
    <w:p w:rsidR="00666EE6" w:rsidRPr="006475AF" w:rsidRDefault="00666EE6" w:rsidP="006475AF">
      <w:pPr>
        <w:spacing w:line="276" w:lineRule="auto"/>
        <w:jc w:val="left"/>
        <w:rPr>
          <w:sz w:val="28"/>
          <w:szCs w:val="28"/>
          <w:rtl/>
          <w:lang w:bidi="ar-IQ"/>
        </w:rPr>
      </w:pPr>
      <w:r w:rsidRPr="006475AF">
        <w:rPr>
          <w:rFonts w:hint="cs"/>
          <w:sz w:val="28"/>
          <w:szCs w:val="28"/>
          <w:rtl/>
          <w:lang w:bidi="ar-IQ"/>
        </w:rPr>
        <w:t xml:space="preserve">ب- </w:t>
      </w:r>
      <w:r w:rsidR="00503CDC" w:rsidRPr="006475AF">
        <w:rPr>
          <w:rFonts w:hint="cs"/>
          <w:sz w:val="28"/>
          <w:szCs w:val="28"/>
          <w:rtl/>
          <w:lang w:bidi="ar-IQ"/>
        </w:rPr>
        <w:t>أشباه</w:t>
      </w:r>
      <w:r w:rsidRPr="006475AF">
        <w:rPr>
          <w:rFonts w:hint="cs"/>
          <w:sz w:val="28"/>
          <w:szCs w:val="28"/>
          <w:rtl/>
          <w:lang w:bidi="ar-IQ"/>
        </w:rPr>
        <w:t xml:space="preserve"> الموصلات </w:t>
      </w:r>
      <w:r w:rsidRPr="006475AF">
        <w:rPr>
          <w:sz w:val="28"/>
          <w:szCs w:val="28"/>
          <w:lang w:bidi="ar-IQ"/>
        </w:rPr>
        <w:t>Semiconductors</w:t>
      </w:r>
      <w:r w:rsidRPr="006475AF">
        <w:rPr>
          <w:rFonts w:hint="cs"/>
          <w:sz w:val="28"/>
          <w:szCs w:val="28"/>
          <w:rtl/>
          <w:lang w:bidi="ar-IQ"/>
        </w:rPr>
        <w:t>.</w:t>
      </w:r>
    </w:p>
    <w:p w:rsidR="00666EE6" w:rsidRDefault="00666EE6" w:rsidP="006475AF">
      <w:pPr>
        <w:spacing w:line="276" w:lineRule="auto"/>
        <w:jc w:val="left"/>
        <w:rPr>
          <w:sz w:val="28"/>
          <w:szCs w:val="28"/>
          <w:rtl/>
          <w:lang w:bidi="ar-IQ"/>
        </w:rPr>
      </w:pPr>
      <w:r w:rsidRPr="006475AF">
        <w:rPr>
          <w:rFonts w:hint="cs"/>
          <w:sz w:val="28"/>
          <w:szCs w:val="28"/>
          <w:rtl/>
          <w:lang w:bidi="ar-IQ"/>
        </w:rPr>
        <w:t xml:space="preserve">ج- العوازل </w:t>
      </w:r>
      <w:r w:rsidR="006475AF">
        <w:rPr>
          <w:sz w:val="28"/>
          <w:szCs w:val="28"/>
          <w:lang w:bidi="ar-IQ"/>
        </w:rPr>
        <w:t>Insulator</w:t>
      </w:r>
      <w:r w:rsidR="006475AF">
        <w:rPr>
          <w:rFonts w:hint="cs"/>
          <w:sz w:val="28"/>
          <w:szCs w:val="28"/>
          <w:rtl/>
          <w:lang w:bidi="ar-IQ"/>
        </w:rPr>
        <w:t>.</w:t>
      </w:r>
    </w:p>
    <w:p w:rsidR="006475AF" w:rsidRPr="006475AF" w:rsidRDefault="006475AF" w:rsidP="006475AF">
      <w:pPr>
        <w:spacing w:line="276" w:lineRule="auto"/>
        <w:jc w:val="left"/>
        <w:rPr>
          <w:sz w:val="28"/>
          <w:szCs w:val="28"/>
          <w:rtl/>
          <w:lang w:bidi="ar-IQ"/>
        </w:rPr>
      </w:pPr>
    </w:p>
    <w:p w:rsidR="00666EE6" w:rsidRPr="006475AF" w:rsidRDefault="00666EE6" w:rsidP="006475AF">
      <w:pPr>
        <w:spacing w:line="276" w:lineRule="auto"/>
        <w:jc w:val="left"/>
        <w:rPr>
          <w:sz w:val="28"/>
          <w:szCs w:val="28"/>
          <w:rtl/>
          <w:lang w:bidi="ar-IQ"/>
        </w:rPr>
      </w:pPr>
      <w:r w:rsidRPr="006475AF">
        <w:rPr>
          <w:rFonts w:hint="cs"/>
          <w:sz w:val="28"/>
          <w:szCs w:val="28"/>
          <w:rtl/>
          <w:lang w:bidi="ar-IQ"/>
        </w:rPr>
        <w:t xml:space="preserve">3- تصنف المواد الصلبة </w:t>
      </w:r>
      <w:r w:rsidR="006475AF" w:rsidRPr="006475AF">
        <w:rPr>
          <w:rFonts w:hint="cs"/>
          <w:sz w:val="28"/>
          <w:szCs w:val="28"/>
          <w:rtl/>
          <w:lang w:bidi="ar-IQ"/>
        </w:rPr>
        <w:t xml:space="preserve">نسبة لخواصها المغناطيسية </w:t>
      </w:r>
      <w:r w:rsidRPr="006475AF">
        <w:rPr>
          <w:rFonts w:hint="cs"/>
          <w:sz w:val="28"/>
          <w:szCs w:val="28"/>
          <w:rtl/>
          <w:lang w:bidi="ar-IQ"/>
        </w:rPr>
        <w:t xml:space="preserve"> </w:t>
      </w:r>
      <w:r w:rsidR="00503CDC" w:rsidRPr="006475AF">
        <w:rPr>
          <w:rFonts w:hint="cs"/>
          <w:sz w:val="28"/>
          <w:szCs w:val="28"/>
          <w:rtl/>
          <w:lang w:bidi="ar-IQ"/>
        </w:rPr>
        <w:t>إلى</w:t>
      </w:r>
      <w:r w:rsidRPr="006475AF">
        <w:rPr>
          <w:rFonts w:hint="cs"/>
          <w:sz w:val="28"/>
          <w:szCs w:val="28"/>
          <w:rtl/>
          <w:lang w:bidi="ar-IQ"/>
        </w:rPr>
        <w:t xml:space="preserve"> </w:t>
      </w:r>
      <w:r w:rsidR="006475AF" w:rsidRPr="006475AF">
        <w:rPr>
          <w:rFonts w:hint="cs"/>
          <w:sz w:val="28"/>
          <w:szCs w:val="28"/>
          <w:rtl/>
          <w:lang w:bidi="ar-IQ"/>
        </w:rPr>
        <w:t>:</w:t>
      </w:r>
    </w:p>
    <w:p w:rsidR="006475AF" w:rsidRPr="006475AF" w:rsidRDefault="006475AF" w:rsidP="006475AF">
      <w:pPr>
        <w:spacing w:line="276" w:lineRule="auto"/>
        <w:jc w:val="left"/>
        <w:rPr>
          <w:sz w:val="28"/>
          <w:szCs w:val="28"/>
          <w:rtl/>
          <w:lang w:bidi="ar-IQ"/>
        </w:rPr>
      </w:pPr>
      <w:r w:rsidRPr="006475AF">
        <w:rPr>
          <w:rFonts w:hint="cs"/>
          <w:sz w:val="28"/>
          <w:szCs w:val="28"/>
          <w:rtl/>
          <w:lang w:bidi="ar-IQ"/>
        </w:rPr>
        <w:t xml:space="preserve">أ-المواد الدايامغناطيسية </w:t>
      </w:r>
      <w:r w:rsidRPr="006475AF">
        <w:rPr>
          <w:sz w:val="28"/>
          <w:szCs w:val="28"/>
          <w:lang w:bidi="ar-IQ"/>
        </w:rPr>
        <w:t>Diamagnetic materials</w:t>
      </w:r>
      <w:r w:rsidRPr="006475AF">
        <w:rPr>
          <w:rFonts w:hint="cs"/>
          <w:sz w:val="28"/>
          <w:szCs w:val="28"/>
          <w:rtl/>
          <w:lang w:bidi="ar-IQ"/>
        </w:rPr>
        <w:t>.</w:t>
      </w:r>
    </w:p>
    <w:p w:rsidR="006475AF" w:rsidRPr="006475AF" w:rsidRDefault="006475AF" w:rsidP="006475AF">
      <w:pPr>
        <w:spacing w:line="276" w:lineRule="auto"/>
        <w:jc w:val="left"/>
        <w:rPr>
          <w:sz w:val="28"/>
          <w:szCs w:val="28"/>
          <w:rtl/>
          <w:lang w:bidi="ar-IQ"/>
        </w:rPr>
      </w:pPr>
      <w:r w:rsidRPr="006475AF">
        <w:rPr>
          <w:rFonts w:hint="cs"/>
          <w:sz w:val="28"/>
          <w:szCs w:val="28"/>
          <w:rtl/>
          <w:lang w:bidi="ar-IQ"/>
        </w:rPr>
        <w:t xml:space="preserve">ب- المواد البارامغناطيسية </w:t>
      </w:r>
      <w:r w:rsidRPr="006475AF">
        <w:rPr>
          <w:sz w:val="28"/>
          <w:szCs w:val="28"/>
          <w:lang w:bidi="ar-IQ"/>
        </w:rPr>
        <w:t>paramagnetic material</w:t>
      </w:r>
      <w:r w:rsidRPr="006475AF">
        <w:rPr>
          <w:rFonts w:hint="cs"/>
          <w:sz w:val="28"/>
          <w:szCs w:val="28"/>
          <w:rtl/>
          <w:lang w:bidi="ar-IQ"/>
        </w:rPr>
        <w:t>.</w:t>
      </w:r>
    </w:p>
    <w:p w:rsidR="006475AF" w:rsidRDefault="006475AF" w:rsidP="006475AF">
      <w:pPr>
        <w:tabs>
          <w:tab w:val="center" w:pos="4153"/>
        </w:tabs>
        <w:spacing w:line="276" w:lineRule="auto"/>
        <w:jc w:val="left"/>
        <w:rPr>
          <w:sz w:val="28"/>
          <w:szCs w:val="28"/>
          <w:rtl/>
          <w:lang w:bidi="ar-IQ"/>
        </w:rPr>
      </w:pPr>
      <w:r w:rsidRPr="006475AF">
        <w:rPr>
          <w:rFonts w:hint="cs"/>
          <w:sz w:val="28"/>
          <w:szCs w:val="28"/>
          <w:rtl/>
          <w:lang w:bidi="ar-IQ"/>
        </w:rPr>
        <w:t xml:space="preserve">ج- المواد الفيرومغناطيسية </w:t>
      </w:r>
      <w:r w:rsidRPr="006475AF">
        <w:rPr>
          <w:sz w:val="28"/>
          <w:szCs w:val="28"/>
          <w:lang w:bidi="ar-IQ"/>
        </w:rPr>
        <w:t>Ferromagnetic material</w:t>
      </w:r>
      <w:r w:rsidRPr="006475AF">
        <w:rPr>
          <w:rFonts w:hint="cs"/>
          <w:sz w:val="28"/>
          <w:szCs w:val="28"/>
          <w:rtl/>
          <w:lang w:bidi="ar-IQ"/>
        </w:rPr>
        <w:t>.</w:t>
      </w:r>
    </w:p>
    <w:p w:rsidR="006475AF" w:rsidRDefault="006475AF" w:rsidP="006475AF">
      <w:pPr>
        <w:tabs>
          <w:tab w:val="center" w:pos="4153"/>
        </w:tabs>
        <w:spacing w:line="276" w:lineRule="auto"/>
        <w:jc w:val="left"/>
        <w:rPr>
          <w:sz w:val="28"/>
          <w:szCs w:val="28"/>
          <w:rtl/>
          <w:lang w:bidi="ar-IQ"/>
        </w:rPr>
      </w:pPr>
    </w:p>
    <w:p w:rsidR="006475AF" w:rsidRDefault="006475AF" w:rsidP="006475AF">
      <w:pPr>
        <w:tabs>
          <w:tab w:val="center" w:pos="4153"/>
        </w:tabs>
        <w:spacing w:line="276" w:lineRule="auto"/>
        <w:jc w:val="left"/>
        <w:rPr>
          <w:sz w:val="28"/>
          <w:szCs w:val="28"/>
          <w:rtl/>
          <w:lang w:bidi="ar-IQ"/>
        </w:rPr>
      </w:pPr>
      <w:r>
        <w:rPr>
          <w:rFonts w:hint="cs"/>
          <w:sz w:val="28"/>
          <w:szCs w:val="28"/>
          <w:rtl/>
          <w:lang w:bidi="ar-IQ"/>
        </w:rPr>
        <w:t xml:space="preserve">4- تصنف المواد الصلبة بالنسبة لطاقة الربط بين ذراتها </w:t>
      </w:r>
      <w:r w:rsidR="00503CDC">
        <w:rPr>
          <w:rFonts w:hint="cs"/>
          <w:sz w:val="28"/>
          <w:szCs w:val="28"/>
          <w:rtl/>
          <w:lang w:bidi="ar-IQ"/>
        </w:rPr>
        <w:t>أو</w:t>
      </w:r>
      <w:r>
        <w:rPr>
          <w:rFonts w:hint="cs"/>
          <w:sz w:val="28"/>
          <w:szCs w:val="28"/>
          <w:rtl/>
          <w:lang w:bidi="ar-IQ"/>
        </w:rPr>
        <w:t xml:space="preserve"> جزيئاتها </w:t>
      </w:r>
      <w:r w:rsidR="00503CDC">
        <w:rPr>
          <w:rFonts w:hint="cs"/>
          <w:sz w:val="28"/>
          <w:szCs w:val="28"/>
          <w:rtl/>
          <w:lang w:bidi="ar-IQ"/>
        </w:rPr>
        <w:t>إلى</w:t>
      </w:r>
      <w:r>
        <w:rPr>
          <w:rFonts w:hint="cs"/>
          <w:sz w:val="28"/>
          <w:szCs w:val="28"/>
          <w:rtl/>
          <w:lang w:bidi="ar-IQ"/>
        </w:rPr>
        <w:t>:</w:t>
      </w:r>
    </w:p>
    <w:p w:rsidR="006475AF" w:rsidRDefault="006475AF" w:rsidP="006475AF">
      <w:pPr>
        <w:tabs>
          <w:tab w:val="center" w:pos="4153"/>
        </w:tabs>
        <w:spacing w:line="276" w:lineRule="auto"/>
        <w:jc w:val="left"/>
        <w:rPr>
          <w:sz w:val="28"/>
          <w:szCs w:val="28"/>
          <w:rtl/>
          <w:lang w:bidi="ar-IQ"/>
        </w:rPr>
      </w:pPr>
      <w:r>
        <w:rPr>
          <w:rFonts w:hint="cs"/>
          <w:sz w:val="28"/>
          <w:szCs w:val="28"/>
          <w:rtl/>
          <w:lang w:bidi="ar-IQ"/>
        </w:rPr>
        <w:t xml:space="preserve">أ- البلورات </w:t>
      </w:r>
      <w:r w:rsidR="00503CDC">
        <w:rPr>
          <w:rFonts w:hint="cs"/>
          <w:sz w:val="28"/>
          <w:szCs w:val="28"/>
          <w:rtl/>
          <w:lang w:bidi="ar-IQ"/>
        </w:rPr>
        <w:t>الأيونية</w:t>
      </w:r>
      <w:r>
        <w:rPr>
          <w:rFonts w:hint="cs"/>
          <w:sz w:val="28"/>
          <w:szCs w:val="28"/>
          <w:rtl/>
          <w:lang w:bidi="ar-IQ"/>
        </w:rPr>
        <w:t xml:space="preserve"> </w:t>
      </w:r>
      <w:r>
        <w:rPr>
          <w:sz w:val="28"/>
          <w:szCs w:val="28"/>
          <w:lang w:bidi="ar-IQ"/>
        </w:rPr>
        <w:t>.Ionic crystals</w:t>
      </w:r>
    </w:p>
    <w:p w:rsidR="006475AF" w:rsidRDefault="006475AF" w:rsidP="006475AF">
      <w:pPr>
        <w:tabs>
          <w:tab w:val="center" w:pos="4153"/>
        </w:tabs>
        <w:spacing w:line="276" w:lineRule="auto"/>
        <w:jc w:val="left"/>
        <w:rPr>
          <w:sz w:val="28"/>
          <w:szCs w:val="28"/>
          <w:rtl/>
          <w:lang w:bidi="ar-IQ"/>
        </w:rPr>
      </w:pPr>
      <w:r>
        <w:rPr>
          <w:rFonts w:hint="cs"/>
          <w:sz w:val="28"/>
          <w:szCs w:val="28"/>
          <w:rtl/>
          <w:lang w:bidi="ar-IQ"/>
        </w:rPr>
        <w:t xml:space="preserve">ب- البلورات التساهمية </w:t>
      </w:r>
      <w:r>
        <w:rPr>
          <w:sz w:val="28"/>
          <w:szCs w:val="28"/>
          <w:lang w:bidi="ar-IQ"/>
        </w:rPr>
        <w:t>Covalent crystal</w:t>
      </w:r>
      <w:r>
        <w:rPr>
          <w:rFonts w:hint="cs"/>
          <w:sz w:val="28"/>
          <w:szCs w:val="28"/>
          <w:rtl/>
          <w:lang w:bidi="ar-IQ"/>
        </w:rPr>
        <w:t>.</w:t>
      </w:r>
    </w:p>
    <w:p w:rsidR="006475AF" w:rsidRDefault="006475AF" w:rsidP="006475AF">
      <w:pPr>
        <w:tabs>
          <w:tab w:val="center" w:pos="4153"/>
        </w:tabs>
        <w:spacing w:line="276" w:lineRule="auto"/>
        <w:jc w:val="left"/>
        <w:rPr>
          <w:sz w:val="28"/>
          <w:szCs w:val="28"/>
          <w:rtl/>
          <w:lang w:bidi="ar-IQ"/>
        </w:rPr>
      </w:pPr>
      <w:r>
        <w:rPr>
          <w:rFonts w:hint="cs"/>
          <w:sz w:val="28"/>
          <w:szCs w:val="28"/>
          <w:rtl/>
          <w:lang w:bidi="ar-IQ"/>
        </w:rPr>
        <w:t xml:space="preserve">ج- البلورات الجزيئية </w:t>
      </w:r>
      <w:r>
        <w:rPr>
          <w:sz w:val="28"/>
          <w:szCs w:val="28"/>
          <w:lang w:bidi="ar-IQ"/>
        </w:rPr>
        <w:t>Molecular crystals</w:t>
      </w:r>
      <w:r>
        <w:rPr>
          <w:rFonts w:hint="cs"/>
          <w:sz w:val="28"/>
          <w:szCs w:val="28"/>
          <w:rtl/>
          <w:lang w:bidi="ar-IQ"/>
        </w:rPr>
        <w:t>.</w:t>
      </w:r>
    </w:p>
    <w:p w:rsidR="006475AF" w:rsidRDefault="006475AF" w:rsidP="006475AF">
      <w:pPr>
        <w:tabs>
          <w:tab w:val="center" w:pos="4153"/>
        </w:tabs>
        <w:spacing w:line="276" w:lineRule="auto"/>
        <w:jc w:val="left"/>
        <w:rPr>
          <w:sz w:val="28"/>
          <w:szCs w:val="28"/>
          <w:rtl/>
          <w:lang w:bidi="ar-IQ"/>
        </w:rPr>
      </w:pPr>
      <w:r>
        <w:rPr>
          <w:rFonts w:hint="cs"/>
          <w:sz w:val="28"/>
          <w:szCs w:val="28"/>
          <w:rtl/>
          <w:lang w:bidi="ar-IQ"/>
        </w:rPr>
        <w:t xml:space="preserve">د- البلورات المعدنية </w:t>
      </w:r>
      <w:r w:rsidR="00B233FF">
        <w:rPr>
          <w:sz w:val="28"/>
          <w:szCs w:val="28"/>
          <w:lang w:bidi="ar-IQ"/>
        </w:rPr>
        <w:t>Metallic</w:t>
      </w:r>
      <w:r>
        <w:rPr>
          <w:sz w:val="28"/>
          <w:szCs w:val="28"/>
          <w:lang w:bidi="ar-IQ"/>
        </w:rPr>
        <w:t xml:space="preserve"> </w:t>
      </w:r>
      <w:r w:rsidR="00B233FF">
        <w:rPr>
          <w:sz w:val="28"/>
          <w:szCs w:val="28"/>
          <w:lang w:bidi="ar-IQ"/>
        </w:rPr>
        <w:t>crystals</w:t>
      </w:r>
      <w:r w:rsidR="00B233FF">
        <w:rPr>
          <w:rFonts w:hint="cs"/>
          <w:sz w:val="28"/>
          <w:szCs w:val="28"/>
          <w:rtl/>
          <w:lang w:bidi="ar-IQ"/>
        </w:rPr>
        <w:t>.</w:t>
      </w:r>
    </w:p>
    <w:p w:rsidR="00B233FF" w:rsidRDefault="00B233FF" w:rsidP="006475AF">
      <w:pPr>
        <w:tabs>
          <w:tab w:val="center" w:pos="4153"/>
        </w:tabs>
        <w:spacing w:line="276" w:lineRule="auto"/>
        <w:jc w:val="left"/>
        <w:rPr>
          <w:sz w:val="28"/>
          <w:szCs w:val="28"/>
          <w:rtl/>
          <w:lang w:bidi="ar-IQ"/>
        </w:rPr>
      </w:pPr>
    </w:p>
    <w:p w:rsidR="00503CDC" w:rsidRDefault="00503CDC" w:rsidP="006475AF">
      <w:pPr>
        <w:tabs>
          <w:tab w:val="center" w:pos="4153"/>
        </w:tabs>
        <w:spacing w:line="276" w:lineRule="auto"/>
        <w:jc w:val="left"/>
        <w:rPr>
          <w:sz w:val="28"/>
          <w:szCs w:val="28"/>
          <w:rtl/>
          <w:lang w:bidi="ar-IQ"/>
        </w:rPr>
      </w:pPr>
    </w:p>
    <w:p w:rsidR="00D32980" w:rsidRPr="008202C8" w:rsidRDefault="00D32980" w:rsidP="008202C8">
      <w:pPr>
        <w:tabs>
          <w:tab w:val="center" w:pos="4153"/>
        </w:tabs>
        <w:spacing w:line="276" w:lineRule="auto"/>
        <w:jc w:val="left"/>
        <w:rPr>
          <w:sz w:val="28"/>
          <w:szCs w:val="28"/>
          <w:lang w:bidi="ar-IQ"/>
        </w:rPr>
      </w:pPr>
      <w:r w:rsidRPr="008202C8">
        <w:rPr>
          <w:sz w:val="28"/>
          <w:szCs w:val="28"/>
          <w:rtl/>
          <w:lang w:bidi="ar-IQ"/>
        </w:rPr>
        <w:t xml:space="preserve">المواد البلورية وغير البلورية :ـ </w:t>
      </w:r>
      <w:r w:rsidRPr="008202C8">
        <w:rPr>
          <w:b/>
          <w:bCs/>
          <w:sz w:val="28"/>
          <w:szCs w:val="28"/>
          <w:lang w:bidi="ar-IQ"/>
        </w:rPr>
        <w:t> </w:t>
      </w:r>
    </w:p>
    <w:p w:rsidR="00D32980" w:rsidRPr="008202C8" w:rsidRDefault="00D32980" w:rsidP="00392FF2">
      <w:pPr>
        <w:tabs>
          <w:tab w:val="center" w:pos="4153"/>
        </w:tabs>
        <w:spacing w:line="276" w:lineRule="auto"/>
        <w:jc w:val="both"/>
        <w:rPr>
          <w:sz w:val="28"/>
          <w:szCs w:val="28"/>
          <w:lang w:bidi="ar-IQ"/>
        </w:rPr>
      </w:pPr>
      <w:r w:rsidRPr="00392FF2">
        <w:rPr>
          <w:sz w:val="28"/>
          <w:szCs w:val="28"/>
          <w:rtl/>
          <w:lang w:bidi="ar-IQ"/>
        </w:rPr>
        <w:t xml:space="preserve">تتكون المادة في حالاتها الثلاث ( الغازية ـ السائلة ـ الصلبة </w:t>
      </w:r>
      <w:r w:rsidRPr="00392FF2">
        <w:rPr>
          <w:sz w:val="28"/>
          <w:szCs w:val="28"/>
          <w:lang w:bidi="ar-IQ"/>
        </w:rPr>
        <w:t xml:space="preserve">)  </w:t>
      </w:r>
      <w:r w:rsidRPr="00392FF2">
        <w:rPr>
          <w:sz w:val="28"/>
          <w:szCs w:val="28"/>
          <w:rtl/>
          <w:lang w:bidi="ar-IQ"/>
        </w:rPr>
        <w:t>من ذرات أو جزئيات دائمة الحركة ويعزى وجود المادة في إحدى هذه الحالات إلى طبيعة وحدود التأثيرات المتبادلة بين ذراتها وجزيئاتها ويمكن تمييز كل حالة عن الأخرى فيزيائياً بالنظر فلي خاصية السريان و التدفق حيث تكون المادة في حالتها الغازية والسائلة قابلة للانسياب والتشكل بشكل الإناء الذي توضع فيه  بينما تفقد المادة الغازية أو السائلة القدرة على التدفق عندما تتحول إلى الحالة الصلبة بعد تبريدها وتتخذ شكلاً وحجماً ثابتين وتصنف المواد الصلبة إلى نوعين</w:t>
      </w:r>
      <w:r w:rsidRPr="00392FF2">
        <w:rPr>
          <w:sz w:val="28"/>
          <w:szCs w:val="28"/>
          <w:lang w:bidi="ar-IQ"/>
        </w:rPr>
        <w:t xml:space="preserve"> . </w:t>
      </w:r>
    </w:p>
    <w:p w:rsidR="00D32980" w:rsidRPr="008202C8" w:rsidRDefault="00D32980" w:rsidP="008E2FED">
      <w:pPr>
        <w:tabs>
          <w:tab w:val="center" w:pos="4153"/>
        </w:tabs>
        <w:spacing w:line="276" w:lineRule="auto"/>
        <w:jc w:val="both"/>
        <w:rPr>
          <w:rFonts w:hint="cs"/>
          <w:sz w:val="28"/>
          <w:szCs w:val="28"/>
          <w:rtl/>
          <w:lang w:bidi="ar-IQ"/>
        </w:rPr>
      </w:pPr>
      <w:r w:rsidRPr="00392FF2">
        <w:rPr>
          <w:sz w:val="28"/>
          <w:szCs w:val="28"/>
          <w:rtl/>
          <w:lang w:bidi="ar-IQ"/>
        </w:rPr>
        <w:t>أ –  ال</w:t>
      </w:r>
      <w:r w:rsidR="00392FF2">
        <w:rPr>
          <w:rFonts w:hint="cs"/>
          <w:sz w:val="28"/>
          <w:szCs w:val="28"/>
          <w:rtl/>
          <w:lang w:bidi="ar-IQ"/>
        </w:rPr>
        <w:t>مواد</w:t>
      </w:r>
      <w:r w:rsidRPr="00392FF2">
        <w:rPr>
          <w:sz w:val="28"/>
          <w:szCs w:val="28"/>
          <w:rtl/>
          <w:lang w:bidi="ar-IQ"/>
        </w:rPr>
        <w:t xml:space="preserve"> البلورية </w:t>
      </w:r>
      <w:r w:rsidRPr="00392FF2">
        <w:rPr>
          <w:sz w:val="28"/>
          <w:szCs w:val="28"/>
          <w:lang w:bidi="ar-IQ"/>
        </w:rPr>
        <w:t>Crystalline :</w:t>
      </w:r>
      <w:r w:rsidRPr="00392FF2">
        <w:rPr>
          <w:sz w:val="28"/>
          <w:szCs w:val="28"/>
          <w:rtl/>
          <w:lang w:bidi="ar-IQ"/>
        </w:rPr>
        <w:t xml:space="preserve"> وفيها ينتظـــم ترتيب  الذرات في الفراغ بحيث تشكل نمطاً هندسياً دورياً</w:t>
      </w:r>
      <w:r w:rsidRPr="00392FF2">
        <w:rPr>
          <w:sz w:val="28"/>
          <w:szCs w:val="28"/>
          <w:lang w:bidi="ar-IQ"/>
        </w:rPr>
        <w:t xml:space="preserve"> . </w:t>
      </w:r>
      <w:r w:rsidRPr="00392FF2">
        <w:rPr>
          <w:sz w:val="28"/>
          <w:szCs w:val="28"/>
          <w:rtl/>
          <w:lang w:bidi="ar-IQ"/>
        </w:rPr>
        <w:t xml:space="preserve">وعندما ينتشر هذا النمط ليشغل كل أجزاء المادة فإن هذا يعني أن لدينا بلورة وحيده </w:t>
      </w:r>
      <w:r w:rsidRPr="00392FF2">
        <w:rPr>
          <w:sz w:val="28"/>
          <w:szCs w:val="28"/>
          <w:lang w:bidi="ar-IQ"/>
        </w:rPr>
        <w:t xml:space="preserve">Single crystal </w:t>
      </w:r>
    </w:p>
    <w:p w:rsidR="00D32980" w:rsidRPr="008202C8" w:rsidRDefault="00D32980" w:rsidP="00392FF2">
      <w:pPr>
        <w:tabs>
          <w:tab w:val="center" w:pos="4153"/>
        </w:tabs>
        <w:spacing w:line="276" w:lineRule="auto"/>
        <w:jc w:val="both"/>
        <w:rPr>
          <w:sz w:val="28"/>
          <w:szCs w:val="28"/>
          <w:lang w:bidi="ar-IQ"/>
        </w:rPr>
      </w:pPr>
      <w:r w:rsidRPr="00392FF2">
        <w:rPr>
          <w:sz w:val="28"/>
          <w:szCs w:val="28"/>
          <w:rtl/>
          <w:lang w:bidi="ar-IQ"/>
        </w:rPr>
        <w:lastRenderedPageBreak/>
        <w:t>أما إذا توقف اطراد دورية النمط الهندسي عندما يسمى بحدود الحبيبات</w:t>
      </w:r>
      <w:r w:rsidRPr="00392FF2">
        <w:rPr>
          <w:sz w:val="28"/>
          <w:szCs w:val="28"/>
          <w:lang w:bidi="ar-IQ"/>
        </w:rPr>
        <w:t xml:space="preserve">  Grain – Boundries </w:t>
      </w:r>
      <w:r w:rsidRPr="00392FF2">
        <w:rPr>
          <w:sz w:val="28"/>
          <w:szCs w:val="28"/>
          <w:rtl/>
          <w:lang w:bidi="ar-IQ"/>
        </w:rPr>
        <w:t>بأن المادة حينئذ تكون " متعددة البلورات</w:t>
      </w:r>
      <w:r w:rsidRPr="00392FF2">
        <w:rPr>
          <w:sz w:val="28"/>
          <w:szCs w:val="28"/>
          <w:lang w:bidi="ar-IQ"/>
        </w:rPr>
        <w:t xml:space="preserve">  Poly-crystalline </w:t>
      </w:r>
      <w:r w:rsidRPr="00392FF2">
        <w:rPr>
          <w:sz w:val="28"/>
          <w:szCs w:val="28"/>
          <w:rtl/>
          <w:lang w:bidi="ar-IQ"/>
        </w:rPr>
        <w:t>أي أنها تتكون من مجموعات صغيرة جداً من الحبيبات أو البلورات الأحادية الصغيرة  في اتجاهات مختلفة</w:t>
      </w:r>
      <w:r w:rsidRPr="00392FF2">
        <w:rPr>
          <w:sz w:val="28"/>
          <w:szCs w:val="28"/>
          <w:lang w:bidi="ar-IQ"/>
        </w:rPr>
        <w:t xml:space="preserve"> . </w:t>
      </w:r>
    </w:p>
    <w:p w:rsidR="00D32980" w:rsidRPr="008202C8" w:rsidRDefault="00D32980" w:rsidP="00392FF2">
      <w:pPr>
        <w:tabs>
          <w:tab w:val="center" w:pos="4153"/>
        </w:tabs>
        <w:spacing w:line="276" w:lineRule="auto"/>
        <w:jc w:val="both"/>
        <w:rPr>
          <w:rFonts w:hint="cs"/>
          <w:sz w:val="28"/>
          <w:szCs w:val="28"/>
          <w:lang w:bidi="ar-IQ"/>
        </w:rPr>
      </w:pPr>
    </w:p>
    <w:p w:rsidR="00D32980" w:rsidRPr="008202C8" w:rsidRDefault="00D32980" w:rsidP="008E2FED">
      <w:pPr>
        <w:tabs>
          <w:tab w:val="center" w:pos="4153"/>
        </w:tabs>
        <w:spacing w:line="276" w:lineRule="auto"/>
        <w:jc w:val="both"/>
        <w:rPr>
          <w:sz w:val="28"/>
          <w:szCs w:val="28"/>
          <w:lang w:bidi="ar-IQ"/>
        </w:rPr>
      </w:pPr>
      <w:r w:rsidRPr="00392FF2">
        <w:rPr>
          <w:sz w:val="28"/>
          <w:szCs w:val="28"/>
          <w:rtl/>
          <w:lang w:bidi="ar-IQ"/>
        </w:rPr>
        <w:t xml:space="preserve">ب ـ </w:t>
      </w:r>
      <w:r w:rsidR="00392FF2">
        <w:rPr>
          <w:rFonts w:hint="cs"/>
          <w:sz w:val="28"/>
          <w:szCs w:val="28"/>
          <w:rtl/>
          <w:lang w:bidi="ar-IQ"/>
        </w:rPr>
        <w:t>المواد اللا</w:t>
      </w:r>
      <w:r w:rsidRPr="00392FF2">
        <w:rPr>
          <w:sz w:val="28"/>
          <w:szCs w:val="28"/>
          <w:rtl/>
          <w:lang w:bidi="ar-IQ"/>
        </w:rPr>
        <w:t xml:space="preserve">بلورية :ـ </w:t>
      </w:r>
      <w:r w:rsidR="008E2FED">
        <w:rPr>
          <w:sz w:val="28"/>
          <w:szCs w:val="28"/>
          <w:lang w:bidi="ar-IQ"/>
        </w:rPr>
        <w:t xml:space="preserve"> </w:t>
      </w:r>
      <w:r w:rsidR="00392FF2">
        <w:rPr>
          <w:sz w:val="28"/>
          <w:szCs w:val="28"/>
          <w:lang w:bidi="ar-IQ"/>
        </w:rPr>
        <w:t>Noncry</w:t>
      </w:r>
      <w:r w:rsidRPr="00392FF2">
        <w:rPr>
          <w:sz w:val="28"/>
          <w:szCs w:val="28"/>
          <w:lang w:bidi="ar-IQ"/>
        </w:rPr>
        <w:t xml:space="preserve">staline </w:t>
      </w:r>
      <w:r w:rsidRPr="00392FF2">
        <w:rPr>
          <w:sz w:val="28"/>
          <w:szCs w:val="28"/>
          <w:rtl/>
          <w:lang w:bidi="ar-IQ"/>
        </w:rPr>
        <w:t xml:space="preserve">وتضم المــــــــواد الصلبة التي تتخذ ذراتها أو جزيئاتها توزيعاً عشوائياً حيثما يتسنى لها وعندما تتحول من الحالة المائعة " الغازية  أو السائلة " إلى الحالة الصلبة توصف بأنه لا شكلية أو </w:t>
      </w:r>
      <w:r w:rsidR="00392FF2" w:rsidRPr="00392FF2">
        <w:rPr>
          <w:rFonts w:hint="cs"/>
          <w:sz w:val="28"/>
          <w:szCs w:val="28"/>
          <w:rtl/>
          <w:lang w:bidi="ar-IQ"/>
        </w:rPr>
        <w:t>مورفيه</w:t>
      </w:r>
      <w:r w:rsidRPr="00392FF2">
        <w:rPr>
          <w:sz w:val="28"/>
          <w:szCs w:val="28"/>
          <w:rtl/>
          <w:lang w:bidi="ar-IQ"/>
        </w:rPr>
        <w:t xml:space="preserve"> </w:t>
      </w:r>
      <w:r w:rsidRPr="00392FF2">
        <w:rPr>
          <w:sz w:val="28"/>
          <w:szCs w:val="28"/>
          <w:lang w:bidi="ar-IQ"/>
        </w:rPr>
        <w:t xml:space="preserve">Amorphous </w:t>
      </w:r>
      <w:r w:rsidRPr="00392FF2">
        <w:rPr>
          <w:sz w:val="28"/>
          <w:szCs w:val="28"/>
          <w:rtl/>
          <w:lang w:bidi="ar-IQ"/>
        </w:rPr>
        <w:t>، بمعنى أنها لا تتخذ شكلاً مميزاً كمـــــــــــا أنها توصف بأنها زجاجية</w:t>
      </w:r>
      <w:r w:rsidRPr="00392FF2">
        <w:rPr>
          <w:sz w:val="28"/>
          <w:szCs w:val="28"/>
          <w:lang w:bidi="ar-IQ"/>
        </w:rPr>
        <w:t xml:space="preserve">  Vitreous  Glassy </w:t>
      </w:r>
      <w:r w:rsidRPr="00392FF2">
        <w:rPr>
          <w:sz w:val="28"/>
          <w:szCs w:val="28"/>
          <w:rtl/>
          <w:lang w:bidi="ar-IQ"/>
        </w:rPr>
        <w:t>نظراً لأنها تتشابه مع الزجاج في عشوائية ترتيب الذرات</w:t>
      </w:r>
      <w:r w:rsidRPr="00392FF2">
        <w:rPr>
          <w:sz w:val="28"/>
          <w:szCs w:val="28"/>
          <w:lang w:bidi="ar-IQ"/>
        </w:rPr>
        <w:t xml:space="preserve"> .</w:t>
      </w:r>
    </w:p>
    <w:tbl>
      <w:tblPr>
        <w:tblpPr w:leftFromText="45" w:rightFromText="45" w:vertAnchor="text" w:horzAnchor="margin" w:tblpY="1041"/>
        <w:tblW w:w="8306" w:type="dxa"/>
        <w:tblCellSpacing w:w="0" w:type="dxa"/>
        <w:tblCellMar>
          <w:left w:w="0" w:type="dxa"/>
          <w:right w:w="0" w:type="dxa"/>
        </w:tblCellMar>
        <w:tblLook w:val="04A0"/>
      </w:tblPr>
      <w:tblGrid>
        <w:gridCol w:w="2015"/>
        <w:gridCol w:w="2453"/>
        <w:gridCol w:w="1388"/>
        <w:gridCol w:w="2450"/>
      </w:tblGrid>
      <w:tr w:rsidR="00D32980" w:rsidRPr="008202C8" w:rsidTr="00742C9C">
        <w:trPr>
          <w:trHeight w:val="92"/>
          <w:tblCellSpacing w:w="0" w:type="dxa"/>
        </w:trPr>
        <w:tc>
          <w:tcPr>
            <w:tcW w:w="2015" w:type="dxa"/>
            <w:vAlign w:val="center"/>
            <w:hideMark/>
          </w:tcPr>
          <w:p w:rsidR="00D32980" w:rsidRPr="008202C8" w:rsidRDefault="00D32980" w:rsidP="00742C9C">
            <w:pPr>
              <w:tabs>
                <w:tab w:val="center" w:pos="4153"/>
              </w:tabs>
              <w:spacing w:line="276" w:lineRule="auto"/>
              <w:jc w:val="both"/>
              <w:rPr>
                <w:sz w:val="28"/>
                <w:szCs w:val="28"/>
                <w:lang w:bidi="ar-IQ"/>
              </w:rPr>
            </w:pPr>
            <w:r w:rsidRPr="008202C8">
              <w:rPr>
                <w:sz w:val="28"/>
                <w:szCs w:val="28"/>
                <w:lang w:bidi="ar-IQ"/>
              </w:rPr>
              <w:t> </w:t>
            </w:r>
          </w:p>
        </w:tc>
        <w:tc>
          <w:tcPr>
            <w:tcW w:w="2453" w:type="dxa"/>
            <w:vAlign w:val="center"/>
            <w:hideMark/>
          </w:tcPr>
          <w:p w:rsidR="00D32980" w:rsidRPr="008202C8" w:rsidRDefault="00D32980" w:rsidP="00742C9C">
            <w:pPr>
              <w:tabs>
                <w:tab w:val="center" w:pos="4153"/>
              </w:tabs>
              <w:spacing w:line="276" w:lineRule="auto"/>
              <w:jc w:val="both"/>
              <w:rPr>
                <w:sz w:val="28"/>
                <w:szCs w:val="28"/>
                <w:lang w:bidi="ar-IQ"/>
              </w:rPr>
            </w:pPr>
            <w:r w:rsidRPr="008202C8">
              <w:rPr>
                <w:sz w:val="28"/>
                <w:szCs w:val="28"/>
                <w:lang w:bidi="ar-IQ"/>
              </w:rPr>
              <w:t> </w:t>
            </w:r>
          </w:p>
        </w:tc>
        <w:tc>
          <w:tcPr>
            <w:tcW w:w="1388" w:type="dxa"/>
            <w:vAlign w:val="center"/>
            <w:hideMark/>
          </w:tcPr>
          <w:p w:rsidR="00D32980" w:rsidRPr="008202C8" w:rsidRDefault="00D32980" w:rsidP="00742C9C">
            <w:pPr>
              <w:tabs>
                <w:tab w:val="center" w:pos="4153"/>
              </w:tabs>
              <w:spacing w:line="276" w:lineRule="auto"/>
              <w:jc w:val="both"/>
              <w:rPr>
                <w:sz w:val="28"/>
                <w:szCs w:val="28"/>
                <w:lang w:bidi="ar-IQ"/>
              </w:rPr>
            </w:pPr>
            <w:r w:rsidRPr="008202C8">
              <w:rPr>
                <w:sz w:val="28"/>
                <w:szCs w:val="28"/>
                <w:lang w:bidi="ar-IQ"/>
              </w:rPr>
              <w:t> </w:t>
            </w:r>
          </w:p>
        </w:tc>
        <w:tc>
          <w:tcPr>
            <w:tcW w:w="2450" w:type="dxa"/>
            <w:vAlign w:val="center"/>
            <w:hideMark/>
          </w:tcPr>
          <w:p w:rsidR="00D32980" w:rsidRPr="008202C8" w:rsidRDefault="00D32980" w:rsidP="00742C9C">
            <w:pPr>
              <w:tabs>
                <w:tab w:val="center" w:pos="4153"/>
              </w:tabs>
              <w:spacing w:line="276" w:lineRule="auto"/>
              <w:jc w:val="both"/>
              <w:rPr>
                <w:sz w:val="28"/>
                <w:szCs w:val="28"/>
                <w:lang w:bidi="ar-IQ"/>
              </w:rPr>
            </w:pPr>
            <w:r w:rsidRPr="008202C8">
              <w:rPr>
                <w:sz w:val="28"/>
                <w:szCs w:val="28"/>
                <w:lang w:bidi="ar-IQ"/>
              </w:rPr>
              <w:t> </w:t>
            </w:r>
          </w:p>
        </w:tc>
      </w:tr>
      <w:tr w:rsidR="00D32980" w:rsidRPr="008202C8" w:rsidTr="00742C9C">
        <w:trPr>
          <w:trHeight w:val="1704"/>
          <w:tblCellSpacing w:w="0" w:type="dxa"/>
        </w:trPr>
        <w:tc>
          <w:tcPr>
            <w:tcW w:w="0" w:type="auto"/>
            <w:vAlign w:val="center"/>
            <w:hideMark/>
          </w:tcPr>
          <w:p w:rsidR="00D32980" w:rsidRPr="008202C8" w:rsidRDefault="00D32980" w:rsidP="00742C9C">
            <w:pPr>
              <w:tabs>
                <w:tab w:val="center" w:pos="4153"/>
              </w:tabs>
              <w:spacing w:line="276" w:lineRule="auto"/>
              <w:jc w:val="both"/>
              <w:rPr>
                <w:rFonts w:hint="cs"/>
                <w:sz w:val="28"/>
                <w:szCs w:val="28"/>
                <w:rtl/>
                <w:lang w:bidi="ar-IQ"/>
              </w:rPr>
            </w:pPr>
            <w:r w:rsidRPr="008202C8">
              <w:rPr>
                <w:sz w:val="28"/>
                <w:szCs w:val="28"/>
                <w:lang w:bidi="ar-IQ"/>
              </w:rPr>
              <w:t> </w:t>
            </w:r>
          </w:p>
        </w:tc>
        <w:tc>
          <w:tcPr>
            <w:tcW w:w="2453" w:type="dxa"/>
            <w:vAlign w:val="center"/>
            <w:hideMark/>
          </w:tcPr>
          <w:tbl>
            <w:tblPr>
              <w:tblW w:w="5000" w:type="pct"/>
              <w:tblCellSpacing w:w="0" w:type="dxa"/>
              <w:tblCellMar>
                <w:left w:w="0" w:type="dxa"/>
                <w:right w:w="0" w:type="dxa"/>
              </w:tblCellMar>
              <w:tblLook w:val="04A0"/>
            </w:tblPr>
            <w:tblGrid>
              <w:gridCol w:w="2453"/>
            </w:tblGrid>
            <w:tr w:rsidR="00D32980" w:rsidRPr="008202C8" w:rsidTr="00742C9C">
              <w:trPr>
                <w:trHeight w:val="2652"/>
                <w:tblCellSpacing w:w="0" w:type="dxa"/>
              </w:trPr>
              <w:tc>
                <w:tcPr>
                  <w:tcW w:w="0" w:type="auto"/>
                  <w:vAlign w:val="center"/>
                  <w:hideMark/>
                </w:tcPr>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xml:space="preserve">—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rFonts w:hint="cs"/>
                      <w:sz w:val="28"/>
                      <w:szCs w:val="28"/>
                      <w:rtl/>
                      <w:lang w:bidi="ar-IQ"/>
                    </w:rPr>
                  </w:pPr>
                  <w:r w:rsidRPr="008202C8">
                    <w:rPr>
                      <w:sz w:val="28"/>
                      <w:szCs w:val="28"/>
                      <w:lang w:bidi="ar-IQ"/>
                    </w:rPr>
                    <w:t> </w:t>
                  </w:r>
                </w:p>
              </w:tc>
            </w:tr>
          </w:tbl>
          <w:p w:rsidR="00D32980" w:rsidRPr="008202C8" w:rsidRDefault="00D32980" w:rsidP="00742C9C">
            <w:pPr>
              <w:tabs>
                <w:tab w:val="center" w:pos="4153"/>
              </w:tabs>
              <w:spacing w:line="276" w:lineRule="auto"/>
              <w:jc w:val="both"/>
              <w:rPr>
                <w:sz w:val="28"/>
                <w:szCs w:val="28"/>
                <w:lang w:bidi="ar-IQ"/>
              </w:rPr>
            </w:pPr>
            <w:r w:rsidRPr="008202C8">
              <w:rPr>
                <w:sz w:val="28"/>
                <w:szCs w:val="28"/>
                <w:lang w:bidi="ar-IQ"/>
              </w:rPr>
              <w:t> </w:t>
            </w:r>
          </w:p>
        </w:tc>
        <w:tc>
          <w:tcPr>
            <w:tcW w:w="0" w:type="auto"/>
            <w:vAlign w:val="center"/>
            <w:hideMark/>
          </w:tcPr>
          <w:p w:rsidR="00D32980" w:rsidRPr="008202C8" w:rsidRDefault="00D32980" w:rsidP="00742C9C">
            <w:pPr>
              <w:tabs>
                <w:tab w:val="center" w:pos="4153"/>
              </w:tabs>
              <w:spacing w:line="276" w:lineRule="auto"/>
              <w:jc w:val="both"/>
              <w:rPr>
                <w:rFonts w:hint="cs"/>
                <w:sz w:val="28"/>
                <w:szCs w:val="28"/>
                <w:rtl/>
                <w:lang w:bidi="ar-IQ"/>
              </w:rPr>
            </w:pPr>
            <w:r w:rsidRPr="008202C8">
              <w:rPr>
                <w:sz w:val="28"/>
                <w:szCs w:val="28"/>
                <w:lang w:bidi="ar-IQ"/>
              </w:rPr>
              <w:t> </w:t>
            </w:r>
          </w:p>
        </w:tc>
        <w:tc>
          <w:tcPr>
            <w:tcW w:w="2450" w:type="dxa"/>
            <w:vAlign w:val="center"/>
            <w:hideMark/>
          </w:tcPr>
          <w:tbl>
            <w:tblPr>
              <w:tblW w:w="5000" w:type="pct"/>
              <w:tblCellSpacing w:w="0" w:type="dxa"/>
              <w:tblCellMar>
                <w:left w:w="0" w:type="dxa"/>
                <w:right w:w="0" w:type="dxa"/>
              </w:tblCellMar>
              <w:tblLook w:val="04A0"/>
            </w:tblPr>
            <w:tblGrid>
              <w:gridCol w:w="2450"/>
            </w:tblGrid>
            <w:tr w:rsidR="00D32980" w:rsidRPr="008202C8" w:rsidTr="00742C9C">
              <w:trPr>
                <w:trHeight w:val="2652"/>
                <w:tblCellSpacing w:w="0" w:type="dxa"/>
              </w:trPr>
              <w:tc>
                <w:tcPr>
                  <w:tcW w:w="0" w:type="auto"/>
                  <w:vAlign w:val="center"/>
                  <w:hideMark/>
                </w:tcPr>
                <w:p w:rsidR="00D32980" w:rsidRPr="008202C8" w:rsidRDefault="00D32980" w:rsidP="00742C9C">
                  <w:pPr>
                    <w:framePr w:hSpace="45" w:wrap="around" w:vAnchor="text" w:hAnchor="margin" w:y="1041"/>
                    <w:tabs>
                      <w:tab w:val="center" w:pos="4153"/>
                    </w:tabs>
                    <w:spacing w:line="276" w:lineRule="auto"/>
                    <w:jc w:val="both"/>
                    <w:rPr>
                      <w:rFonts w:hint="cs"/>
                      <w:sz w:val="28"/>
                      <w:szCs w:val="28"/>
                      <w:rtl/>
                      <w:lang w:bidi="ar-IQ"/>
                    </w:rPr>
                  </w:pPr>
                  <w:r w:rsidRPr="008202C8">
                    <w:rPr>
                      <w:sz w:val="28"/>
                      <w:szCs w:val="28"/>
                      <w:lang w:bidi="ar-IQ"/>
                    </w:rPr>
                    <w:t xml:space="preserve">—        —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xml:space="preserve">—        —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xml:space="preserve">—        —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rFonts w:hint="cs"/>
                      <w:sz w:val="28"/>
                      <w:szCs w:val="28"/>
                      <w:rtl/>
                      <w:lang w:bidi="ar-IQ"/>
                    </w:rPr>
                  </w:pPr>
                  <w:r w:rsidRPr="008202C8">
                    <w:rPr>
                      <w:sz w:val="28"/>
                      <w:szCs w:val="28"/>
                      <w:lang w:bidi="ar-IQ"/>
                    </w:rPr>
                    <w:t xml:space="preserve">—        —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xml:space="preserve">—        —        —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742C9C">
                  <w:pPr>
                    <w:framePr w:hSpace="45" w:wrap="around" w:vAnchor="text" w:hAnchor="margin" w:y="1041"/>
                    <w:tabs>
                      <w:tab w:val="center" w:pos="4153"/>
                    </w:tabs>
                    <w:spacing w:line="276" w:lineRule="auto"/>
                    <w:jc w:val="both"/>
                    <w:rPr>
                      <w:sz w:val="28"/>
                      <w:szCs w:val="28"/>
                      <w:lang w:bidi="ar-IQ"/>
                    </w:rPr>
                  </w:pPr>
                  <w:r w:rsidRPr="008202C8">
                    <w:rPr>
                      <w:sz w:val="28"/>
                      <w:szCs w:val="28"/>
                      <w:lang w:bidi="ar-IQ"/>
                    </w:rPr>
                    <w:t> </w:t>
                  </w:r>
                </w:p>
              </w:tc>
            </w:tr>
          </w:tbl>
          <w:p w:rsidR="00D32980" w:rsidRPr="008202C8" w:rsidRDefault="00D32980" w:rsidP="00742C9C">
            <w:pPr>
              <w:tabs>
                <w:tab w:val="center" w:pos="4153"/>
              </w:tabs>
              <w:spacing w:line="276" w:lineRule="auto"/>
              <w:jc w:val="both"/>
              <w:rPr>
                <w:sz w:val="28"/>
                <w:szCs w:val="28"/>
                <w:lang w:bidi="ar-IQ"/>
              </w:rPr>
            </w:pPr>
            <w:r w:rsidRPr="008202C8">
              <w:rPr>
                <w:sz w:val="28"/>
                <w:szCs w:val="28"/>
                <w:lang w:bidi="ar-IQ"/>
              </w:rPr>
              <w:t> </w:t>
            </w:r>
          </w:p>
        </w:tc>
      </w:tr>
    </w:tbl>
    <w:p w:rsidR="00D32980" w:rsidRPr="008202C8" w:rsidRDefault="00D32980" w:rsidP="00392FF2">
      <w:pPr>
        <w:tabs>
          <w:tab w:val="center" w:pos="4153"/>
        </w:tabs>
        <w:spacing w:line="276" w:lineRule="auto"/>
        <w:jc w:val="both"/>
        <w:rPr>
          <w:sz w:val="28"/>
          <w:szCs w:val="28"/>
          <w:lang w:bidi="ar-IQ"/>
        </w:rPr>
      </w:pPr>
      <w:r w:rsidRPr="00392FF2">
        <w:rPr>
          <w:sz w:val="28"/>
          <w:szCs w:val="28"/>
          <w:lang w:bidi="ar-IQ"/>
        </w:rPr>
        <w:t> </w:t>
      </w:r>
    </w:p>
    <w:p w:rsidR="00D32980" w:rsidRPr="008202C8" w:rsidRDefault="00D32980" w:rsidP="00392FF2">
      <w:pPr>
        <w:tabs>
          <w:tab w:val="center" w:pos="4153"/>
        </w:tabs>
        <w:spacing w:line="276" w:lineRule="auto"/>
        <w:jc w:val="both"/>
        <w:rPr>
          <w:rFonts w:hint="cs"/>
          <w:sz w:val="28"/>
          <w:szCs w:val="28"/>
          <w:rtl/>
          <w:lang w:bidi="ar-IQ"/>
        </w:rPr>
      </w:pPr>
      <w:r w:rsidRPr="00392FF2">
        <w:rPr>
          <w:sz w:val="28"/>
          <w:szCs w:val="28"/>
          <w:lang w:bidi="ar-IQ"/>
        </w:rPr>
        <w:t> </w:t>
      </w:r>
    </w:p>
    <w:p w:rsidR="00D32980" w:rsidRPr="008202C8" w:rsidRDefault="00D32980" w:rsidP="00392FF2">
      <w:pPr>
        <w:tabs>
          <w:tab w:val="center" w:pos="4153"/>
        </w:tabs>
        <w:spacing w:line="276" w:lineRule="auto"/>
        <w:jc w:val="both"/>
        <w:rPr>
          <w:rFonts w:hint="cs"/>
          <w:sz w:val="28"/>
          <w:szCs w:val="28"/>
          <w:rtl/>
          <w:lang w:bidi="ar-IQ"/>
        </w:rPr>
      </w:pPr>
      <w:r w:rsidRPr="00392FF2">
        <w:rPr>
          <w:sz w:val="28"/>
          <w:szCs w:val="28"/>
          <w:lang w:bidi="ar-IQ"/>
        </w:rPr>
        <w:t> </w:t>
      </w:r>
    </w:p>
    <w:tbl>
      <w:tblPr>
        <w:tblpPr w:leftFromText="45" w:rightFromText="45" w:vertAnchor="text" w:horzAnchor="margin" w:tblpY="304"/>
        <w:tblW w:w="7708" w:type="dxa"/>
        <w:tblCellSpacing w:w="0" w:type="dxa"/>
        <w:tblCellMar>
          <w:left w:w="0" w:type="dxa"/>
          <w:right w:w="0" w:type="dxa"/>
        </w:tblCellMar>
        <w:tblLook w:val="04A0"/>
      </w:tblPr>
      <w:tblGrid>
        <w:gridCol w:w="1862"/>
        <w:gridCol w:w="2022"/>
        <w:gridCol w:w="2414"/>
        <w:gridCol w:w="1410"/>
      </w:tblGrid>
      <w:tr w:rsidR="00742C9C" w:rsidRPr="008202C8" w:rsidTr="00742C9C">
        <w:trPr>
          <w:trHeight w:val="57"/>
          <w:tblCellSpacing w:w="0" w:type="dxa"/>
        </w:trPr>
        <w:tc>
          <w:tcPr>
            <w:tcW w:w="2476" w:type="dxa"/>
            <w:vAlign w:val="center"/>
            <w:hideMark/>
          </w:tcPr>
          <w:p w:rsidR="00742C9C" w:rsidRPr="008202C8" w:rsidRDefault="00742C9C" w:rsidP="00742C9C">
            <w:pPr>
              <w:tabs>
                <w:tab w:val="center" w:pos="4153"/>
              </w:tabs>
              <w:spacing w:line="276" w:lineRule="auto"/>
              <w:jc w:val="both"/>
              <w:rPr>
                <w:sz w:val="28"/>
                <w:szCs w:val="28"/>
                <w:lang w:bidi="ar-IQ"/>
              </w:rPr>
            </w:pPr>
            <w:r w:rsidRPr="008202C8">
              <w:rPr>
                <w:sz w:val="28"/>
                <w:szCs w:val="28"/>
                <w:lang w:bidi="ar-IQ"/>
              </w:rPr>
              <w:t> </w:t>
            </w:r>
          </w:p>
        </w:tc>
        <w:tc>
          <w:tcPr>
            <w:tcW w:w="1008" w:type="dxa"/>
            <w:vAlign w:val="center"/>
            <w:hideMark/>
          </w:tcPr>
          <w:p w:rsidR="00742C9C" w:rsidRPr="008202C8" w:rsidRDefault="00742C9C" w:rsidP="00742C9C">
            <w:pPr>
              <w:tabs>
                <w:tab w:val="center" w:pos="4153"/>
              </w:tabs>
              <w:spacing w:line="276" w:lineRule="auto"/>
              <w:jc w:val="both"/>
              <w:rPr>
                <w:sz w:val="28"/>
                <w:szCs w:val="28"/>
                <w:lang w:bidi="ar-IQ"/>
              </w:rPr>
            </w:pPr>
            <w:r w:rsidRPr="008202C8">
              <w:rPr>
                <w:sz w:val="28"/>
                <w:szCs w:val="28"/>
                <w:lang w:bidi="ar-IQ"/>
              </w:rPr>
              <w:t> </w:t>
            </w:r>
          </w:p>
        </w:tc>
        <w:tc>
          <w:tcPr>
            <w:tcW w:w="3216" w:type="dxa"/>
            <w:vAlign w:val="center"/>
            <w:hideMark/>
          </w:tcPr>
          <w:p w:rsidR="00742C9C" w:rsidRPr="008202C8" w:rsidRDefault="00742C9C" w:rsidP="00742C9C">
            <w:pPr>
              <w:tabs>
                <w:tab w:val="center" w:pos="4153"/>
              </w:tabs>
              <w:spacing w:line="276" w:lineRule="auto"/>
              <w:jc w:val="both"/>
              <w:rPr>
                <w:sz w:val="28"/>
                <w:szCs w:val="28"/>
                <w:lang w:bidi="ar-IQ"/>
              </w:rPr>
            </w:pPr>
            <w:r w:rsidRPr="008202C8">
              <w:rPr>
                <w:sz w:val="28"/>
                <w:szCs w:val="28"/>
                <w:lang w:bidi="ar-IQ"/>
              </w:rPr>
              <w:t> </w:t>
            </w:r>
          </w:p>
        </w:tc>
        <w:tc>
          <w:tcPr>
            <w:tcW w:w="1008" w:type="dxa"/>
            <w:vAlign w:val="center"/>
            <w:hideMark/>
          </w:tcPr>
          <w:p w:rsidR="00742C9C" w:rsidRPr="008202C8" w:rsidRDefault="00742C9C" w:rsidP="00742C9C">
            <w:pPr>
              <w:tabs>
                <w:tab w:val="center" w:pos="4153"/>
              </w:tabs>
              <w:spacing w:line="276" w:lineRule="auto"/>
              <w:jc w:val="both"/>
              <w:rPr>
                <w:sz w:val="28"/>
                <w:szCs w:val="28"/>
                <w:lang w:bidi="ar-IQ"/>
              </w:rPr>
            </w:pPr>
            <w:r w:rsidRPr="008202C8">
              <w:rPr>
                <w:sz w:val="28"/>
                <w:szCs w:val="28"/>
                <w:lang w:bidi="ar-IQ"/>
              </w:rPr>
              <w:t> </w:t>
            </w:r>
          </w:p>
        </w:tc>
      </w:tr>
      <w:tr w:rsidR="00742C9C" w:rsidRPr="008202C8" w:rsidTr="00742C9C">
        <w:trPr>
          <w:trHeight w:val="108"/>
          <w:tblCellSpacing w:w="0" w:type="dxa"/>
        </w:trPr>
        <w:tc>
          <w:tcPr>
            <w:tcW w:w="0" w:type="auto"/>
            <w:vAlign w:val="center"/>
            <w:hideMark/>
          </w:tcPr>
          <w:p w:rsidR="00742C9C" w:rsidRPr="008202C8" w:rsidRDefault="00742C9C" w:rsidP="00742C9C">
            <w:pPr>
              <w:tabs>
                <w:tab w:val="center" w:pos="4153"/>
              </w:tabs>
              <w:spacing w:line="276" w:lineRule="auto"/>
              <w:jc w:val="both"/>
              <w:rPr>
                <w:sz w:val="28"/>
                <w:szCs w:val="28"/>
                <w:lang w:bidi="ar-IQ"/>
              </w:rPr>
            </w:pPr>
            <w:r w:rsidRPr="008202C8">
              <w:rPr>
                <w:sz w:val="28"/>
                <w:szCs w:val="28"/>
                <w:lang w:bidi="ar-IQ"/>
              </w:rPr>
              <w:t> </w:t>
            </w:r>
          </w:p>
        </w:tc>
        <w:tc>
          <w:tcPr>
            <w:tcW w:w="1008" w:type="dxa"/>
            <w:shd w:val="clear" w:color="auto" w:fill="FFFFFF"/>
            <w:vAlign w:val="center"/>
            <w:hideMark/>
          </w:tcPr>
          <w:tbl>
            <w:tblPr>
              <w:tblW w:w="2022" w:type="dxa"/>
              <w:tblCellSpacing w:w="0" w:type="dxa"/>
              <w:tblCellMar>
                <w:left w:w="0" w:type="dxa"/>
                <w:right w:w="0" w:type="dxa"/>
              </w:tblCellMar>
              <w:tblLook w:val="04A0"/>
            </w:tblPr>
            <w:tblGrid>
              <w:gridCol w:w="2022"/>
            </w:tblGrid>
            <w:tr w:rsidR="00742C9C" w:rsidRPr="008202C8" w:rsidTr="00742C9C">
              <w:trPr>
                <w:trHeight w:val="147"/>
                <w:tblCellSpacing w:w="0" w:type="dxa"/>
              </w:trPr>
              <w:tc>
                <w:tcPr>
                  <w:tcW w:w="0" w:type="auto"/>
                  <w:vAlign w:val="center"/>
                  <w:hideMark/>
                </w:tcPr>
                <w:p w:rsidR="00742C9C" w:rsidRDefault="00742C9C" w:rsidP="00742C9C">
                  <w:pPr>
                    <w:framePr w:hSpace="45" w:wrap="around" w:vAnchor="text" w:hAnchor="margin" w:y="304"/>
                    <w:tabs>
                      <w:tab w:val="center" w:pos="4153"/>
                    </w:tabs>
                    <w:spacing w:line="276" w:lineRule="auto"/>
                    <w:jc w:val="both"/>
                    <w:rPr>
                      <w:rFonts w:hint="cs"/>
                      <w:sz w:val="28"/>
                      <w:szCs w:val="28"/>
                      <w:rtl/>
                      <w:lang w:bidi="ar-IQ"/>
                    </w:rPr>
                  </w:pPr>
                  <w:r>
                    <w:rPr>
                      <w:sz w:val="28"/>
                      <w:szCs w:val="28"/>
                      <w:lang w:bidi="ar-IQ"/>
                    </w:rPr>
                    <w:t>)</w:t>
                  </w:r>
                  <w:r>
                    <w:rPr>
                      <w:rFonts w:hint="cs"/>
                      <w:sz w:val="28"/>
                      <w:szCs w:val="28"/>
                      <w:rtl/>
                      <w:lang w:bidi="ar-IQ"/>
                    </w:rPr>
                    <w:t>ب)</w:t>
                  </w:r>
                  <w:r w:rsidRPr="00392FF2">
                    <w:rPr>
                      <w:sz w:val="28"/>
                      <w:szCs w:val="28"/>
                      <w:lang w:bidi="ar-IQ"/>
                    </w:rPr>
                    <w:t> </w:t>
                  </w:r>
                </w:p>
                <w:p w:rsidR="00742C9C" w:rsidRPr="008202C8" w:rsidRDefault="00742C9C" w:rsidP="00742C9C">
                  <w:pPr>
                    <w:framePr w:hSpace="45" w:wrap="around" w:vAnchor="text" w:hAnchor="margin" w:y="304"/>
                    <w:tabs>
                      <w:tab w:val="center" w:pos="4153"/>
                    </w:tabs>
                    <w:spacing w:line="276" w:lineRule="auto"/>
                    <w:jc w:val="both"/>
                    <w:rPr>
                      <w:rFonts w:hint="cs"/>
                      <w:sz w:val="28"/>
                      <w:szCs w:val="28"/>
                      <w:rtl/>
                      <w:lang w:bidi="ar-IQ"/>
                    </w:rPr>
                  </w:pPr>
                  <w:r>
                    <w:rPr>
                      <w:rFonts w:hint="cs"/>
                      <w:sz w:val="28"/>
                      <w:szCs w:val="28"/>
                      <w:rtl/>
                      <w:lang w:bidi="ar-IQ"/>
                    </w:rPr>
                    <w:t>المواد اللابلورية</w:t>
                  </w:r>
                </w:p>
                <w:p w:rsidR="00742C9C" w:rsidRPr="008202C8" w:rsidRDefault="00742C9C" w:rsidP="00742C9C">
                  <w:pPr>
                    <w:framePr w:hSpace="45" w:wrap="around" w:vAnchor="text" w:hAnchor="margin" w:y="304"/>
                    <w:tabs>
                      <w:tab w:val="center" w:pos="4153"/>
                    </w:tabs>
                    <w:spacing w:line="276" w:lineRule="auto"/>
                    <w:jc w:val="both"/>
                    <w:rPr>
                      <w:sz w:val="28"/>
                      <w:szCs w:val="28"/>
                      <w:lang w:bidi="ar-IQ"/>
                    </w:rPr>
                  </w:pPr>
                  <w:r w:rsidRPr="008202C8">
                    <w:rPr>
                      <w:sz w:val="28"/>
                      <w:szCs w:val="28"/>
                      <w:lang w:bidi="ar-IQ"/>
                    </w:rPr>
                    <w:t> </w:t>
                  </w:r>
                </w:p>
              </w:tc>
            </w:tr>
          </w:tbl>
          <w:p w:rsidR="00742C9C" w:rsidRPr="008202C8" w:rsidRDefault="00742C9C" w:rsidP="00742C9C">
            <w:pPr>
              <w:tabs>
                <w:tab w:val="center" w:pos="4153"/>
              </w:tabs>
              <w:spacing w:line="276" w:lineRule="auto"/>
              <w:jc w:val="both"/>
              <w:rPr>
                <w:sz w:val="28"/>
                <w:szCs w:val="28"/>
                <w:lang w:bidi="ar-IQ"/>
              </w:rPr>
            </w:pPr>
            <w:r w:rsidRPr="008202C8">
              <w:rPr>
                <w:sz w:val="28"/>
                <w:szCs w:val="28"/>
                <w:lang w:bidi="ar-IQ"/>
              </w:rPr>
              <w:t> </w:t>
            </w:r>
          </w:p>
        </w:tc>
        <w:tc>
          <w:tcPr>
            <w:tcW w:w="0" w:type="auto"/>
            <w:vAlign w:val="center"/>
            <w:hideMark/>
          </w:tcPr>
          <w:p w:rsidR="00742C9C" w:rsidRPr="008202C8" w:rsidRDefault="00742C9C" w:rsidP="00742C9C">
            <w:pPr>
              <w:tabs>
                <w:tab w:val="center" w:pos="4153"/>
              </w:tabs>
              <w:spacing w:line="276" w:lineRule="auto"/>
              <w:jc w:val="both"/>
              <w:rPr>
                <w:rFonts w:hint="cs"/>
                <w:sz w:val="28"/>
                <w:szCs w:val="28"/>
                <w:rtl/>
                <w:lang w:bidi="ar-IQ"/>
              </w:rPr>
            </w:pPr>
            <w:r w:rsidRPr="008202C8">
              <w:rPr>
                <w:sz w:val="28"/>
                <w:szCs w:val="28"/>
                <w:lang w:bidi="ar-IQ"/>
              </w:rPr>
              <w:t> </w:t>
            </w:r>
          </w:p>
        </w:tc>
        <w:tc>
          <w:tcPr>
            <w:tcW w:w="1008" w:type="dxa"/>
            <w:shd w:val="clear" w:color="auto" w:fill="FFFFFF"/>
            <w:vAlign w:val="center"/>
            <w:hideMark/>
          </w:tcPr>
          <w:tbl>
            <w:tblPr>
              <w:tblW w:w="1410" w:type="dxa"/>
              <w:tblCellSpacing w:w="0" w:type="dxa"/>
              <w:tblCellMar>
                <w:left w:w="0" w:type="dxa"/>
                <w:right w:w="0" w:type="dxa"/>
              </w:tblCellMar>
              <w:tblLook w:val="04A0"/>
            </w:tblPr>
            <w:tblGrid>
              <w:gridCol w:w="1410"/>
            </w:tblGrid>
            <w:tr w:rsidR="00742C9C" w:rsidRPr="008202C8" w:rsidTr="00742C9C">
              <w:trPr>
                <w:trHeight w:val="66"/>
                <w:tblCellSpacing w:w="0" w:type="dxa"/>
              </w:trPr>
              <w:tc>
                <w:tcPr>
                  <w:tcW w:w="0" w:type="auto"/>
                  <w:vAlign w:val="center"/>
                  <w:hideMark/>
                </w:tcPr>
                <w:p w:rsidR="00742C9C" w:rsidRPr="008202C8" w:rsidRDefault="00742C9C" w:rsidP="00742C9C">
                  <w:pPr>
                    <w:framePr w:hSpace="45" w:wrap="around" w:vAnchor="text" w:hAnchor="margin" w:y="304"/>
                    <w:tabs>
                      <w:tab w:val="center" w:pos="4153"/>
                    </w:tabs>
                    <w:spacing w:line="276" w:lineRule="auto"/>
                    <w:jc w:val="both"/>
                    <w:rPr>
                      <w:rFonts w:hint="cs"/>
                      <w:sz w:val="28"/>
                      <w:szCs w:val="28"/>
                      <w:lang w:bidi="ar-IQ"/>
                    </w:rPr>
                  </w:pPr>
                  <w:r>
                    <w:rPr>
                      <w:rFonts w:hint="cs"/>
                      <w:sz w:val="28"/>
                      <w:szCs w:val="28"/>
                      <w:rtl/>
                      <w:lang w:bidi="ar-IQ"/>
                    </w:rPr>
                    <w:t>(أ)         المواد البلورية</w:t>
                  </w:r>
                </w:p>
              </w:tc>
            </w:tr>
          </w:tbl>
          <w:p w:rsidR="00742C9C" w:rsidRPr="008202C8" w:rsidRDefault="00742C9C" w:rsidP="00742C9C">
            <w:pPr>
              <w:tabs>
                <w:tab w:val="center" w:pos="4153"/>
              </w:tabs>
              <w:spacing w:line="276" w:lineRule="auto"/>
              <w:jc w:val="both"/>
              <w:rPr>
                <w:sz w:val="28"/>
                <w:szCs w:val="28"/>
                <w:lang w:bidi="ar-IQ"/>
              </w:rPr>
            </w:pPr>
            <w:r w:rsidRPr="008202C8">
              <w:rPr>
                <w:sz w:val="28"/>
                <w:szCs w:val="28"/>
                <w:lang w:bidi="ar-IQ"/>
              </w:rPr>
              <w:t> </w:t>
            </w:r>
          </w:p>
        </w:tc>
      </w:tr>
    </w:tbl>
    <w:p w:rsidR="00D32980" w:rsidRPr="008202C8" w:rsidRDefault="00D32980" w:rsidP="00392FF2">
      <w:pPr>
        <w:tabs>
          <w:tab w:val="center" w:pos="4153"/>
        </w:tabs>
        <w:spacing w:line="276" w:lineRule="auto"/>
        <w:jc w:val="both"/>
        <w:rPr>
          <w:rFonts w:hint="cs"/>
          <w:sz w:val="28"/>
          <w:szCs w:val="28"/>
          <w:rtl/>
          <w:lang w:bidi="ar-IQ"/>
        </w:rPr>
      </w:pPr>
      <w:r w:rsidRPr="008202C8">
        <w:rPr>
          <w:sz w:val="28"/>
          <w:szCs w:val="28"/>
          <w:lang w:bidi="ar-IQ"/>
        </w:rPr>
        <w:t> </w:t>
      </w:r>
    </w:p>
    <w:p w:rsidR="00D32980" w:rsidRPr="008202C8" w:rsidRDefault="00D32980" w:rsidP="00392FF2">
      <w:pPr>
        <w:tabs>
          <w:tab w:val="center" w:pos="4153"/>
        </w:tabs>
        <w:spacing w:line="276" w:lineRule="auto"/>
        <w:jc w:val="both"/>
        <w:rPr>
          <w:rFonts w:hint="cs"/>
          <w:sz w:val="28"/>
          <w:szCs w:val="28"/>
          <w:rtl/>
          <w:lang w:bidi="ar-IQ"/>
        </w:rPr>
      </w:pPr>
      <w:r w:rsidRPr="00392FF2">
        <w:rPr>
          <w:sz w:val="28"/>
          <w:szCs w:val="28"/>
          <w:lang w:bidi="ar-IQ"/>
        </w:rPr>
        <w:t xml:space="preserve">   </w:t>
      </w:r>
    </w:p>
    <w:p w:rsidR="00D32980" w:rsidRPr="008202C8" w:rsidRDefault="00D32980" w:rsidP="00742C9C">
      <w:pPr>
        <w:tabs>
          <w:tab w:val="center" w:pos="4153"/>
        </w:tabs>
        <w:spacing w:line="276" w:lineRule="auto"/>
        <w:jc w:val="both"/>
        <w:rPr>
          <w:sz w:val="28"/>
          <w:szCs w:val="28"/>
          <w:lang w:bidi="ar-IQ"/>
        </w:rPr>
      </w:pPr>
      <w:r w:rsidRPr="00392FF2">
        <w:rPr>
          <w:sz w:val="28"/>
          <w:szCs w:val="28"/>
          <w:lang w:bidi="ar-IQ"/>
        </w:rPr>
        <w:t>        </w:t>
      </w:r>
      <w:r w:rsidR="00742C9C">
        <w:rPr>
          <w:sz w:val="28"/>
          <w:szCs w:val="28"/>
          <w:lang w:bidi="ar-IQ"/>
        </w:rPr>
        <w:t>    </w:t>
      </w:r>
    </w:p>
    <w:p w:rsidR="00D32980" w:rsidRPr="008202C8" w:rsidRDefault="00D32980" w:rsidP="00392FF2">
      <w:pPr>
        <w:tabs>
          <w:tab w:val="center" w:pos="4153"/>
        </w:tabs>
        <w:spacing w:line="276" w:lineRule="auto"/>
        <w:jc w:val="both"/>
        <w:rPr>
          <w:sz w:val="28"/>
          <w:szCs w:val="28"/>
          <w:lang w:bidi="ar-IQ"/>
        </w:rPr>
      </w:pPr>
      <w:r w:rsidRPr="008202C8">
        <w:rPr>
          <w:sz w:val="28"/>
          <w:szCs w:val="28"/>
          <w:lang w:bidi="ar-IQ"/>
        </w:rPr>
        <w:t> </w:t>
      </w:r>
    </w:p>
    <w:p w:rsidR="00D32980" w:rsidRPr="008202C8" w:rsidRDefault="00D32980" w:rsidP="00392FF2">
      <w:pPr>
        <w:tabs>
          <w:tab w:val="center" w:pos="4153"/>
        </w:tabs>
        <w:spacing w:line="276" w:lineRule="auto"/>
        <w:jc w:val="both"/>
        <w:rPr>
          <w:rFonts w:hint="cs"/>
          <w:sz w:val="28"/>
          <w:szCs w:val="28"/>
          <w:rtl/>
          <w:lang w:bidi="ar-IQ"/>
        </w:rPr>
      </w:pPr>
      <w:r w:rsidRPr="00392FF2">
        <w:rPr>
          <w:sz w:val="28"/>
          <w:szCs w:val="28"/>
          <w:lang w:bidi="ar-IQ"/>
        </w:rPr>
        <w:t xml:space="preserve">                                                                  </w:t>
      </w:r>
    </w:p>
    <w:p w:rsidR="00D32980" w:rsidRPr="008202C8" w:rsidRDefault="00D32980" w:rsidP="00392FF2">
      <w:pPr>
        <w:tabs>
          <w:tab w:val="center" w:pos="4153"/>
        </w:tabs>
        <w:spacing w:line="276" w:lineRule="auto"/>
        <w:jc w:val="both"/>
        <w:rPr>
          <w:sz w:val="28"/>
          <w:szCs w:val="28"/>
          <w:lang w:bidi="ar-IQ"/>
        </w:rPr>
      </w:pPr>
      <w:r w:rsidRPr="00392FF2">
        <w:rPr>
          <w:sz w:val="28"/>
          <w:szCs w:val="28"/>
          <w:lang w:bidi="ar-IQ"/>
        </w:rPr>
        <w:t> </w:t>
      </w:r>
    </w:p>
    <w:p w:rsidR="00D32980" w:rsidRPr="008202C8" w:rsidRDefault="00D32980" w:rsidP="00392FF2">
      <w:pPr>
        <w:tabs>
          <w:tab w:val="center" w:pos="4153"/>
        </w:tabs>
        <w:spacing w:line="276" w:lineRule="auto"/>
        <w:jc w:val="both"/>
        <w:rPr>
          <w:sz w:val="28"/>
          <w:szCs w:val="28"/>
          <w:lang w:bidi="ar-IQ"/>
        </w:rPr>
      </w:pPr>
      <w:r w:rsidRPr="00392FF2">
        <w:rPr>
          <w:sz w:val="28"/>
          <w:szCs w:val="28"/>
          <w:lang w:bidi="ar-IQ"/>
        </w:rPr>
        <w:t> </w:t>
      </w:r>
    </w:p>
    <w:p w:rsidR="00D32980" w:rsidRPr="008202C8" w:rsidRDefault="00392FF2" w:rsidP="00392FF2">
      <w:pPr>
        <w:tabs>
          <w:tab w:val="center" w:pos="4153"/>
        </w:tabs>
        <w:spacing w:line="276" w:lineRule="auto"/>
        <w:jc w:val="both"/>
        <w:rPr>
          <w:sz w:val="28"/>
          <w:szCs w:val="28"/>
          <w:lang w:bidi="ar-IQ"/>
        </w:rPr>
      </w:pPr>
      <w:r>
        <w:rPr>
          <w:rFonts w:hint="cs"/>
          <w:sz w:val="28"/>
          <w:szCs w:val="28"/>
          <w:rtl/>
          <w:lang w:bidi="ar-IQ"/>
        </w:rPr>
        <w:lastRenderedPageBreak/>
        <w:t xml:space="preserve">     </w:t>
      </w:r>
      <w:r w:rsidR="00D32980" w:rsidRPr="00392FF2">
        <w:rPr>
          <w:sz w:val="28"/>
          <w:szCs w:val="28"/>
          <w:rtl/>
          <w:lang w:bidi="ar-IQ"/>
        </w:rPr>
        <w:t xml:space="preserve">أن المواد السائلة تشبه الغازات أكثر مما تشبه المواد الصلبة حيث أن كل من السوائل والغازات هي موائع </w:t>
      </w:r>
      <w:r w:rsidR="005C5323">
        <w:rPr>
          <w:sz w:val="28"/>
          <w:szCs w:val="28"/>
          <w:lang w:bidi="ar-IQ"/>
        </w:rPr>
        <w:t xml:space="preserve"> </w:t>
      </w:r>
      <w:r w:rsidR="00D32980" w:rsidRPr="00392FF2">
        <w:rPr>
          <w:sz w:val="28"/>
          <w:szCs w:val="28"/>
          <w:lang w:bidi="ar-IQ"/>
        </w:rPr>
        <w:t xml:space="preserve">Fluids </w:t>
      </w:r>
      <w:r w:rsidR="00D32980" w:rsidRPr="00392FF2">
        <w:rPr>
          <w:sz w:val="28"/>
          <w:szCs w:val="28"/>
          <w:rtl/>
          <w:lang w:bidi="ar-IQ"/>
        </w:rPr>
        <w:t xml:space="preserve">ولا يمكن تمييز بعضها عن بعض عند الدرجة الحرجة الحرارية ومع هذا فإن الصفات المجهرية </w:t>
      </w:r>
      <w:r w:rsidR="005C5323">
        <w:rPr>
          <w:sz w:val="28"/>
          <w:szCs w:val="28"/>
          <w:lang w:bidi="ar-IQ"/>
        </w:rPr>
        <w:t xml:space="preserve"> </w:t>
      </w:r>
      <w:r w:rsidR="00D32980" w:rsidRPr="00392FF2">
        <w:rPr>
          <w:sz w:val="28"/>
          <w:szCs w:val="28"/>
          <w:lang w:bidi="ar-IQ"/>
        </w:rPr>
        <w:t xml:space="preserve">microscopic </w:t>
      </w:r>
      <w:r w:rsidR="00D32980" w:rsidRPr="00392FF2">
        <w:rPr>
          <w:sz w:val="28"/>
          <w:szCs w:val="28"/>
          <w:rtl/>
          <w:lang w:bidi="ar-IQ"/>
        </w:rPr>
        <w:t xml:space="preserve">للسوائل تشبه كثيراً صفات المواد الصلبة  . فكثافة سائل تساوي تقرياً كثافة نفس المادة في حالة التجمد ونجد أن هذه الصفة توضح أن تقارب جزئيات المادة يكون متساوي تقريباً في الحالتين السائلة والصلبة ودراسة قابلية الانضغاط </w:t>
      </w:r>
      <w:r>
        <w:rPr>
          <w:sz w:val="28"/>
          <w:szCs w:val="28"/>
          <w:lang w:bidi="ar-IQ"/>
        </w:rPr>
        <w:t xml:space="preserve"> </w:t>
      </w:r>
      <w:r w:rsidR="00D32980" w:rsidRPr="00392FF2">
        <w:rPr>
          <w:sz w:val="28"/>
          <w:szCs w:val="28"/>
          <w:lang w:bidi="ar-IQ"/>
        </w:rPr>
        <w:t xml:space="preserve">Compressibilities  </w:t>
      </w:r>
      <w:r w:rsidR="00D32980" w:rsidRPr="00392FF2">
        <w:rPr>
          <w:sz w:val="28"/>
          <w:szCs w:val="28"/>
          <w:rtl/>
          <w:lang w:bidi="ar-IQ"/>
        </w:rPr>
        <w:t xml:space="preserve">لتلك المواد تكون مؤكدة هذه الصفة وأن حيود الأشعة السينية </w:t>
      </w:r>
      <w:r w:rsidR="00D32980" w:rsidRPr="00392FF2">
        <w:rPr>
          <w:sz w:val="28"/>
          <w:szCs w:val="28"/>
          <w:lang w:bidi="ar-IQ"/>
        </w:rPr>
        <w:t xml:space="preserve">x-ray  </w:t>
      </w:r>
      <w:r w:rsidR="005C5323">
        <w:rPr>
          <w:rFonts w:hint="cs"/>
          <w:sz w:val="28"/>
          <w:szCs w:val="28"/>
          <w:rtl/>
          <w:lang w:bidi="ar-IQ"/>
        </w:rPr>
        <w:t xml:space="preserve"> </w:t>
      </w:r>
      <w:r w:rsidR="00D32980" w:rsidRPr="00392FF2">
        <w:rPr>
          <w:sz w:val="28"/>
          <w:szCs w:val="28"/>
          <w:rtl/>
          <w:lang w:bidi="ar-IQ"/>
        </w:rPr>
        <w:t>يظهر بأن هناك سوائل كثيرة لها تراكيب منسقة قصيرة المدى تشبه تماماً تركيب المواد الصلبة غير المتبلورة ، عدا أن  تراكيب المواد السائلة تتغير باستمرار مع الزمن</w:t>
      </w:r>
      <w:r w:rsidR="00D32980" w:rsidRPr="00392FF2">
        <w:rPr>
          <w:sz w:val="28"/>
          <w:szCs w:val="28"/>
          <w:lang w:bidi="ar-IQ"/>
        </w:rPr>
        <w:t xml:space="preserve"> .</w:t>
      </w:r>
    </w:p>
    <w:p w:rsidR="00D32980" w:rsidRPr="008202C8" w:rsidRDefault="00D32980" w:rsidP="00392FF2">
      <w:pPr>
        <w:tabs>
          <w:tab w:val="center" w:pos="4153"/>
        </w:tabs>
        <w:spacing w:line="276" w:lineRule="auto"/>
        <w:jc w:val="both"/>
        <w:rPr>
          <w:sz w:val="28"/>
          <w:szCs w:val="28"/>
          <w:lang w:bidi="ar-IQ"/>
        </w:rPr>
      </w:pPr>
      <w:r w:rsidRPr="00392FF2">
        <w:rPr>
          <w:sz w:val="28"/>
          <w:szCs w:val="28"/>
          <w:rtl/>
          <w:lang w:bidi="ar-IQ"/>
        </w:rPr>
        <w:t>ولما كانت المواد الصلبة غير المتبلورة تشبه السوائل لذلك فإنها لا تظهر درجات انصهار متميزة ونستطيع أن نفسر هذه الصفة في الضوء التركيب المجهري لتلك المواد . فالمواد الصلبة غير المتبلورة لا تمتلك تنظيماً بعيد المدى ولذا فالروابط بين الجزئيات تتباين فيما بينها وعند تسخين المادة الصلبة نجد الروابط الضعيفة تتفكك عند درجات حرارة أوطأ مما تحتاجه الروابط الأقوى . ولذلك فالمادة غير المتبلورة تتميع تدريجياً أما المواد الصلبة المتبلورة فيتضمن الانتقال من الترتيب المنتظم البعيد المدى إلى الترتيب القصير المدى " أو عدم الترتيب  كسر الروابط المتساوية القوة ولذلك يحدث انصهارها عند درجة حرارة محددة</w:t>
      </w:r>
      <w:r w:rsidR="00392FF2">
        <w:rPr>
          <w:rFonts w:hint="cs"/>
          <w:sz w:val="28"/>
          <w:szCs w:val="28"/>
          <w:rtl/>
          <w:lang w:bidi="ar-IQ"/>
        </w:rPr>
        <w:t>"</w:t>
      </w:r>
      <w:r w:rsidR="00392FF2">
        <w:rPr>
          <w:rFonts w:hint="cs"/>
          <w:sz w:val="28"/>
          <w:szCs w:val="28"/>
          <w:rtl/>
          <w:lang w:bidi="ar-IQ"/>
        </w:rPr>
        <w:br/>
      </w:r>
      <w:r w:rsidRPr="00392FF2">
        <w:rPr>
          <w:sz w:val="28"/>
          <w:szCs w:val="28"/>
          <w:lang w:bidi="ar-IQ"/>
        </w:rPr>
        <w:t xml:space="preserve"> .</w:t>
      </w:r>
    </w:p>
    <w:p w:rsidR="00D32980" w:rsidRPr="008202C8" w:rsidRDefault="00D32980" w:rsidP="00392FF2">
      <w:pPr>
        <w:tabs>
          <w:tab w:val="center" w:pos="4153"/>
        </w:tabs>
        <w:spacing w:line="276" w:lineRule="auto"/>
        <w:jc w:val="both"/>
        <w:rPr>
          <w:sz w:val="28"/>
          <w:szCs w:val="28"/>
          <w:lang w:bidi="ar-IQ"/>
        </w:rPr>
      </w:pPr>
      <w:r w:rsidRPr="00392FF2">
        <w:rPr>
          <w:sz w:val="28"/>
          <w:szCs w:val="28"/>
          <w:rtl/>
          <w:lang w:bidi="ar-IQ"/>
        </w:rPr>
        <w:t>وتكون الحالة البلورية هي الحالة الطبيعية لغالبية المواد الصلبة نظراً لأن طاقة الترتيب المنتظم للذرات تكون أقل من طاقة التوزيع العشوائي لها . وعموماً إذا لم تتح لذرات المادة فرصة ترتيب نفسها  كما ينبغي وذلك بأن تتيح حركتها فإنه يمكن أن تكون مادة غير بلورية مثال ذلك : ـ الكربون " الزجاجي</w:t>
      </w:r>
      <w:r w:rsidRPr="00392FF2">
        <w:rPr>
          <w:sz w:val="28"/>
          <w:szCs w:val="28"/>
          <w:lang w:bidi="ar-IQ"/>
        </w:rPr>
        <w:t xml:space="preserve"> " </w:t>
      </w:r>
      <w:r w:rsidRPr="00392FF2">
        <w:rPr>
          <w:sz w:val="28"/>
          <w:szCs w:val="28"/>
          <w:rtl/>
          <w:lang w:bidi="ar-IQ"/>
        </w:rPr>
        <w:t xml:space="preserve">لناتج من عملية التحليل عند درجات حرارة منخفضة وبعض البلورات التي تتكون من عدد كبير جداً من الجزئيات غير المتناسقة وهناك حالات أخرى لا تتاح الفرصة لنمو بلورات من السوائل  عالية اللزوجة عند تبريدها بسرعة ، حيث يؤدي التبريد الفائق </w:t>
      </w:r>
      <w:r w:rsidR="00392FF2">
        <w:rPr>
          <w:sz w:val="28"/>
          <w:szCs w:val="28"/>
          <w:lang w:bidi="ar-IQ"/>
        </w:rPr>
        <w:t xml:space="preserve"> </w:t>
      </w:r>
      <w:r w:rsidRPr="00392FF2">
        <w:rPr>
          <w:sz w:val="28"/>
          <w:szCs w:val="28"/>
          <w:lang w:bidi="ar-IQ"/>
        </w:rPr>
        <w:t xml:space="preserve">Supercooling </w:t>
      </w:r>
      <w:r w:rsidRPr="00392FF2">
        <w:rPr>
          <w:sz w:val="28"/>
          <w:szCs w:val="28"/>
          <w:rtl/>
          <w:lang w:bidi="ar-IQ"/>
        </w:rPr>
        <w:t>إلى تجميد السائل بنفس النمط غير الدوري لترتيب جزيئاته ويمكن لبعض المواد الزجاجية يمكنها اكتساب الحالة البلورية بصورة كلية أو جزئية عن طريقة معالجتها حرارياً بعملية تسمى التلدين أو التخمير</w:t>
      </w:r>
      <w:r w:rsidRPr="00392FF2">
        <w:rPr>
          <w:sz w:val="28"/>
          <w:szCs w:val="28"/>
          <w:lang w:bidi="ar-IQ"/>
        </w:rPr>
        <w:t xml:space="preserve">  Annealing  </w:t>
      </w:r>
      <w:r w:rsidRPr="00392FF2">
        <w:rPr>
          <w:sz w:val="28"/>
          <w:szCs w:val="28"/>
          <w:rtl/>
          <w:lang w:bidi="ar-IQ"/>
        </w:rPr>
        <w:t>وهي عبارة عن عملية تسخين يعقبه تبريد بمعدلات بطيئة منظمة</w:t>
      </w:r>
      <w:r w:rsidRPr="00392FF2">
        <w:rPr>
          <w:sz w:val="28"/>
          <w:szCs w:val="28"/>
          <w:lang w:bidi="ar-IQ"/>
        </w:rPr>
        <w:t>  .</w:t>
      </w:r>
    </w:p>
    <w:p w:rsidR="00D32980" w:rsidRPr="008202C8" w:rsidRDefault="00D32980" w:rsidP="00392FF2">
      <w:pPr>
        <w:tabs>
          <w:tab w:val="center" w:pos="4153"/>
        </w:tabs>
        <w:spacing w:line="276" w:lineRule="auto"/>
        <w:jc w:val="both"/>
        <w:rPr>
          <w:sz w:val="28"/>
          <w:szCs w:val="28"/>
          <w:lang w:bidi="ar-IQ"/>
        </w:rPr>
      </w:pPr>
      <w:r w:rsidRPr="008202C8">
        <w:rPr>
          <w:sz w:val="28"/>
          <w:szCs w:val="28"/>
          <w:lang w:bidi="ar-IQ"/>
        </w:rPr>
        <w:t> </w:t>
      </w:r>
    </w:p>
    <w:tbl>
      <w:tblPr>
        <w:tblpPr w:leftFromText="45" w:rightFromText="45" w:vertAnchor="text"/>
        <w:tblW w:w="0" w:type="auto"/>
        <w:tblCellSpacing w:w="0" w:type="dxa"/>
        <w:tblCellMar>
          <w:left w:w="0" w:type="dxa"/>
          <w:right w:w="0" w:type="dxa"/>
        </w:tblCellMar>
        <w:tblLook w:val="04A0"/>
      </w:tblPr>
      <w:tblGrid>
        <w:gridCol w:w="64"/>
        <w:gridCol w:w="6"/>
        <w:gridCol w:w="6"/>
        <w:gridCol w:w="6"/>
      </w:tblGrid>
      <w:tr w:rsidR="00D32980" w:rsidRPr="008202C8" w:rsidTr="00D32980">
        <w:trPr>
          <w:trHeight w:val="540"/>
          <w:tblCellSpacing w:w="0" w:type="dxa"/>
        </w:trPr>
        <w:tc>
          <w:tcPr>
            <w:tcW w:w="0" w:type="auto"/>
            <w:vAlign w:val="center"/>
            <w:hideMark/>
          </w:tcPr>
          <w:p w:rsidR="00D32980" w:rsidRPr="008202C8" w:rsidRDefault="00D32980" w:rsidP="00392FF2">
            <w:pPr>
              <w:tabs>
                <w:tab w:val="center" w:pos="4153"/>
              </w:tabs>
              <w:spacing w:line="276" w:lineRule="auto"/>
              <w:jc w:val="both"/>
              <w:rPr>
                <w:sz w:val="28"/>
                <w:szCs w:val="28"/>
                <w:lang w:bidi="ar-IQ"/>
              </w:rPr>
            </w:pPr>
            <w:r w:rsidRPr="008202C8">
              <w:rPr>
                <w:sz w:val="28"/>
                <w:szCs w:val="28"/>
                <w:lang w:bidi="ar-IQ"/>
              </w:rPr>
              <w:t> </w:t>
            </w:r>
          </w:p>
        </w:tc>
        <w:tc>
          <w:tcPr>
            <w:tcW w:w="0" w:type="auto"/>
            <w:vAlign w:val="center"/>
            <w:hideMark/>
          </w:tcPr>
          <w:p w:rsidR="00D32980" w:rsidRPr="008202C8" w:rsidRDefault="00D32980" w:rsidP="00392FF2">
            <w:pPr>
              <w:tabs>
                <w:tab w:val="center" w:pos="4153"/>
              </w:tabs>
              <w:spacing w:line="276" w:lineRule="auto"/>
              <w:jc w:val="both"/>
              <w:rPr>
                <w:sz w:val="28"/>
                <w:szCs w:val="28"/>
                <w:lang w:bidi="ar-IQ"/>
              </w:rPr>
            </w:pPr>
          </w:p>
        </w:tc>
        <w:tc>
          <w:tcPr>
            <w:tcW w:w="0" w:type="auto"/>
            <w:vAlign w:val="center"/>
            <w:hideMark/>
          </w:tcPr>
          <w:p w:rsidR="00D32980" w:rsidRPr="008202C8" w:rsidRDefault="00D32980" w:rsidP="00392FF2">
            <w:pPr>
              <w:tabs>
                <w:tab w:val="center" w:pos="4153"/>
              </w:tabs>
              <w:spacing w:line="276" w:lineRule="auto"/>
              <w:jc w:val="both"/>
              <w:rPr>
                <w:sz w:val="28"/>
                <w:szCs w:val="28"/>
                <w:lang w:bidi="ar-IQ"/>
              </w:rPr>
            </w:pPr>
          </w:p>
        </w:tc>
        <w:tc>
          <w:tcPr>
            <w:tcW w:w="0" w:type="auto"/>
            <w:vAlign w:val="center"/>
            <w:hideMark/>
          </w:tcPr>
          <w:p w:rsidR="00D32980" w:rsidRPr="008202C8" w:rsidRDefault="00D32980" w:rsidP="00392FF2">
            <w:pPr>
              <w:tabs>
                <w:tab w:val="center" w:pos="4153"/>
              </w:tabs>
              <w:spacing w:line="276" w:lineRule="auto"/>
              <w:jc w:val="both"/>
              <w:rPr>
                <w:sz w:val="28"/>
                <w:szCs w:val="28"/>
                <w:lang w:bidi="ar-IQ"/>
              </w:rPr>
            </w:pPr>
          </w:p>
        </w:tc>
      </w:tr>
    </w:tbl>
    <w:p w:rsidR="00D32980" w:rsidRPr="008202C8" w:rsidRDefault="00D32980" w:rsidP="00392FF2">
      <w:pPr>
        <w:tabs>
          <w:tab w:val="center" w:pos="4153"/>
        </w:tabs>
        <w:spacing w:line="276" w:lineRule="auto"/>
        <w:jc w:val="both"/>
        <w:rPr>
          <w:sz w:val="28"/>
          <w:szCs w:val="28"/>
          <w:lang w:bidi="ar-IQ"/>
        </w:rPr>
      </w:pPr>
      <w:r w:rsidRPr="00392FF2">
        <w:rPr>
          <w:sz w:val="28"/>
          <w:szCs w:val="28"/>
          <w:lang w:bidi="ar-IQ"/>
        </w:rPr>
        <w:t> </w:t>
      </w:r>
    </w:p>
    <w:p w:rsidR="00D32980" w:rsidRPr="008202C8" w:rsidRDefault="00D32980" w:rsidP="00392FF2">
      <w:pPr>
        <w:tabs>
          <w:tab w:val="center" w:pos="4153"/>
        </w:tabs>
        <w:spacing w:line="276" w:lineRule="auto"/>
        <w:jc w:val="both"/>
        <w:rPr>
          <w:sz w:val="28"/>
          <w:szCs w:val="28"/>
          <w:lang w:bidi="ar-IQ"/>
        </w:rPr>
      </w:pPr>
      <w:r w:rsidRPr="008202C8">
        <w:rPr>
          <w:sz w:val="28"/>
          <w:szCs w:val="28"/>
          <w:lang w:bidi="ar-IQ"/>
        </w:rPr>
        <w:t> </w:t>
      </w:r>
    </w:p>
    <w:p w:rsidR="00742C9C" w:rsidRPr="00742C9C" w:rsidRDefault="00D32980" w:rsidP="00742C9C">
      <w:pPr>
        <w:tabs>
          <w:tab w:val="center" w:pos="4153"/>
        </w:tabs>
        <w:spacing w:line="276" w:lineRule="auto"/>
        <w:jc w:val="both"/>
        <w:rPr>
          <w:sz w:val="52"/>
          <w:szCs w:val="52"/>
          <w:lang w:bidi="ar-IQ"/>
        </w:rPr>
      </w:pPr>
      <w:r w:rsidRPr="00392FF2">
        <w:rPr>
          <w:sz w:val="28"/>
          <w:szCs w:val="28"/>
          <w:lang w:bidi="ar-IQ"/>
        </w:rPr>
        <w:t>  </w:t>
      </w:r>
      <w:r w:rsidR="00742C9C" w:rsidRPr="00742C9C">
        <w:rPr>
          <w:sz w:val="52"/>
          <w:szCs w:val="52"/>
          <w:lang w:bidi="ar-IQ"/>
        </w:rPr>
        <w:t>              </w:t>
      </w:r>
      <w:r w:rsidR="00742C9C" w:rsidRPr="00742C9C">
        <w:rPr>
          <w:sz w:val="52"/>
          <w:szCs w:val="52"/>
          <w:rtl/>
          <w:lang w:bidi="ar-IQ"/>
        </w:rPr>
        <w:t xml:space="preserve">الشبيكة + القاعدة </w:t>
      </w:r>
      <w:r w:rsidR="00742C9C" w:rsidRPr="00742C9C">
        <w:rPr>
          <w:sz w:val="52"/>
          <w:szCs w:val="52"/>
          <w:lang w:bidi="ar-IQ"/>
        </w:rPr>
        <w:t xml:space="preserve">= </w:t>
      </w:r>
      <w:r w:rsidR="00742C9C" w:rsidRPr="00742C9C">
        <w:rPr>
          <w:sz w:val="52"/>
          <w:szCs w:val="52"/>
          <w:rtl/>
          <w:lang w:bidi="ar-IQ"/>
        </w:rPr>
        <w:t>التركيب البلوري</w:t>
      </w:r>
      <w:r w:rsidR="00742C9C" w:rsidRPr="00742C9C">
        <w:rPr>
          <w:sz w:val="52"/>
          <w:szCs w:val="52"/>
          <w:lang w:bidi="ar-IQ"/>
        </w:rPr>
        <w:t xml:space="preserve"> .</w:t>
      </w:r>
    </w:p>
    <w:p w:rsidR="00D32980" w:rsidRPr="008202C8" w:rsidRDefault="00D32980" w:rsidP="00392FF2">
      <w:pPr>
        <w:tabs>
          <w:tab w:val="center" w:pos="4153"/>
        </w:tabs>
        <w:spacing w:line="276" w:lineRule="auto"/>
        <w:jc w:val="both"/>
        <w:rPr>
          <w:rFonts w:hint="cs"/>
          <w:sz w:val="28"/>
          <w:szCs w:val="28"/>
          <w:lang w:bidi="ar-IQ"/>
        </w:rPr>
      </w:pPr>
    </w:p>
    <w:p w:rsidR="00D32980" w:rsidRPr="008202C8" w:rsidRDefault="00D32980" w:rsidP="00392FF2">
      <w:pPr>
        <w:tabs>
          <w:tab w:val="center" w:pos="4153"/>
        </w:tabs>
        <w:spacing w:line="276" w:lineRule="auto"/>
        <w:jc w:val="both"/>
        <w:rPr>
          <w:sz w:val="28"/>
          <w:szCs w:val="28"/>
          <w:lang w:bidi="ar-IQ"/>
        </w:rPr>
      </w:pPr>
      <w:r w:rsidRPr="00392FF2">
        <w:rPr>
          <w:sz w:val="28"/>
          <w:szCs w:val="28"/>
          <w:lang w:bidi="ar-IQ"/>
        </w:rPr>
        <w:t> </w:t>
      </w:r>
    </w:p>
    <w:p w:rsidR="00D32980" w:rsidRPr="008202C8" w:rsidRDefault="00D32980" w:rsidP="00392FF2">
      <w:pPr>
        <w:tabs>
          <w:tab w:val="center" w:pos="4153"/>
        </w:tabs>
        <w:spacing w:line="276" w:lineRule="auto"/>
        <w:jc w:val="both"/>
        <w:rPr>
          <w:sz w:val="28"/>
          <w:szCs w:val="28"/>
          <w:lang w:bidi="ar-IQ"/>
        </w:rPr>
      </w:pPr>
      <w:r w:rsidRPr="00392FF2">
        <w:rPr>
          <w:sz w:val="28"/>
          <w:szCs w:val="28"/>
          <w:lang w:bidi="ar-IQ"/>
        </w:rPr>
        <w:t xml:space="preserve">            </w:t>
      </w:r>
    </w:p>
    <w:p w:rsidR="00D32980" w:rsidRPr="008202C8" w:rsidRDefault="00D32980" w:rsidP="00392FF2">
      <w:pPr>
        <w:tabs>
          <w:tab w:val="center" w:pos="4153"/>
        </w:tabs>
        <w:spacing w:line="276" w:lineRule="auto"/>
        <w:jc w:val="both"/>
        <w:rPr>
          <w:sz w:val="28"/>
          <w:szCs w:val="28"/>
          <w:lang w:bidi="ar-IQ"/>
        </w:rPr>
      </w:pPr>
      <w:r w:rsidRPr="00392FF2">
        <w:rPr>
          <w:sz w:val="28"/>
          <w:szCs w:val="28"/>
          <w:lang w:bidi="ar-IQ"/>
        </w:rPr>
        <w:lastRenderedPageBreak/>
        <w:t> </w:t>
      </w:r>
      <w:r w:rsidRPr="008202C8">
        <w:rPr>
          <w:sz w:val="28"/>
          <w:szCs w:val="28"/>
          <w:rtl/>
          <w:lang w:bidi="ar-IQ"/>
        </w:rPr>
        <w:t>الشبيكة البلورية :ـ</w:t>
      </w:r>
      <w:r w:rsidRPr="00392FF2">
        <w:rPr>
          <w:sz w:val="28"/>
          <w:szCs w:val="28"/>
          <w:rtl/>
          <w:lang w:bidi="ar-IQ"/>
        </w:rPr>
        <w:t xml:space="preserve"> هي نوع من التمثيل الرياضي لنمط ترتيب الوحدة البنائية الأساسية للمادة البلورية ويتم هذا التمثيل بعدد لا  نهائي من النقاط الهندسية المرتبة ترتيباً شبيكياً متوازياً يتميز بالتماثل والتكرار المنتظم في الفراغ</w:t>
      </w:r>
      <w:r w:rsidRPr="00392FF2">
        <w:rPr>
          <w:sz w:val="28"/>
          <w:szCs w:val="28"/>
          <w:lang w:bidi="ar-IQ"/>
        </w:rPr>
        <w:t xml:space="preserve"> . </w:t>
      </w:r>
    </w:p>
    <w:p w:rsidR="00D32980" w:rsidRPr="008202C8" w:rsidRDefault="00D32980" w:rsidP="00392FF2">
      <w:pPr>
        <w:tabs>
          <w:tab w:val="center" w:pos="4153"/>
        </w:tabs>
        <w:spacing w:line="276" w:lineRule="auto"/>
        <w:jc w:val="both"/>
        <w:rPr>
          <w:sz w:val="28"/>
          <w:szCs w:val="28"/>
          <w:lang w:bidi="ar-IQ"/>
        </w:rPr>
      </w:pPr>
      <w:r w:rsidRPr="00392FF2">
        <w:rPr>
          <w:sz w:val="28"/>
          <w:szCs w:val="28"/>
          <w:rtl/>
          <w:lang w:bidi="ar-IQ"/>
        </w:rPr>
        <w:t>القاعدة :ـ هي الوحدة البنائية الأساسية لكل نقطة من نقاط الشبيكة</w:t>
      </w:r>
      <w:r w:rsidRPr="00392FF2">
        <w:rPr>
          <w:sz w:val="28"/>
          <w:szCs w:val="28"/>
          <w:lang w:bidi="ar-IQ"/>
        </w:rPr>
        <w:t xml:space="preserve"> .</w:t>
      </w:r>
    </w:p>
    <w:p w:rsidR="00D32980" w:rsidRDefault="00D32980" w:rsidP="005C5323">
      <w:pPr>
        <w:tabs>
          <w:tab w:val="center" w:pos="4153"/>
        </w:tabs>
        <w:spacing w:line="276" w:lineRule="auto"/>
        <w:jc w:val="both"/>
        <w:rPr>
          <w:rFonts w:hint="cs"/>
          <w:sz w:val="28"/>
          <w:szCs w:val="28"/>
          <w:rtl/>
          <w:lang w:bidi="ar-IQ"/>
        </w:rPr>
      </w:pPr>
      <w:r w:rsidRPr="00392FF2">
        <w:rPr>
          <w:sz w:val="28"/>
          <w:szCs w:val="28"/>
          <w:rtl/>
          <w:lang w:bidi="ar-IQ"/>
        </w:rPr>
        <w:t>العلاقة</w:t>
      </w:r>
      <w:r w:rsidRPr="00392FF2">
        <w:rPr>
          <w:sz w:val="28"/>
          <w:szCs w:val="28"/>
          <w:lang w:bidi="ar-IQ"/>
        </w:rPr>
        <w:t>:</w:t>
      </w:r>
      <w:r w:rsidRPr="00392FF2">
        <w:rPr>
          <w:sz w:val="28"/>
          <w:szCs w:val="28"/>
          <w:rtl/>
          <w:lang w:bidi="ar-IQ"/>
        </w:rPr>
        <w:t>ـ  الشبيكة الفراغية + الوحدات الأساسية ( القاعدة ) = التركيب البلوري</w:t>
      </w:r>
      <w:r w:rsidRPr="00392FF2">
        <w:rPr>
          <w:sz w:val="28"/>
          <w:szCs w:val="28"/>
          <w:lang w:bidi="ar-IQ"/>
        </w:rPr>
        <w:t>  .</w:t>
      </w:r>
    </w:p>
    <w:p w:rsidR="008E2FED" w:rsidRPr="008202C8" w:rsidRDefault="008E2FED" w:rsidP="008E2FED">
      <w:pPr>
        <w:tabs>
          <w:tab w:val="center" w:pos="4153"/>
        </w:tabs>
        <w:spacing w:line="276" w:lineRule="auto"/>
        <w:jc w:val="both"/>
        <w:rPr>
          <w:rFonts w:hint="cs"/>
          <w:sz w:val="28"/>
          <w:szCs w:val="28"/>
          <w:rtl/>
          <w:lang w:bidi="ar-IQ"/>
        </w:rPr>
      </w:pPr>
    </w:p>
    <w:p w:rsidR="005C5323" w:rsidRDefault="00D32980" w:rsidP="008E2FED">
      <w:pPr>
        <w:tabs>
          <w:tab w:val="center" w:pos="4153"/>
        </w:tabs>
        <w:spacing w:line="276" w:lineRule="auto"/>
        <w:jc w:val="both"/>
        <w:rPr>
          <w:sz w:val="28"/>
          <w:szCs w:val="28"/>
          <w:lang w:bidi="ar-IQ"/>
        </w:rPr>
      </w:pPr>
      <w:r w:rsidRPr="00392FF2">
        <w:rPr>
          <w:sz w:val="28"/>
          <w:szCs w:val="28"/>
          <w:rtl/>
          <w:lang w:bidi="ar-IQ"/>
        </w:rPr>
        <w:t>وفي أبسط التركيبات البلورية توجد ذرة واحدة لكل نقطة شبيكية كما هو الحال في بلورات النحاس والذهب والفضة ، وقد تكون الوحدة البنائية الأساسية مجموعة من الذرات ويشترط حينئذ أن تكون الوحدات البنائية الأساسية متطابقة في تركيبها وترتيبها وتوجيهها وكما يجب أن يكون لها نفس الميل والاتجاه</w:t>
      </w:r>
      <w:r w:rsidR="005C5323">
        <w:rPr>
          <w:sz w:val="28"/>
          <w:szCs w:val="28"/>
          <w:lang w:bidi="ar-IQ"/>
        </w:rPr>
        <w:t xml:space="preserve"> .</w:t>
      </w:r>
    </w:p>
    <w:p w:rsidR="005C5323" w:rsidRDefault="005C5323" w:rsidP="005C5323">
      <w:pPr>
        <w:tabs>
          <w:tab w:val="center" w:pos="4153"/>
        </w:tabs>
        <w:spacing w:line="276" w:lineRule="auto"/>
        <w:jc w:val="both"/>
        <w:rPr>
          <w:sz w:val="28"/>
          <w:szCs w:val="28"/>
          <w:lang w:bidi="ar-IQ"/>
        </w:rPr>
      </w:pPr>
    </w:p>
    <w:p w:rsidR="000619FC" w:rsidRPr="000619FC" w:rsidRDefault="000619FC" w:rsidP="008E2FED">
      <w:pPr>
        <w:tabs>
          <w:tab w:val="center" w:pos="4153"/>
        </w:tabs>
        <w:spacing w:line="276" w:lineRule="auto"/>
        <w:jc w:val="both"/>
        <w:rPr>
          <w:sz w:val="28"/>
          <w:szCs w:val="28"/>
          <w:lang w:bidi="ar-IQ"/>
        </w:rPr>
      </w:pPr>
      <w:r w:rsidRPr="000619FC">
        <w:rPr>
          <w:sz w:val="28"/>
          <w:szCs w:val="28"/>
          <w:rtl/>
          <w:lang w:bidi="ar-IQ"/>
        </w:rPr>
        <w:t>النظم البلورية و شبيكات  برافية</w:t>
      </w:r>
      <w:r w:rsidRPr="000619FC">
        <w:rPr>
          <w:sz w:val="28"/>
          <w:szCs w:val="28"/>
          <w:lang w:bidi="ar-IQ"/>
        </w:rPr>
        <w:t> :</w:t>
      </w:r>
      <w:r w:rsidRPr="008202C8">
        <w:rPr>
          <w:sz w:val="28"/>
          <w:szCs w:val="28"/>
          <w:lang w:bidi="ar-IQ"/>
        </w:rPr>
        <w:t> </w:t>
      </w:r>
    </w:p>
    <w:p w:rsidR="000619FC" w:rsidRPr="000619FC" w:rsidRDefault="000619FC" w:rsidP="008E2FED">
      <w:pPr>
        <w:tabs>
          <w:tab w:val="center" w:pos="4153"/>
        </w:tabs>
        <w:spacing w:line="276" w:lineRule="auto"/>
        <w:jc w:val="both"/>
        <w:rPr>
          <w:sz w:val="28"/>
          <w:szCs w:val="28"/>
          <w:lang w:bidi="ar-IQ"/>
        </w:rPr>
      </w:pPr>
      <w:r w:rsidRPr="008202C8">
        <w:rPr>
          <w:sz w:val="28"/>
          <w:szCs w:val="28"/>
          <w:lang w:bidi="ar-IQ"/>
        </w:rPr>
        <w:t xml:space="preserve">·   </w:t>
      </w:r>
      <w:r w:rsidRPr="008202C8">
        <w:rPr>
          <w:sz w:val="28"/>
          <w:szCs w:val="28"/>
          <w:rtl/>
          <w:lang w:bidi="ar-IQ"/>
        </w:rPr>
        <w:t>تعريف شب</w:t>
      </w:r>
      <w:r w:rsidR="008E2FED" w:rsidRPr="008202C8">
        <w:rPr>
          <w:sz w:val="28"/>
          <w:szCs w:val="28"/>
          <w:rtl/>
          <w:lang w:bidi="ar-IQ"/>
        </w:rPr>
        <w:t>ك</w:t>
      </w:r>
      <w:r w:rsidRPr="008202C8">
        <w:rPr>
          <w:sz w:val="28"/>
          <w:szCs w:val="28"/>
          <w:rtl/>
          <w:lang w:bidi="ar-IQ"/>
        </w:rPr>
        <w:t xml:space="preserve">ة برافيه </w:t>
      </w:r>
      <w:r w:rsidRPr="008202C8">
        <w:rPr>
          <w:sz w:val="28"/>
          <w:szCs w:val="28"/>
          <w:lang w:bidi="ar-IQ"/>
        </w:rPr>
        <w:t>:</w:t>
      </w:r>
      <w:r w:rsidRPr="008202C8">
        <w:rPr>
          <w:sz w:val="28"/>
          <w:szCs w:val="28"/>
          <w:rtl/>
          <w:lang w:bidi="ar-IQ"/>
        </w:rPr>
        <w:t xml:space="preserve">ـ بأنها عبارة عن مجمل التوزيع المنتظم للجسيمات التي يمكن أن نحصل عليه إذا أجرينا </w:t>
      </w:r>
      <w:r w:rsidR="008E2FED" w:rsidRPr="008202C8">
        <w:rPr>
          <w:rFonts w:hint="cs"/>
          <w:sz w:val="28"/>
          <w:szCs w:val="28"/>
          <w:rtl/>
          <w:lang w:bidi="ar-IQ"/>
        </w:rPr>
        <w:t>انسحابا</w:t>
      </w:r>
      <w:r w:rsidRPr="008202C8">
        <w:rPr>
          <w:sz w:val="28"/>
          <w:szCs w:val="28"/>
          <w:rtl/>
          <w:lang w:bidi="ar-IQ"/>
        </w:rPr>
        <w:t xml:space="preserve"> متوازياً لكل جسيمات الخلية العنصرية</w:t>
      </w:r>
      <w:r w:rsidRPr="008202C8">
        <w:rPr>
          <w:sz w:val="28"/>
          <w:szCs w:val="28"/>
          <w:lang w:bidi="ar-IQ"/>
        </w:rPr>
        <w:t xml:space="preserve"> . </w:t>
      </w:r>
    </w:p>
    <w:p w:rsidR="000619FC" w:rsidRPr="000619FC" w:rsidRDefault="000619FC" w:rsidP="005C5323">
      <w:pPr>
        <w:tabs>
          <w:tab w:val="center" w:pos="4153"/>
        </w:tabs>
        <w:spacing w:line="276" w:lineRule="auto"/>
        <w:jc w:val="both"/>
        <w:rPr>
          <w:sz w:val="28"/>
          <w:szCs w:val="28"/>
          <w:lang w:bidi="ar-IQ"/>
        </w:rPr>
      </w:pPr>
      <w:r w:rsidRPr="008202C8">
        <w:rPr>
          <w:sz w:val="28"/>
          <w:szCs w:val="28"/>
          <w:rtl/>
          <w:lang w:bidi="ar-IQ"/>
        </w:rPr>
        <w:t xml:space="preserve">نجد أن شبكة برافي لا تتشبع دائماً بكل الجسيمات المكونة للبلورة بالبلورات المعقدة يمكن أن تتألف من عدة شبكات برافي مجتمعة بحيث تتداخل إحداهما في الأخرى ولهذا ينطبق على العناصر الكيمائية </w:t>
      </w:r>
    </w:p>
    <w:p w:rsidR="000619FC" w:rsidRPr="008202C8" w:rsidRDefault="000619FC" w:rsidP="008E2FED">
      <w:pPr>
        <w:tabs>
          <w:tab w:val="center" w:pos="4153"/>
        </w:tabs>
        <w:spacing w:line="276" w:lineRule="auto"/>
        <w:jc w:val="both"/>
        <w:rPr>
          <w:rFonts w:hint="cs"/>
          <w:sz w:val="28"/>
          <w:szCs w:val="28"/>
          <w:rtl/>
          <w:lang w:bidi="ar-IQ"/>
        </w:rPr>
      </w:pPr>
      <w:r w:rsidRPr="008202C8">
        <w:rPr>
          <w:sz w:val="28"/>
          <w:szCs w:val="28"/>
          <w:rtl/>
          <w:lang w:bidi="ar-IQ"/>
        </w:rPr>
        <w:t xml:space="preserve">تصنيف الشبيكات البلورية إلى  أربع عشرة شبكية موزعة على  سبعة أنظمة بلورية </w:t>
      </w:r>
      <w:r w:rsidRPr="008202C8">
        <w:rPr>
          <w:sz w:val="28"/>
          <w:szCs w:val="28"/>
          <w:lang w:bidi="ar-IQ"/>
        </w:rPr>
        <w:t xml:space="preserve"> </w:t>
      </w:r>
      <w:r w:rsidR="008E2FED" w:rsidRPr="008202C8">
        <w:rPr>
          <w:sz w:val="28"/>
          <w:szCs w:val="28"/>
          <w:lang w:bidi="ar-IQ"/>
        </w:rPr>
        <w:t>Crystal systems</w:t>
      </w:r>
      <w:r w:rsidRPr="008202C8">
        <w:rPr>
          <w:sz w:val="28"/>
          <w:szCs w:val="28"/>
          <w:lang w:bidi="ar-IQ"/>
        </w:rPr>
        <w:t xml:space="preserve"> </w:t>
      </w:r>
      <w:r w:rsidR="005C5323">
        <w:rPr>
          <w:rFonts w:hint="cs"/>
          <w:sz w:val="28"/>
          <w:szCs w:val="28"/>
          <w:rtl/>
          <w:lang w:bidi="ar-IQ"/>
        </w:rPr>
        <w:t xml:space="preserve"> </w:t>
      </w:r>
      <w:r w:rsidRPr="008202C8">
        <w:rPr>
          <w:sz w:val="28"/>
          <w:szCs w:val="28"/>
          <w:rtl/>
          <w:lang w:bidi="ar-IQ"/>
        </w:rPr>
        <w:t>وعدد شبيكات برافيه الأربع عشرة والنظم البلورية السبعة محدودة بعدد الطرق الممكنة لترتيب النقاط الشبيكية بحيث تكون البيئة المحيطة بأي نقطة منها مماثلة تماماً للبيئة المحيطة بأية نقطة أخرى وتكون شبيكة برافيه بسيطة إذا كانت نقاطها عند الأركان فقط ويرمز لها بالحرف ( أ ) وعندها تشتمل على نقاط إضافية في مواضع خاصة</w:t>
      </w:r>
    </w:p>
    <w:p w:rsidR="000619FC" w:rsidRPr="000619FC" w:rsidRDefault="000619FC" w:rsidP="005C5323">
      <w:pPr>
        <w:tabs>
          <w:tab w:val="center" w:pos="4153"/>
        </w:tabs>
        <w:spacing w:line="276" w:lineRule="auto"/>
        <w:jc w:val="left"/>
        <w:rPr>
          <w:sz w:val="28"/>
          <w:szCs w:val="28"/>
          <w:lang w:bidi="ar-IQ"/>
        </w:rPr>
      </w:pPr>
      <w:r w:rsidRPr="008202C8">
        <w:rPr>
          <w:sz w:val="28"/>
          <w:szCs w:val="28"/>
          <w:rtl/>
          <w:lang w:bidi="ar-IQ"/>
        </w:rPr>
        <w:t xml:space="preserve"> فإنها تكون ممركزة الأوجه</w:t>
      </w:r>
      <w:r w:rsidRPr="008202C8">
        <w:rPr>
          <w:sz w:val="28"/>
          <w:szCs w:val="28"/>
          <w:lang w:bidi="ar-IQ"/>
        </w:rPr>
        <w:t xml:space="preserve"> ( F) </w:t>
      </w:r>
      <w:r w:rsidRPr="008202C8">
        <w:rPr>
          <w:sz w:val="28"/>
          <w:szCs w:val="28"/>
          <w:rtl/>
          <w:lang w:bidi="ar-IQ"/>
        </w:rPr>
        <w:t xml:space="preserve">أو ممركزة الجسم </w:t>
      </w:r>
      <w:r w:rsidRPr="008202C8">
        <w:rPr>
          <w:sz w:val="28"/>
          <w:szCs w:val="28"/>
          <w:lang w:bidi="ar-IQ"/>
        </w:rPr>
        <w:t>( I )  </w:t>
      </w:r>
      <w:r w:rsidRPr="008202C8">
        <w:rPr>
          <w:sz w:val="28"/>
          <w:szCs w:val="28"/>
          <w:rtl/>
          <w:lang w:bidi="ar-IQ"/>
        </w:rPr>
        <w:t>أو ممركزة القاعدة</w:t>
      </w:r>
      <w:r w:rsidRPr="008202C8">
        <w:rPr>
          <w:sz w:val="28"/>
          <w:szCs w:val="28"/>
          <w:lang w:bidi="ar-IQ"/>
        </w:rPr>
        <w:t xml:space="preserve"> ( C ) </w:t>
      </w:r>
    </w:p>
    <w:p w:rsidR="000619FC" w:rsidRPr="000619FC" w:rsidRDefault="000619FC" w:rsidP="008202C8">
      <w:pPr>
        <w:tabs>
          <w:tab w:val="center" w:pos="4153"/>
        </w:tabs>
        <w:spacing w:line="276" w:lineRule="auto"/>
        <w:jc w:val="left"/>
        <w:rPr>
          <w:sz w:val="28"/>
          <w:szCs w:val="28"/>
          <w:lang w:bidi="ar-IQ"/>
        </w:rPr>
      </w:pPr>
      <w:r w:rsidRPr="008202C8">
        <w:rPr>
          <w:sz w:val="28"/>
          <w:szCs w:val="28"/>
          <w:lang w:bidi="ar-IQ"/>
        </w:rPr>
        <w:t xml:space="preserve">                                                </w:t>
      </w:r>
    </w:p>
    <w:p w:rsidR="00503CDC" w:rsidRPr="00D32980" w:rsidRDefault="00503CDC" w:rsidP="006475AF">
      <w:pPr>
        <w:tabs>
          <w:tab w:val="center" w:pos="4153"/>
        </w:tabs>
        <w:spacing w:line="276" w:lineRule="auto"/>
        <w:jc w:val="left"/>
        <w:rPr>
          <w:rFonts w:hint="cs"/>
          <w:sz w:val="28"/>
          <w:szCs w:val="28"/>
          <w:rtl/>
          <w:lang w:bidi="ar-IQ"/>
        </w:rPr>
      </w:pPr>
    </w:p>
    <w:p w:rsidR="00A236ED" w:rsidRPr="00A236ED" w:rsidRDefault="00A236ED" w:rsidP="008E2FED">
      <w:pPr>
        <w:tabs>
          <w:tab w:val="center" w:pos="4153"/>
        </w:tabs>
        <w:spacing w:line="276" w:lineRule="auto"/>
        <w:jc w:val="both"/>
        <w:rPr>
          <w:sz w:val="28"/>
          <w:szCs w:val="28"/>
          <w:lang w:bidi="ar-IQ"/>
        </w:rPr>
      </w:pPr>
      <w:r w:rsidRPr="00A236ED">
        <w:rPr>
          <w:sz w:val="28"/>
          <w:szCs w:val="28"/>
          <w:rtl/>
          <w:lang w:bidi="ar-IQ"/>
        </w:rPr>
        <w:t>وحدة الخلية</w:t>
      </w:r>
      <w:r>
        <w:rPr>
          <w:rFonts w:hint="cs"/>
          <w:sz w:val="28"/>
          <w:szCs w:val="28"/>
          <w:rtl/>
          <w:lang w:bidi="ar-IQ"/>
        </w:rPr>
        <w:t>:</w:t>
      </w:r>
      <w:r w:rsidRPr="00A236ED">
        <w:rPr>
          <w:sz w:val="28"/>
          <w:szCs w:val="28"/>
          <w:rtl/>
          <w:lang w:bidi="ar-IQ"/>
        </w:rPr>
        <w:t xml:space="preserve"> في </w:t>
      </w:r>
      <w:hyperlink r:id="rId7" w:tooltip="علم البلورات" w:history="1">
        <w:r w:rsidRPr="00A236ED">
          <w:rPr>
            <w:sz w:val="28"/>
            <w:szCs w:val="28"/>
            <w:rtl/>
            <w:lang w:bidi="ar-IQ"/>
          </w:rPr>
          <w:t>علم البلورات</w:t>
        </w:r>
      </w:hyperlink>
      <w:r w:rsidRPr="00A236ED">
        <w:rPr>
          <w:sz w:val="28"/>
          <w:szCs w:val="28"/>
          <w:lang w:bidi="ar-IQ"/>
        </w:rPr>
        <w:t xml:space="preserve"> </w:t>
      </w:r>
      <w:r w:rsidRPr="00A236ED">
        <w:rPr>
          <w:sz w:val="28"/>
          <w:szCs w:val="28"/>
          <w:rtl/>
          <w:lang w:bidi="ar-IQ"/>
        </w:rPr>
        <w:t>هي أصغر خلية ، وبواسطة نقلها على ثلاثة محاور الفراغ يتكون منها البناء البلوري . يتم النقل موازيا لكل محور من دون أي تدوير لوحدة الخلية . وتعرف وحدة الخلية بستة احداثيات : أطوال الأضلاع للوحدة وهي</w:t>
      </w:r>
      <w:r w:rsidRPr="00A236ED">
        <w:rPr>
          <w:sz w:val="28"/>
          <w:szCs w:val="28"/>
          <w:lang w:bidi="ar-IQ"/>
        </w:rPr>
        <w:t xml:space="preserve"> c </w:t>
      </w:r>
      <w:r w:rsidRPr="00A236ED">
        <w:rPr>
          <w:sz w:val="28"/>
          <w:szCs w:val="28"/>
          <w:rtl/>
          <w:lang w:bidi="ar-IQ"/>
        </w:rPr>
        <w:t xml:space="preserve">، </w:t>
      </w:r>
      <w:r w:rsidRPr="00A236ED">
        <w:rPr>
          <w:sz w:val="28"/>
          <w:szCs w:val="28"/>
          <w:lang w:bidi="ar-IQ"/>
        </w:rPr>
        <w:t xml:space="preserve">b </w:t>
      </w:r>
      <w:r w:rsidRPr="00A236ED">
        <w:rPr>
          <w:sz w:val="28"/>
          <w:szCs w:val="28"/>
          <w:rtl/>
          <w:lang w:bidi="ar-IQ"/>
        </w:rPr>
        <w:t xml:space="preserve">، </w:t>
      </w:r>
      <w:r w:rsidRPr="00A236ED">
        <w:rPr>
          <w:sz w:val="28"/>
          <w:szCs w:val="28"/>
          <w:lang w:bidi="ar-IQ"/>
        </w:rPr>
        <w:t>a (</w:t>
      </w:r>
      <w:r w:rsidRPr="00A236ED">
        <w:rPr>
          <w:sz w:val="28"/>
          <w:szCs w:val="28"/>
          <w:rtl/>
          <w:lang w:bidi="ar-IQ"/>
        </w:rPr>
        <w:t>و تسمي ثوابت الشبكة البلورية) و الزوايا بين الأضلاع وهم</w:t>
      </w:r>
      <w:r w:rsidRPr="00A236ED">
        <w:rPr>
          <w:sz w:val="28"/>
          <w:szCs w:val="28"/>
          <w:lang w:bidi="ar-IQ"/>
        </w:rPr>
        <w:t xml:space="preserve"> α </w:t>
      </w:r>
      <w:r w:rsidRPr="00A236ED">
        <w:rPr>
          <w:sz w:val="28"/>
          <w:szCs w:val="28"/>
          <w:rtl/>
          <w:lang w:bidi="ar-IQ"/>
        </w:rPr>
        <w:t xml:space="preserve">، </w:t>
      </w:r>
      <w:r w:rsidRPr="00A236ED">
        <w:rPr>
          <w:sz w:val="28"/>
          <w:szCs w:val="28"/>
          <w:lang w:bidi="ar-IQ"/>
        </w:rPr>
        <w:t xml:space="preserve">γ </w:t>
      </w:r>
      <w:r w:rsidRPr="00A236ED">
        <w:rPr>
          <w:sz w:val="28"/>
          <w:szCs w:val="28"/>
          <w:rtl/>
          <w:lang w:bidi="ar-IQ"/>
        </w:rPr>
        <w:t xml:space="preserve">، </w:t>
      </w:r>
      <w:r w:rsidRPr="00A236ED">
        <w:rPr>
          <w:sz w:val="28"/>
          <w:szCs w:val="28"/>
          <w:lang w:bidi="ar-IQ"/>
        </w:rPr>
        <w:t xml:space="preserve">β </w:t>
      </w:r>
      <w:r>
        <w:rPr>
          <w:rFonts w:hint="cs"/>
          <w:sz w:val="28"/>
          <w:szCs w:val="28"/>
          <w:rtl/>
          <w:lang w:bidi="ar-IQ"/>
        </w:rPr>
        <w:t xml:space="preserve"> </w:t>
      </w:r>
      <w:r w:rsidRPr="00A236ED">
        <w:rPr>
          <w:sz w:val="28"/>
          <w:szCs w:val="28"/>
          <w:rtl/>
          <w:lang w:bidi="ar-IQ"/>
        </w:rPr>
        <w:t xml:space="preserve">وتحتوي وحد الخلية على جميع عناصر </w:t>
      </w:r>
      <w:hyperlink r:id="rId8" w:tooltip="تناظر" w:history="1">
        <w:r w:rsidRPr="00A236ED">
          <w:rPr>
            <w:sz w:val="28"/>
            <w:szCs w:val="28"/>
            <w:rtl/>
            <w:lang w:bidi="ar-IQ"/>
          </w:rPr>
          <w:t>التناظر</w:t>
        </w:r>
      </w:hyperlink>
      <w:r w:rsidRPr="00A236ED">
        <w:rPr>
          <w:sz w:val="28"/>
          <w:szCs w:val="28"/>
          <w:lang w:bidi="ar-IQ"/>
        </w:rPr>
        <w:t xml:space="preserve"> </w:t>
      </w:r>
      <w:r w:rsidRPr="00A236ED">
        <w:rPr>
          <w:sz w:val="28"/>
          <w:szCs w:val="28"/>
          <w:rtl/>
          <w:lang w:bidi="ar-IQ"/>
        </w:rPr>
        <w:t>التي تميز البلورة . يمكن أن تشغل كل زاوية ذرة واحدة ، وبذلك يتم جسم البناء البلوري</w:t>
      </w:r>
      <w:r w:rsidRPr="00A236ED">
        <w:rPr>
          <w:sz w:val="28"/>
          <w:szCs w:val="28"/>
          <w:lang w:bidi="ar-IQ"/>
        </w:rPr>
        <w:t xml:space="preserve"> .</w:t>
      </w:r>
    </w:p>
    <w:p w:rsidR="00A236ED" w:rsidRPr="00A236ED" w:rsidRDefault="00A236ED" w:rsidP="008E2FED">
      <w:pPr>
        <w:tabs>
          <w:tab w:val="center" w:pos="4153"/>
        </w:tabs>
        <w:spacing w:line="276" w:lineRule="auto"/>
        <w:jc w:val="both"/>
        <w:rPr>
          <w:rFonts w:hint="cs"/>
          <w:sz w:val="28"/>
          <w:szCs w:val="28"/>
          <w:rtl/>
          <w:lang w:bidi="ar-IQ"/>
        </w:rPr>
      </w:pPr>
      <w:r w:rsidRPr="00A236ED">
        <w:rPr>
          <w:sz w:val="28"/>
          <w:szCs w:val="28"/>
          <w:rtl/>
          <w:lang w:bidi="ar-IQ"/>
        </w:rPr>
        <w:t xml:space="preserve">في حالة الحديد مثلا تشغل كل زاوية </w:t>
      </w:r>
      <w:hyperlink r:id="rId9" w:tooltip="ذرة" w:history="1">
        <w:r w:rsidRPr="00A236ED">
          <w:rPr>
            <w:sz w:val="28"/>
            <w:szCs w:val="28"/>
            <w:rtl/>
            <w:lang w:bidi="ar-IQ"/>
          </w:rPr>
          <w:t>ذرة</w:t>
        </w:r>
      </w:hyperlink>
      <w:r w:rsidRPr="00A236ED">
        <w:rPr>
          <w:sz w:val="28"/>
          <w:szCs w:val="28"/>
          <w:lang w:bidi="ar-IQ"/>
        </w:rPr>
        <w:t xml:space="preserve"> </w:t>
      </w:r>
      <w:hyperlink r:id="rId10" w:tooltip="حديد" w:history="1">
        <w:r w:rsidRPr="00A236ED">
          <w:rPr>
            <w:sz w:val="28"/>
            <w:szCs w:val="28"/>
            <w:rtl/>
            <w:lang w:bidi="ar-IQ"/>
          </w:rPr>
          <w:t>حديد</w:t>
        </w:r>
      </w:hyperlink>
      <w:r w:rsidRPr="00A236ED">
        <w:rPr>
          <w:sz w:val="28"/>
          <w:szCs w:val="28"/>
          <w:lang w:bidi="ar-IQ"/>
        </w:rPr>
        <w:t xml:space="preserve"> </w:t>
      </w:r>
      <w:r w:rsidRPr="00A236ED">
        <w:rPr>
          <w:sz w:val="28"/>
          <w:szCs w:val="28"/>
          <w:rtl/>
          <w:lang w:bidi="ar-IQ"/>
        </w:rPr>
        <w:t>ويتبلور الحديد النقي في نظام المكعب ، وتختص وحدة خلية الحديد بوجود ذرة حديد ثانية في وسطها . ولذلك يمكن القول بأن وحدة خلية الحديد تحتوي على ذرتين</w:t>
      </w:r>
      <w:r w:rsidRPr="00A236ED">
        <w:rPr>
          <w:sz w:val="28"/>
          <w:szCs w:val="28"/>
          <w:lang w:bidi="ar-IQ"/>
        </w:rPr>
        <w:t>.</w:t>
      </w:r>
    </w:p>
    <w:p w:rsidR="00A236ED" w:rsidRDefault="00A236ED" w:rsidP="008E2FED">
      <w:pPr>
        <w:tabs>
          <w:tab w:val="center" w:pos="4153"/>
        </w:tabs>
        <w:spacing w:line="276" w:lineRule="auto"/>
        <w:jc w:val="both"/>
        <w:rPr>
          <w:rFonts w:hint="cs"/>
          <w:sz w:val="28"/>
          <w:szCs w:val="28"/>
          <w:rtl/>
          <w:lang w:bidi="ar-IQ"/>
        </w:rPr>
      </w:pPr>
      <w:r w:rsidRPr="00A236ED">
        <w:rPr>
          <w:sz w:val="28"/>
          <w:szCs w:val="28"/>
          <w:rtl/>
          <w:lang w:bidi="ar-IQ"/>
        </w:rPr>
        <w:t xml:space="preserve">يحتوي المكعب على 8 زوايا ، وتشغل كل زاوية ذرة واحدة . ولكن كل ذرة من هؤلاء تشترك في 8 مكعبات (خلايا) مجاورة ، أي أن كل زاوية من ال 8 زوايا لوحدة الخلية تشترك ب 1/8 </w:t>
      </w:r>
      <w:r w:rsidRPr="00A236ED">
        <w:rPr>
          <w:sz w:val="28"/>
          <w:szCs w:val="28"/>
          <w:rtl/>
          <w:lang w:bidi="ar-IQ"/>
        </w:rPr>
        <w:lastRenderedPageBreak/>
        <w:t>ذرة من ذرات الحديد ، فيكون عدد الذرات الموجودة بوحدة الخلية التي تشغل الزوايا مساويا 1 ذرة . بالإضافة إلى 1 ذرة حديد في وسط الخلية ، نحصل بذلك على ذرتين لكل وحدة خلية</w:t>
      </w:r>
      <w:r>
        <w:rPr>
          <w:rFonts w:hint="cs"/>
          <w:sz w:val="28"/>
          <w:szCs w:val="28"/>
          <w:rtl/>
          <w:lang w:bidi="ar-IQ"/>
        </w:rPr>
        <w:t>.</w:t>
      </w:r>
      <w:r>
        <w:rPr>
          <w:sz w:val="28"/>
          <w:szCs w:val="28"/>
          <w:lang w:bidi="ar-IQ"/>
        </w:rPr>
        <w:t>)</w:t>
      </w:r>
      <w:r w:rsidRPr="00A236ED">
        <w:rPr>
          <w:sz w:val="28"/>
          <w:szCs w:val="28"/>
          <w:rtl/>
          <w:lang w:bidi="ar-IQ"/>
        </w:rPr>
        <w:t xml:space="preserve">في علم المعادن نجد أن نقاط الشبكة البلورية يمكن أن تشغلها </w:t>
      </w:r>
      <w:hyperlink r:id="rId11" w:tooltip="أيون" w:history="1">
        <w:r w:rsidRPr="00A236ED">
          <w:rPr>
            <w:sz w:val="28"/>
            <w:szCs w:val="28"/>
            <w:rtl/>
            <w:lang w:bidi="ar-IQ"/>
          </w:rPr>
          <w:t>أيونات</w:t>
        </w:r>
      </w:hyperlink>
      <w:r w:rsidRPr="00A236ED">
        <w:rPr>
          <w:sz w:val="28"/>
          <w:szCs w:val="28"/>
          <w:lang w:bidi="ar-IQ"/>
        </w:rPr>
        <w:t xml:space="preserve"> </w:t>
      </w:r>
      <w:r w:rsidRPr="00A236ED">
        <w:rPr>
          <w:sz w:val="28"/>
          <w:szCs w:val="28"/>
          <w:rtl/>
          <w:lang w:bidi="ar-IQ"/>
        </w:rPr>
        <w:t>بدلا عن الذرات ، كما يمكن أن يشغلها أيونات مركبة مثل</w:t>
      </w:r>
      <w:r w:rsidRPr="00A236ED">
        <w:rPr>
          <w:sz w:val="28"/>
          <w:szCs w:val="28"/>
          <w:lang w:bidi="ar-IQ"/>
        </w:rPr>
        <w:t xml:space="preserve"> NH</w:t>
      </w:r>
      <w:r w:rsidRPr="008E2FED">
        <w:rPr>
          <w:sz w:val="28"/>
          <w:szCs w:val="28"/>
          <w:vertAlign w:val="subscript"/>
          <w:lang w:bidi="ar-IQ"/>
        </w:rPr>
        <w:t>2</w:t>
      </w:r>
      <w:r w:rsidRPr="00A236ED">
        <w:rPr>
          <w:sz w:val="28"/>
          <w:szCs w:val="28"/>
          <w:lang w:bidi="ar-IQ"/>
        </w:rPr>
        <w:t xml:space="preserve">- </w:t>
      </w:r>
      <w:r w:rsidRPr="00A236ED">
        <w:rPr>
          <w:sz w:val="28"/>
          <w:szCs w:val="28"/>
          <w:rtl/>
          <w:lang w:bidi="ar-IQ"/>
        </w:rPr>
        <w:t xml:space="preserve">كما في مركبات الأميد مثل </w:t>
      </w:r>
      <w:hyperlink r:id="rId12" w:tooltip="أميد الصوديوم" w:history="1">
        <w:r w:rsidRPr="00A236ED">
          <w:rPr>
            <w:sz w:val="28"/>
            <w:szCs w:val="28"/>
            <w:rtl/>
            <w:lang w:bidi="ar-IQ"/>
          </w:rPr>
          <w:t>أميد الصوديوم</w:t>
        </w:r>
      </w:hyperlink>
      <w:r w:rsidRPr="00A236ED">
        <w:rPr>
          <w:sz w:val="28"/>
          <w:szCs w:val="28"/>
          <w:lang w:bidi="ar-IQ"/>
        </w:rPr>
        <w:t xml:space="preserve"> </w:t>
      </w:r>
      <w:r w:rsidRPr="00A236ED">
        <w:rPr>
          <w:sz w:val="28"/>
          <w:szCs w:val="28"/>
          <w:rtl/>
          <w:lang w:bidi="ar-IQ"/>
        </w:rPr>
        <w:t xml:space="preserve">و </w:t>
      </w:r>
      <w:hyperlink r:id="rId13" w:tooltip="أميد البوتاسيوم (الصفحة غير موجودة)" w:history="1">
        <w:r w:rsidRPr="00A236ED">
          <w:rPr>
            <w:sz w:val="28"/>
            <w:szCs w:val="28"/>
            <w:rtl/>
            <w:lang w:bidi="ar-IQ"/>
          </w:rPr>
          <w:t>أميد البوتاسيوم</w:t>
        </w:r>
      </w:hyperlink>
      <w:r w:rsidRPr="00A236ED">
        <w:rPr>
          <w:sz w:val="28"/>
          <w:szCs w:val="28"/>
          <w:lang w:bidi="ar-IQ"/>
        </w:rPr>
        <w:t xml:space="preserve"> .</w:t>
      </w:r>
    </w:p>
    <w:p w:rsidR="00A236ED" w:rsidRPr="00A236ED" w:rsidRDefault="00A236ED" w:rsidP="008202C8">
      <w:pPr>
        <w:tabs>
          <w:tab w:val="center" w:pos="4153"/>
        </w:tabs>
        <w:spacing w:line="276" w:lineRule="auto"/>
        <w:jc w:val="left"/>
        <w:rPr>
          <w:sz w:val="28"/>
          <w:szCs w:val="28"/>
          <w:lang w:bidi="ar-IQ"/>
        </w:rPr>
      </w:pPr>
    </w:p>
    <w:p w:rsidR="00A236ED" w:rsidRPr="00A236ED" w:rsidRDefault="00A236ED" w:rsidP="008202C8">
      <w:pPr>
        <w:tabs>
          <w:tab w:val="center" w:pos="4153"/>
        </w:tabs>
        <w:spacing w:line="276" w:lineRule="auto"/>
        <w:jc w:val="left"/>
        <w:rPr>
          <w:sz w:val="28"/>
          <w:szCs w:val="28"/>
          <w:lang w:bidi="ar-IQ"/>
        </w:rPr>
      </w:pPr>
      <w:r w:rsidRPr="00A236ED">
        <w:rPr>
          <w:sz w:val="28"/>
          <w:szCs w:val="28"/>
          <w:rtl/>
          <w:lang w:bidi="ar-IQ"/>
        </w:rPr>
        <w:t>وحدة خلية الحديد</w:t>
      </w:r>
    </w:p>
    <w:p w:rsidR="00A236ED" w:rsidRPr="008202C8" w:rsidRDefault="00A236ED" w:rsidP="008E2FED">
      <w:pPr>
        <w:tabs>
          <w:tab w:val="center" w:pos="4153"/>
        </w:tabs>
        <w:spacing w:line="276" w:lineRule="auto"/>
        <w:jc w:val="right"/>
        <w:rPr>
          <w:sz w:val="28"/>
          <w:szCs w:val="28"/>
          <w:lang w:bidi="ar-IQ"/>
        </w:rPr>
      </w:pPr>
      <w:r w:rsidRPr="008202C8">
        <w:rPr>
          <w:sz w:val="28"/>
          <w:szCs w:val="28"/>
          <w:lang w:bidi="ar-IQ"/>
        </w:rPr>
        <w:drawing>
          <wp:inline distT="0" distB="0" distL="0" distR="0">
            <wp:extent cx="1909267" cy="1784649"/>
            <wp:effectExtent l="0" t="0" r="0" b="0"/>
            <wp:docPr id="1" name="صورة 1" descr="http://upload.wikimedia.org/wikipedia/commons/thumb/0/01/Iron_bcc.png/220px-Iron_bcc.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1/Iron_bcc.png/220px-Iron_bcc.png">
                      <a:hlinkClick r:id="rId14"/>
                    </pic:cNvPr>
                    <pic:cNvPicPr>
                      <a:picLocks noChangeAspect="1" noChangeArrowheads="1"/>
                    </pic:cNvPicPr>
                  </pic:nvPicPr>
                  <pic:blipFill>
                    <a:blip r:embed="rId15"/>
                    <a:srcRect/>
                    <a:stretch>
                      <a:fillRect/>
                    </a:stretch>
                  </pic:blipFill>
                  <pic:spPr bwMode="auto">
                    <a:xfrm>
                      <a:off x="0" y="0"/>
                      <a:ext cx="1911229" cy="1786483"/>
                    </a:xfrm>
                    <a:prstGeom prst="rect">
                      <a:avLst/>
                    </a:prstGeom>
                    <a:noFill/>
                    <a:ln w="9525">
                      <a:noFill/>
                      <a:miter lim="800000"/>
                      <a:headEnd/>
                      <a:tailEnd/>
                    </a:ln>
                  </pic:spPr>
                </pic:pic>
              </a:graphicData>
            </a:graphic>
          </wp:inline>
        </w:drawing>
      </w:r>
    </w:p>
    <w:p w:rsidR="00A236ED" w:rsidRPr="008202C8" w:rsidRDefault="00A236ED" w:rsidP="008202C8">
      <w:pPr>
        <w:tabs>
          <w:tab w:val="center" w:pos="4153"/>
        </w:tabs>
        <w:spacing w:line="276" w:lineRule="auto"/>
        <w:jc w:val="left"/>
        <w:rPr>
          <w:sz w:val="28"/>
          <w:szCs w:val="28"/>
          <w:lang w:bidi="ar-IQ"/>
        </w:rPr>
      </w:pP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وحدة خلية الحديد وتحتوي ذرتين</w:t>
      </w:r>
      <w:r w:rsidRPr="008202C8">
        <w:rPr>
          <w:sz w:val="28"/>
          <w:szCs w:val="28"/>
          <w:lang w:bidi="ar-IQ"/>
        </w:rPr>
        <w:t>.</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 xml:space="preserve">وعمليا نجد عند دراستنا للمعادن أنها تتبلور في 7 </w:t>
      </w:r>
      <w:hyperlink r:id="rId16" w:tooltip="نظام بلوري" w:history="1">
        <w:r w:rsidRPr="008202C8">
          <w:rPr>
            <w:sz w:val="28"/>
            <w:szCs w:val="28"/>
            <w:rtl/>
            <w:lang w:bidi="ar-IQ"/>
          </w:rPr>
          <w:t>أنظمة بلورية</w:t>
        </w:r>
      </w:hyperlink>
      <w:r w:rsidRPr="008202C8">
        <w:rPr>
          <w:sz w:val="28"/>
          <w:szCs w:val="28"/>
          <w:lang w:bidi="ar-IQ"/>
        </w:rPr>
        <w:t xml:space="preserve"> </w:t>
      </w:r>
      <w:r w:rsidRPr="008202C8">
        <w:rPr>
          <w:sz w:val="28"/>
          <w:szCs w:val="28"/>
          <w:rtl/>
          <w:lang w:bidi="ar-IQ"/>
        </w:rPr>
        <w:t>، ويمثل نظام المكعب أحد تلك الأنظمة حيث تتساوى فيه الأضلاع ، كما تحكم فيه زوايا قائمة بين الأضلاع</w:t>
      </w:r>
      <w:r w:rsidRPr="008202C8">
        <w:rPr>
          <w:sz w:val="28"/>
          <w:szCs w:val="28"/>
          <w:lang w:bidi="ar-IQ"/>
        </w:rPr>
        <w:t>.</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وحدة خلية للمركبات</w:t>
      </w:r>
    </w:p>
    <w:p w:rsidR="00A236ED" w:rsidRPr="008202C8" w:rsidRDefault="00A236ED" w:rsidP="008202C8">
      <w:pPr>
        <w:tabs>
          <w:tab w:val="center" w:pos="4153"/>
        </w:tabs>
        <w:spacing w:line="276" w:lineRule="auto"/>
        <w:jc w:val="left"/>
        <w:rPr>
          <w:sz w:val="28"/>
          <w:szCs w:val="28"/>
          <w:lang w:bidi="ar-IQ"/>
        </w:rPr>
      </w:pPr>
      <w:r w:rsidRPr="008202C8">
        <w:rPr>
          <w:sz w:val="28"/>
          <w:szCs w:val="28"/>
          <w:lang w:bidi="ar-IQ"/>
        </w:rPr>
        <w:drawing>
          <wp:inline distT="0" distB="0" distL="0" distR="0">
            <wp:extent cx="2383155" cy="2159635"/>
            <wp:effectExtent l="19050" t="0" r="0" b="0"/>
            <wp:docPr id="3" name="صورة 3" descr="http://upload.wikimedia.org/wikipedia/commons/thumb/2/28/Diamonds_glitter.png/250px-Diamonds_glitte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8/Diamonds_glitter.png/250px-Diamonds_glitter.png">
                      <a:hlinkClick r:id="rId17"/>
                    </pic:cNvPr>
                    <pic:cNvPicPr>
                      <a:picLocks noChangeAspect="1" noChangeArrowheads="1"/>
                    </pic:cNvPicPr>
                  </pic:nvPicPr>
                  <pic:blipFill>
                    <a:blip r:embed="rId18"/>
                    <a:srcRect/>
                    <a:stretch>
                      <a:fillRect/>
                    </a:stretch>
                  </pic:blipFill>
                  <pic:spPr bwMode="auto">
                    <a:xfrm>
                      <a:off x="0" y="0"/>
                      <a:ext cx="2383155" cy="2159635"/>
                    </a:xfrm>
                    <a:prstGeom prst="rect">
                      <a:avLst/>
                    </a:prstGeom>
                    <a:noFill/>
                    <a:ln w="9525">
                      <a:noFill/>
                      <a:miter lim="800000"/>
                      <a:headEnd/>
                      <a:tailEnd/>
                    </a:ln>
                  </pic:spPr>
                </pic:pic>
              </a:graphicData>
            </a:graphic>
          </wp:inline>
        </w:drawing>
      </w:r>
    </w:p>
    <w:p w:rsidR="00A236ED" w:rsidRPr="008202C8" w:rsidRDefault="00A236ED" w:rsidP="008202C8">
      <w:pPr>
        <w:tabs>
          <w:tab w:val="center" w:pos="4153"/>
        </w:tabs>
        <w:spacing w:line="276" w:lineRule="auto"/>
        <w:jc w:val="left"/>
        <w:rPr>
          <w:sz w:val="28"/>
          <w:szCs w:val="28"/>
          <w:lang w:bidi="ar-IQ"/>
        </w:rPr>
      </w:pPr>
      <w:r w:rsidRPr="008202C8">
        <w:rPr>
          <w:sz w:val="28"/>
          <w:szCs w:val="28"/>
          <w:lang w:bidi="ar-IQ"/>
        </w:rPr>
        <w:drawing>
          <wp:inline distT="0" distB="0" distL="0" distR="0">
            <wp:extent cx="146050" cy="107315"/>
            <wp:effectExtent l="19050" t="0" r="6350" b="0"/>
            <wp:docPr id="4" name="صورة 4" descr="http://bits.wikimedia.org/static-1.22wmf17/skins/common/images/magnify-clip-rtl.png">
              <a:hlinkClick xmlns:a="http://schemas.openxmlformats.org/drawingml/2006/main" r:id="rId17" tooltip="&quot;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17/skins/common/images/magnify-clip-rtl.png">
                      <a:hlinkClick r:id="rId17" tooltip="&quot;كبّر&quot;"/>
                    </pic:cNvPr>
                    <pic:cNvPicPr>
                      <a:picLocks noChangeAspect="1" noChangeArrowheads="1"/>
                    </pic:cNvPicPr>
                  </pic:nvPicPr>
                  <pic:blipFill>
                    <a:blip r:embed="rId19"/>
                    <a:srcRect/>
                    <a:stretch>
                      <a:fillRect/>
                    </a:stretch>
                  </pic:blipFill>
                  <pic:spPr bwMode="auto">
                    <a:xfrm>
                      <a:off x="0" y="0"/>
                      <a:ext cx="146050" cy="107315"/>
                    </a:xfrm>
                    <a:prstGeom prst="rect">
                      <a:avLst/>
                    </a:prstGeom>
                    <a:noFill/>
                    <a:ln w="9525">
                      <a:noFill/>
                      <a:miter lim="800000"/>
                      <a:headEnd/>
                      <a:tailEnd/>
                    </a:ln>
                  </pic:spPr>
                </pic:pic>
              </a:graphicData>
            </a:graphic>
          </wp:inline>
        </w:drawing>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 xml:space="preserve">وحدة خلية الألماس ، ومكونة من ذرات </w:t>
      </w:r>
      <w:hyperlink r:id="rId20" w:tooltip="الكربون" w:history="1">
        <w:r w:rsidRPr="008202C8">
          <w:rPr>
            <w:sz w:val="28"/>
            <w:szCs w:val="28"/>
            <w:rtl/>
            <w:lang w:bidi="ar-IQ"/>
          </w:rPr>
          <w:t>الكربون</w:t>
        </w:r>
      </w:hyperlink>
      <w:r w:rsidRPr="008202C8">
        <w:rPr>
          <w:sz w:val="28"/>
          <w:szCs w:val="28"/>
          <w:lang w:bidi="ar-IQ"/>
        </w:rPr>
        <w:t xml:space="preserve"> .</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 xml:space="preserve">يمكن أيضا تمثيل المركبات في هيئة وحدة الخلية . وعلى سبيل المثال بالنسبة إلى </w:t>
      </w:r>
      <w:hyperlink r:id="rId21" w:tooltip="ملح الطعام" w:history="1">
        <w:r w:rsidRPr="008202C8">
          <w:rPr>
            <w:sz w:val="28"/>
            <w:szCs w:val="28"/>
            <w:rtl/>
            <w:lang w:bidi="ar-IQ"/>
          </w:rPr>
          <w:t>ملح الطعام</w:t>
        </w:r>
      </w:hyperlink>
      <w:r w:rsidRPr="008202C8">
        <w:rPr>
          <w:sz w:val="28"/>
          <w:szCs w:val="28"/>
          <w:lang w:bidi="ar-IQ"/>
        </w:rPr>
        <w:t xml:space="preserve"> </w:t>
      </w:r>
      <w:r w:rsidRPr="008202C8">
        <w:rPr>
          <w:sz w:val="28"/>
          <w:szCs w:val="28"/>
          <w:rtl/>
          <w:lang w:bidi="ar-IQ"/>
        </w:rPr>
        <w:t>وهو مركب كيميائي</w:t>
      </w:r>
      <w:r w:rsidRPr="008202C8">
        <w:rPr>
          <w:sz w:val="28"/>
          <w:szCs w:val="28"/>
          <w:lang w:bidi="ar-IQ"/>
        </w:rPr>
        <w:t xml:space="preserve"> NaCl. </w:t>
      </w:r>
      <w:r w:rsidRPr="008202C8">
        <w:rPr>
          <w:sz w:val="28"/>
          <w:szCs w:val="28"/>
          <w:rtl/>
          <w:lang w:bidi="ar-IQ"/>
        </w:rPr>
        <w:t xml:space="preserve">يحتوي الجزيئ منه على ذرة </w:t>
      </w:r>
      <w:hyperlink r:id="rId22" w:tooltip="صوديوم" w:history="1">
        <w:r w:rsidRPr="008202C8">
          <w:rPr>
            <w:sz w:val="28"/>
            <w:szCs w:val="28"/>
            <w:rtl/>
            <w:lang w:bidi="ar-IQ"/>
          </w:rPr>
          <w:t>صوديوم</w:t>
        </w:r>
      </w:hyperlink>
      <w:r w:rsidRPr="008202C8">
        <w:rPr>
          <w:sz w:val="28"/>
          <w:szCs w:val="28"/>
          <w:lang w:bidi="ar-IQ"/>
        </w:rPr>
        <w:t xml:space="preserve"> </w:t>
      </w:r>
      <w:r w:rsidRPr="008202C8">
        <w:rPr>
          <w:sz w:val="28"/>
          <w:szCs w:val="28"/>
          <w:rtl/>
          <w:lang w:bidi="ar-IQ"/>
        </w:rPr>
        <w:t xml:space="preserve">وذرة </w:t>
      </w:r>
      <w:hyperlink r:id="rId23" w:tooltip="كلور" w:history="1">
        <w:r w:rsidRPr="008202C8">
          <w:rPr>
            <w:sz w:val="28"/>
            <w:szCs w:val="28"/>
            <w:rtl/>
            <w:lang w:bidi="ar-IQ"/>
          </w:rPr>
          <w:t>كلور</w:t>
        </w:r>
      </w:hyperlink>
      <w:r w:rsidRPr="008202C8">
        <w:rPr>
          <w:sz w:val="28"/>
          <w:szCs w:val="28"/>
          <w:lang w:bidi="ar-IQ"/>
        </w:rPr>
        <w:t xml:space="preserve"> . </w:t>
      </w:r>
      <w:r w:rsidRPr="008202C8">
        <w:rPr>
          <w:sz w:val="28"/>
          <w:szCs w:val="28"/>
          <w:rtl/>
          <w:lang w:bidi="ar-IQ"/>
        </w:rPr>
        <w:t xml:space="preserve">يتبلور ملح الطعام طبقا لنظام المكعب ، وتتبع وحدة خليته النظام المكعب حيث تحتوي وحدة الخلية على جميع عناصر </w:t>
      </w:r>
      <w:hyperlink r:id="rId24" w:tooltip="التناظر" w:history="1">
        <w:r w:rsidRPr="008202C8">
          <w:rPr>
            <w:sz w:val="28"/>
            <w:szCs w:val="28"/>
            <w:rtl/>
            <w:lang w:bidi="ar-IQ"/>
          </w:rPr>
          <w:t>التناظر</w:t>
        </w:r>
      </w:hyperlink>
      <w:r w:rsidRPr="008202C8">
        <w:rPr>
          <w:sz w:val="28"/>
          <w:szCs w:val="28"/>
          <w:lang w:bidi="ar-IQ"/>
        </w:rPr>
        <w:t xml:space="preserve"> </w:t>
      </w:r>
      <w:r w:rsidRPr="008202C8">
        <w:rPr>
          <w:sz w:val="28"/>
          <w:szCs w:val="28"/>
          <w:rtl/>
          <w:lang w:bidi="ar-IQ"/>
        </w:rPr>
        <w:t>لبلورة ملح الطعام العينية. وتحتوي وحدة خلية ملح الطعام على 4 أيونات للكلور(-) و 4 أيونات للصوديوم(+) ، بينما يمكن القول بأن وحدة الخلية البسيطة لملح الطعام تحتوي على 1 ذرة كلور و 1 ذرة صوديوم</w:t>
      </w:r>
      <w:r w:rsidRPr="008202C8">
        <w:rPr>
          <w:sz w:val="28"/>
          <w:szCs w:val="28"/>
          <w:lang w:bidi="ar-IQ"/>
        </w:rPr>
        <w:t>.</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lastRenderedPageBreak/>
        <w:t>أنواع وحدات الخلية البلورية</w:t>
      </w:r>
    </w:p>
    <w:p w:rsidR="00A236ED" w:rsidRPr="008202C8" w:rsidRDefault="00A236ED" w:rsidP="008E2FED">
      <w:pPr>
        <w:tabs>
          <w:tab w:val="center" w:pos="4153"/>
        </w:tabs>
        <w:spacing w:line="276" w:lineRule="auto"/>
        <w:jc w:val="both"/>
        <w:rPr>
          <w:sz w:val="28"/>
          <w:szCs w:val="28"/>
          <w:lang w:bidi="ar-IQ"/>
        </w:rPr>
      </w:pPr>
      <w:r w:rsidRPr="008202C8">
        <w:rPr>
          <w:sz w:val="28"/>
          <w:szCs w:val="28"/>
          <w:rtl/>
          <w:lang w:bidi="ar-IQ"/>
        </w:rPr>
        <w:t xml:space="preserve">الأنظمة البلورية </w:t>
      </w:r>
      <w:r w:rsidR="008E2FED">
        <w:rPr>
          <w:sz w:val="28"/>
          <w:szCs w:val="28"/>
          <w:lang w:bidi="ar-IQ"/>
        </w:rPr>
        <w:t xml:space="preserve"> </w:t>
      </w:r>
      <w:hyperlink r:id="rId25" w:tooltip="Crystals structures (الصفحة غير موجودة)" w:history="1">
        <w:r w:rsidRPr="008202C8">
          <w:rPr>
            <w:sz w:val="28"/>
            <w:szCs w:val="28"/>
            <w:lang w:bidi="ar-IQ"/>
          </w:rPr>
          <w:t>crystals structures</w:t>
        </w:r>
      </w:hyperlink>
      <w:r w:rsidRPr="008202C8">
        <w:rPr>
          <w:sz w:val="28"/>
          <w:szCs w:val="28"/>
          <w:lang w:bidi="ar-IQ"/>
        </w:rPr>
        <w:t xml:space="preserve"> </w:t>
      </w:r>
      <w:r w:rsidRPr="008202C8">
        <w:rPr>
          <w:sz w:val="28"/>
          <w:szCs w:val="28"/>
          <w:rtl/>
          <w:lang w:bidi="ar-IQ"/>
        </w:rPr>
        <w:t xml:space="preserve">توجد المعادن في أشكال بلورية مختلفة والبلورة عبارة عن جسم من وسط صلب متجانس التركيب الكيميائي، تتخذ فيه الذرات مواضعا في شكل هيكلي هندسي منتظم. ويتميز الشكل الهيكلي بقابلية تقسيمه إلى وحدات أو خلايا متماثلة تماما، وأصغر خلية تسمي الخلية الأساسية. يظهر التركيب البلوري عينيا </w:t>
      </w:r>
      <w:r w:rsidR="00907014">
        <w:rPr>
          <w:sz w:val="28"/>
          <w:szCs w:val="28"/>
          <w:lang w:bidi="ar-IQ"/>
        </w:rPr>
        <w:t xml:space="preserve"> </w:t>
      </w:r>
      <w:r w:rsidRPr="008202C8">
        <w:rPr>
          <w:sz w:val="28"/>
          <w:szCs w:val="28"/>
          <w:lang w:bidi="ar-IQ"/>
        </w:rPr>
        <w:t xml:space="preserve">macroscopic </w:t>
      </w:r>
      <w:r w:rsidRPr="008202C8">
        <w:rPr>
          <w:sz w:val="28"/>
          <w:szCs w:val="28"/>
          <w:rtl/>
          <w:lang w:bidi="ar-IQ"/>
        </w:rPr>
        <w:t>في هيئة أسطح ومستويات طبيعية تعرف باسم أوجه البلورة وتتميز بوجود علاقات تماثل معينة تعكس نظام الهيكل الهندسي</w:t>
      </w:r>
      <w:r w:rsidRPr="008202C8">
        <w:rPr>
          <w:sz w:val="28"/>
          <w:szCs w:val="28"/>
          <w:lang w:bidi="ar-IQ"/>
        </w:rPr>
        <w:t>.</w:t>
      </w:r>
    </w:p>
    <w:p w:rsidR="00A236ED" w:rsidRPr="008202C8" w:rsidRDefault="00A236ED" w:rsidP="008E2FED">
      <w:pPr>
        <w:tabs>
          <w:tab w:val="center" w:pos="4153"/>
        </w:tabs>
        <w:spacing w:line="276" w:lineRule="auto"/>
        <w:jc w:val="left"/>
        <w:rPr>
          <w:sz w:val="28"/>
          <w:szCs w:val="28"/>
          <w:lang w:bidi="ar-IQ"/>
        </w:rPr>
      </w:pPr>
      <w:r w:rsidRPr="008202C8">
        <w:rPr>
          <w:sz w:val="28"/>
          <w:szCs w:val="28"/>
          <w:lang w:bidi="ar-IQ"/>
        </w:rPr>
        <w:br/>
      </w:r>
      <w:r w:rsidRPr="008202C8">
        <w:rPr>
          <w:sz w:val="28"/>
          <w:szCs w:val="28"/>
          <w:rtl/>
          <w:lang w:bidi="ar-IQ"/>
        </w:rPr>
        <w:t>يمكن تقسيم نظم البلورات إلى سبعة نظم بلورية وذلك على أساس أطوال المحاور البلورية أ، ب، ج والزوايا البلورية</w:t>
      </w:r>
      <w:r w:rsidR="008E2FED">
        <w:rPr>
          <w:rFonts w:hint="cs"/>
          <w:sz w:val="28"/>
          <w:szCs w:val="28"/>
          <w:rtl/>
          <w:lang w:bidi="ar-IQ"/>
        </w:rPr>
        <w:t>،</w:t>
      </w:r>
      <w:r w:rsidRPr="008202C8">
        <w:rPr>
          <w:sz w:val="28"/>
          <w:szCs w:val="28"/>
          <w:rtl/>
          <w:lang w:bidi="ar-IQ"/>
        </w:rPr>
        <w:t xml:space="preserve"> والنظم البلورية السبع هي</w:t>
      </w:r>
      <w:r w:rsidRPr="008202C8">
        <w:rPr>
          <w:sz w:val="28"/>
          <w:szCs w:val="28"/>
          <w:lang w:bidi="ar-IQ"/>
        </w:rPr>
        <w:t>:</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نظام المكعب</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نظام الرباعي</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نظام السداسي</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نظام الثلاثي</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نظام المعيني القائم</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نظام أحادي الميل</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نظام ثلاثي الميل</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يتسم كل معدن بأحد تلك الأنظمة، حيث تتلاحم خلايا النظام من دون فراغات بحيث تكون الصورة العينية للمجموع مطابقة تماما لهيكل الخلية الأساسية</w:t>
      </w:r>
      <w:r w:rsidRPr="008202C8">
        <w:rPr>
          <w:sz w:val="28"/>
          <w:szCs w:val="28"/>
          <w:lang w:bidi="ar-IQ"/>
        </w:rPr>
        <w:t xml:space="preserve">. </w:t>
      </w:r>
      <w:r w:rsidRPr="008202C8">
        <w:rPr>
          <w:sz w:val="28"/>
          <w:szCs w:val="28"/>
          <w:rtl/>
          <w:lang w:bidi="ar-IQ"/>
        </w:rPr>
        <w:t>ويمكن تصور ذلك بسهولة في حالة كون الخلية الأساسية المكعبة، فيحدها من اليمين مكعبا ومن اليسار مكعبا، ومن فوقها مكعبا ومن تحتها مكعبا، وأمامها مكعبا وخلفها مكعبا، يذل تكون الخلية الأساسية قد تغطت تماما بمكعبات تحدها من جميع جهاتها الست. ثم تُشغل طبقة الخلايا الأساسية السطحية بنفس الطريقة المذكورة وبهذا تكبر البلورة المعدنية</w:t>
      </w:r>
      <w:r w:rsidRPr="008202C8">
        <w:rPr>
          <w:sz w:val="28"/>
          <w:szCs w:val="28"/>
          <w:lang w:bidi="ar-IQ"/>
        </w:rPr>
        <w:t>.</w:t>
      </w:r>
    </w:p>
    <w:p w:rsidR="00A236ED" w:rsidRPr="008202C8" w:rsidRDefault="00A236ED" w:rsidP="008202C8">
      <w:pPr>
        <w:tabs>
          <w:tab w:val="center" w:pos="4153"/>
        </w:tabs>
        <w:spacing w:line="276" w:lineRule="auto"/>
        <w:jc w:val="left"/>
        <w:rPr>
          <w:sz w:val="28"/>
          <w:szCs w:val="28"/>
          <w:lang w:bidi="ar-IQ"/>
        </w:rPr>
      </w:pPr>
      <w:r w:rsidRPr="008202C8">
        <w:rPr>
          <w:sz w:val="28"/>
          <w:szCs w:val="28"/>
          <w:rtl/>
          <w:lang w:bidi="ar-IQ"/>
        </w:rPr>
        <w:t>يبين الجدول الآتي 7 أنظمة لتلك لوحدات الخلية . وهي تلخص جميع أشكال تبلور المعادن والأملاح . أي أن أي ملح أو أي معدن نجدة فهو يتبع واحدا من تلك الأنظمة . وعادة تشغل كل زاوية من زوايا وحدة الخلية بذرة واحدة من المعدن . وأحيانا كما يوجد في طبيعة البلورات يمكن أن تشغل ذرة ثانية وسط الخلية</w:t>
      </w:r>
      <w:r w:rsidRPr="008202C8">
        <w:rPr>
          <w:sz w:val="28"/>
          <w:szCs w:val="28"/>
          <w:lang w:bidi="ar-IQ"/>
        </w:rPr>
        <w:t xml:space="preserve"> Body centered </w:t>
      </w:r>
      <w:r w:rsidRPr="008202C8">
        <w:rPr>
          <w:sz w:val="28"/>
          <w:szCs w:val="28"/>
          <w:rtl/>
          <w:lang w:bidi="ar-IQ"/>
        </w:rPr>
        <w:t>أو أحد أوجه وحدة الخلية</w:t>
      </w:r>
      <w:r w:rsidRPr="008202C8">
        <w:rPr>
          <w:sz w:val="28"/>
          <w:szCs w:val="28"/>
          <w:lang w:bidi="ar-IQ"/>
        </w:rPr>
        <w:t>.</w:t>
      </w:r>
    </w:p>
    <w:p w:rsidR="00A236ED" w:rsidRPr="008202C8" w:rsidRDefault="000313C2" w:rsidP="000313C2">
      <w:pPr>
        <w:tabs>
          <w:tab w:val="center" w:pos="4153"/>
        </w:tabs>
        <w:spacing w:line="276" w:lineRule="auto"/>
        <w:jc w:val="left"/>
        <w:rPr>
          <w:rFonts w:hint="cs"/>
          <w:sz w:val="28"/>
          <w:szCs w:val="28"/>
          <w:rtl/>
          <w:lang w:bidi="ar-IQ"/>
        </w:rPr>
      </w:pPr>
      <w:r w:rsidRPr="008202C8">
        <w:rPr>
          <w:sz w:val="28"/>
          <w:szCs w:val="28"/>
          <w:lang w:bidi="ar-IQ"/>
        </w:rPr>
        <w:t>)</w:t>
      </w:r>
      <w:r w:rsidR="00A236ED" w:rsidRPr="008202C8">
        <w:rPr>
          <w:sz w:val="28"/>
          <w:szCs w:val="28"/>
          <w:rtl/>
          <w:lang w:bidi="ar-IQ"/>
        </w:rPr>
        <w:t>كيفية إشغال الخلية</w:t>
      </w:r>
      <w:r w:rsidR="00A236ED" w:rsidRPr="008202C8">
        <w:rPr>
          <w:sz w:val="28"/>
          <w:szCs w:val="28"/>
          <w:lang w:bidi="ar-IQ"/>
        </w:rPr>
        <w:t xml:space="preserve"> (</w:t>
      </w:r>
      <w:hyperlink r:id="rId26" w:tooltip="ذرة" w:history="1">
        <w:r w:rsidR="00A236ED" w:rsidRPr="008202C8">
          <w:rPr>
            <w:sz w:val="28"/>
            <w:szCs w:val="28"/>
            <w:rtl/>
            <w:lang w:bidi="ar-IQ"/>
          </w:rPr>
          <w:t>بالذرات</w:t>
        </w:r>
      </w:hyperlink>
      <w:r w:rsidR="00A236ED" w:rsidRPr="008202C8">
        <w:rPr>
          <w:sz w:val="28"/>
          <w:szCs w:val="28"/>
          <w:lang w:bidi="ar-IQ"/>
        </w:rPr>
        <w:t xml:space="preserve"> </w:t>
      </w:r>
      <w:r w:rsidR="00A236ED" w:rsidRPr="008202C8">
        <w:rPr>
          <w:sz w:val="28"/>
          <w:szCs w:val="28"/>
          <w:rtl/>
          <w:lang w:bidi="ar-IQ"/>
        </w:rPr>
        <w:t>كالآتي</w:t>
      </w:r>
      <w:r w:rsidR="00A236ED" w:rsidRPr="008202C8">
        <w:rPr>
          <w:sz w:val="28"/>
          <w:szCs w:val="28"/>
          <w:lang w:bidi="ar-IQ"/>
        </w:rPr>
        <w:t xml:space="preserve"> lattice centerings </w:t>
      </w:r>
      <w:r w:rsidR="00A236ED" w:rsidRPr="008202C8">
        <w:rPr>
          <w:sz w:val="28"/>
          <w:szCs w:val="28"/>
          <w:rtl/>
          <w:lang w:bidi="ar-IQ"/>
        </w:rPr>
        <w:t>وينطبق ذلك على جميع الأنظمة أسفله</w:t>
      </w:r>
      <w:r w:rsidR="00A236ED" w:rsidRPr="008202C8">
        <w:rPr>
          <w:sz w:val="28"/>
          <w:szCs w:val="28"/>
          <w:lang w:bidi="ar-IQ"/>
        </w:rPr>
        <w:t> :</w:t>
      </w:r>
    </w:p>
    <w:p w:rsidR="00A236ED" w:rsidRPr="008202C8" w:rsidRDefault="00A236ED" w:rsidP="008202C8">
      <w:pPr>
        <w:tabs>
          <w:tab w:val="center" w:pos="4153"/>
        </w:tabs>
        <w:spacing w:line="276" w:lineRule="auto"/>
        <w:jc w:val="left"/>
        <w:rPr>
          <w:sz w:val="28"/>
          <w:szCs w:val="28"/>
          <w:lang w:bidi="ar-IQ"/>
        </w:rPr>
      </w:pPr>
    </w:p>
    <w:p w:rsidR="00A236ED" w:rsidRPr="008202C8" w:rsidRDefault="008202C8" w:rsidP="008202C8">
      <w:pPr>
        <w:tabs>
          <w:tab w:val="center" w:pos="4153"/>
        </w:tabs>
        <w:spacing w:line="276" w:lineRule="auto"/>
        <w:jc w:val="left"/>
        <w:rPr>
          <w:sz w:val="28"/>
          <w:szCs w:val="28"/>
          <w:lang w:bidi="ar-IQ"/>
        </w:rPr>
      </w:pPr>
      <w:r>
        <w:rPr>
          <w:sz w:val="28"/>
          <w:szCs w:val="28"/>
          <w:lang w:bidi="ar-IQ"/>
        </w:rPr>
        <w:t xml:space="preserve">  </w:t>
      </w:r>
      <w:r w:rsidR="00A236ED" w:rsidRPr="008202C8">
        <w:rPr>
          <w:sz w:val="28"/>
          <w:szCs w:val="28"/>
          <w:lang w:bidi="ar-IQ"/>
        </w:rPr>
        <w:t xml:space="preserve">Primitive centering (P): </w:t>
      </w:r>
      <w:r w:rsidR="00A236ED" w:rsidRPr="008202C8">
        <w:rPr>
          <w:sz w:val="28"/>
          <w:szCs w:val="28"/>
          <w:rtl/>
          <w:lang w:bidi="ar-IQ"/>
        </w:rPr>
        <w:t>الذرات تشغل الزوايا فقط ،</w:t>
      </w:r>
    </w:p>
    <w:p w:rsidR="00A236ED" w:rsidRPr="008202C8" w:rsidRDefault="008202C8" w:rsidP="008202C8">
      <w:pPr>
        <w:tabs>
          <w:tab w:val="center" w:pos="4153"/>
        </w:tabs>
        <w:spacing w:line="276" w:lineRule="auto"/>
        <w:jc w:val="left"/>
        <w:rPr>
          <w:sz w:val="28"/>
          <w:szCs w:val="28"/>
          <w:lang w:bidi="ar-IQ"/>
        </w:rPr>
      </w:pPr>
      <w:r>
        <w:rPr>
          <w:sz w:val="28"/>
          <w:szCs w:val="28"/>
          <w:lang w:bidi="ar-IQ"/>
        </w:rPr>
        <w:t xml:space="preserve">  </w:t>
      </w:r>
      <w:r w:rsidR="00A236ED" w:rsidRPr="008202C8">
        <w:rPr>
          <w:sz w:val="28"/>
          <w:szCs w:val="28"/>
          <w:lang w:bidi="ar-IQ"/>
        </w:rPr>
        <w:t xml:space="preserve">Body centered (I): </w:t>
      </w:r>
      <w:r w:rsidR="00A236ED" w:rsidRPr="008202C8">
        <w:rPr>
          <w:sz w:val="28"/>
          <w:szCs w:val="28"/>
          <w:rtl/>
          <w:lang w:bidi="ar-IQ"/>
        </w:rPr>
        <w:t>ذرة ثانية تشغل وسط الخلية ،</w:t>
      </w:r>
    </w:p>
    <w:p w:rsidR="00A236ED" w:rsidRPr="008202C8" w:rsidRDefault="008202C8" w:rsidP="008202C8">
      <w:pPr>
        <w:tabs>
          <w:tab w:val="center" w:pos="4153"/>
        </w:tabs>
        <w:spacing w:line="276" w:lineRule="auto"/>
        <w:jc w:val="left"/>
        <w:rPr>
          <w:sz w:val="28"/>
          <w:szCs w:val="28"/>
          <w:lang w:bidi="ar-IQ"/>
        </w:rPr>
      </w:pPr>
      <w:r>
        <w:rPr>
          <w:sz w:val="28"/>
          <w:szCs w:val="28"/>
          <w:lang w:bidi="ar-IQ"/>
        </w:rPr>
        <w:t xml:space="preserve">  </w:t>
      </w:r>
      <w:r w:rsidR="00A236ED" w:rsidRPr="008202C8">
        <w:rPr>
          <w:sz w:val="28"/>
          <w:szCs w:val="28"/>
          <w:lang w:bidi="ar-IQ"/>
        </w:rPr>
        <w:t xml:space="preserve">Face centered (F): </w:t>
      </w:r>
      <w:r w:rsidR="00A236ED" w:rsidRPr="008202C8">
        <w:rPr>
          <w:sz w:val="28"/>
          <w:szCs w:val="28"/>
          <w:rtl/>
          <w:lang w:bidi="ar-IQ"/>
        </w:rPr>
        <w:t>ثلاث ذرات إضافية يشغلون جميع أوجه الخلية ،</w:t>
      </w:r>
    </w:p>
    <w:p w:rsidR="00A236ED" w:rsidRDefault="008202C8" w:rsidP="008202C8">
      <w:pPr>
        <w:tabs>
          <w:tab w:val="center" w:pos="4153"/>
        </w:tabs>
        <w:spacing w:line="276" w:lineRule="auto"/>
        <w:jc w:val="left"/>
        <w:rPr>
          <w:rFonts w:hint="cs"/>
          <w:sz w:val="28"/>
          <w:szCs w:val="28"/>
          <w:rtl/>
          <w:lang w:bidi="ar-IQ"/>
        </w:rPr>
      </w:pPr>
      <w:r>
        <w:rPr>
          <w:sz w:val="28"/>
          <w:szCs w:val="28"/>
          <w:lang w:bidi="ar-IQ"/>
        </w:rPr>
        <w:t xml:space="preserve">  </w:t>
      </w:r>
      <w:r w:rsidR="00A236ED" w:rsidRPr="008202C8">
        <w:rPr>
          <w:sz w:val="28"/>
          <w:szCs w:val="28"/>
          <w:lang w:bidi="ar-IQ"/>
        </w:rPr>
        <w:t xml:space="preserve">C centering: </w:t>
      </w:r>
      <w:r w:rsidR="00A236ED" w:rsidRPr="008202C8">
        <w:rPr>
          <w:sz w:val="28"/>
          <w:szCs w:val="28"/>
          <w:rtl/>
          <w:lang w:bidi="ar-IQ"/>
        </w:rPr>
        <w:t>ذرة إضافية تشغل قاعدة الخلية</w:t>
      </w:r>
      <w:r w:rsidR="00A236ED" w:rsidRPr="008202C8">
        <w:rPr>
          <w:sz w:val="28"/>
          <w:szCs w:val="28"/>
          <w:lang w:bidi="ar-IQ"/>
        </w:rPr>
        <w:t xml:space="preserve"> .</w:t>
      </w:r>
    </w:p>
    <w:p w:rsidR="008202C8" w:rsidRDefault="008202C8" w:rsidP="008202C8">
      <w:pPr>
        <w:tabs>
          <w:tab w:val="center" w:pos="4153"/>
        </w:tabs>
        <w:spacing w:line="276" w:lineRule="auto"/>
        <w:jc w:val="left"/>
        <w:rPr>
          <w:rFonts w:hint="cs"/>
          <w:sz w:val="28"/>
          <w:szCs w:val="28"/>
          <w:rtl/>
          <w:lang w:bidi="ar-IQ"/>
        </w:rPr>
      </w:pPr>
    </w:p>
    <w:p w:rsidR="00A236ED" w:rsidRPr="008202C8" w:rsidRDefault="00A236ED" w:rsidP="008202C8">
      <w:pPr>
        <w:tabs>
          <w:tab w:val="center" w:pos="4153"/>
        </w:tabs>
        <w:spacing w:line="276" w:lineRule="auto"/>
        <w:jc w:val="left"/>
        <w:rPr>
          <w:sz w:val="28"/>
          <w:szCs w:val="28"/>
          <w:lang w:bidi="ar-IQ"/>
        </w:rPr>
      </w:pPr>
    </w:p>
    <w:tbl>
      <w:tblPr>
        <w:tblpPr w:leftFromText="285" w:rightFromText="45" w:vertAnchor="text" w:horzAnchor="margin" w:tblpY="-934"/>
        <w:tblW w:w="862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2341"/>
        <w:gridCol w:w="1417"/>
        <w:gridCol w:w="1418"/>
        <w:gridCol w:w="1478"/>
      </w:tblGrid>
      <w:tr w:rsidR="00392FF2" w:rsidRPr="008202C8" w:rsidTr="007137AB">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lastRenderedPageBreak/>
              <w:t>The 7 lattice systems</w:t>
            </w:r>
          </w:p>
        </w:tc>
        <w:tc>
          <w:tcPr>
            <w:tcW w:w="6609" w:type="dxa"/>
            <w:gridSpan w:val="4"/>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The 14 Bravais lattices</w:t>
            </w:r>
          </w:p>
        </w:tc>
      </w:tr>
      <w:tr w:rsidR="00392FF2" w:rsidRPr="008202C8" w:rsidTr="007137AB">
        <w:trPr>
          <w:trHeight w:val="204"/>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hyperlink r:id="rId27" w:tooltip="Triclinic" w:history="1">
              <w:r w:rsidRPr="008202C8">
                <w:rPr>
                  <w:sz w:val="20"/>
                  <w:szCs w:val="20"/>
                  <w:lang w:bidi="ar-IQ"/>
                </w:rPr>
                <w:t>triclinic</w:t>
              </w:r>
            </w:hyperlink>
            <w:r w:rsidR="005C5323">
              <w:rPr>
                <w:rFonts w:hint="cs"/>
                <w:sz w:val="20"/>
                <w:szCs w:val="20"/>
                <w:rtl/>
                <w:lang w:bidi="ar-IQ"/>
              </w:rPr>
              <w:t xml:space="preserve"> (ثلاثي الميل )</w:t>
            </w: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P</w:t>
            </w:r>
          </w:p>
        </w:tc>
        <w:tc>
          <w:tcPr>
            <w:tcW w:w="1387"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1019"/>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758" cy="719846"/>
                  <wp:effectExtent l="0" t="0" r="0" b="0"/>
                  <wp:docPr id="74" name="صورة 5" descr="Triclinic">
                    <a:hlinkClick xmlns:a="http://schemas.openxmlformats.org/drawingml/2006/main" r:id="rId28" tooltip="&quot;Triclin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clinic">
                            <a:hlinkClick r:id="rId28" tooltip="&quot;Triclinic&quot;"/>
                          </pic:cNvPr>
                          <pic:cNvPicPr>
                            <a:picLocks noChangeAspect="1" noChangeArrowheads="1"/>
                          </pic:cNvPicPr>
                        </pic:nvPicPr>
                        <pic:blipFill>
                          <a:blip r:embed="rId29"/>
                          <a:srcRect/>
                          <a:stretch>
                            <a:fillRect/>
                          </a:stretch>
                        </pic:blipFill>
                        <pic:spPr bwMode="auto">
                          <a:xfrm>
                            <a:off x="0" y="0"/>
                            <a:ext cx="758825" cy="719910"/>
                          </a:xfrm>
                          <a:prstGeom prst="rect">
                            <a:avLst/>
                          </a:prstGeom>
                          <a:noFill/>
                          <a:ln w="9525">
                            <a:noFill/>
                            <a:miter lim="800000"/>
                            <a:headEnd/>
                            <a:tailEnd/>
                          </a:ln>
                        </pic:spPr>
                      </pic:pic>
                    </a:graphicData>
                  </a:graphic>
                </wp:inline>
              </w:drawing>
            </w:r>
          </w:p>
        </w:tc>
        <w:tc>
          <w:tcPr>
            <w:tcW w:w="1387"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388" w:type="dxa"/>
            <w:vAlign w:val="center"/>
            <w:hideMark/>
          </w:tcPr>
          <w:p w:rsidR="00392FF2" w:rsidRPr="008202C8" w:rsidRDefault="00392FF2" w:rsidP="007137AB">
            <w:pPr>
              <w:tabs>
                <w:tab w:val="center" w:pos="4153"/>
              </w:tabs>
              <w:spacing w:line="276" w:lineRule="auto"/>
              <w:jc w:val="left"/>
              <w:rPr>
                <w:rFonts w:hint="cs"/>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20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hyperlink r:id="rId30" w:tooltip="Monoclinic" w:history="1">
              <w:r w:rsidRPr="008202C8">
                <w:rPr>
                  <w:sz w:val="20"/>
                  <w:szCs w:val="20"/>
                  <w:lang w:bidi="ar-IQ"/>
                </w:rPr>
                <w:t>monoclinic</w:t>
              </w:r>
            </w:hyperlink>
            <w:r w:rsidR="005C5323">
              <w:rPr>
                <w:rFonts w:hint="cs"/>
                <w:sz w:val="20"/>
                <w:szCs w:val="20"/>
                <w:rtl/>
                <w:lang w:bidi="ar-IQ"/>
              </w:rPr>
              <w:t xml:space="preserve"> ( احادي الميل</w:t>
            </w: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P</w:t>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C</w:t>
            </w: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155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3448" cy="1021404"/>
                  <wp:effectExtent l="0" t="0" r="8552" b="0"/>
                  <wp:docPr id="75" name="صورة 6" descr="Monoclinic, simple">
                    <a:hlinkClick xmlns:a="http://schemas.openxmlformats.org/drawingml/2006/main" r:id="rId31" tooltip="&quot;Monoclinic, si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clinic, simple">
                            <a:hlinkClick r:id="rId31" tooltip="&quot;Monoclinic, simple&quot;"/>
                          </pic:cNvPr>
                          <pic:cNvPicPr>
                            <a:picLocks noChangeAspect="1" noChangeArrowheads="1"/>
                          </pic:cNvPicPr>
                        </pic:nvPicPr>
                        <pic:blipFill>
                          <a:blip r:embed="rId32"/>
                          <a:srcRect/>
                          <a:stretch>
                            <a:fillRect/>
                          </a:stretch>
                        </pic:blipFill>
                        <pic:spPr bwMode="auto">
                          <a:xfrm>
                            <a:off x="0" y="0"/>
                            <a:ext cx="758825" cy="1028693"/>
                          </a:xfrm>
                          <a:prstGeom prst="rect">
                            <a:avLst/>
                          </a:prstGeom>
                          <a:noFill/>
                          <a:ln w="9525">
                            <a:noFill/>
                            <a:miter lim="800000"/>
                            <a:headEnd/>
                            <a:tailEnd/>
                          </a:ln>
                        </pic:spPr>
                      </pic:pic>
                    </a:graphicData>
                  </a:graphic>
                </wp:inline>
              </w:drawing>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5988" cy="1050588"/>
                  <wp:effectExtent l="0" t="0" r="6012" b="0"/>
                  <wp:docPr id="76" name="صورة 7" descr="Monoclinic, centered">
                    <a:hlinkClick xmlns:a="http://schemas.openxmlformats.org/drawingml/2006/main" r:id="rId33" tooltip="&quot;Monoclinic, cen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oclinic, centered">
                            <a:hlinkClick r:id="rId33" tooltip="&quot;Monoclinic, centered&quot;"/>
                          </pic:cNvPr>
                          <pic:cNvPicPr>
                            <a:picLocks noChangeAspect="1" noChangeArrowheads="1"/>
                          </pic:cNvPicPr>
                        </pic:nvPicPr>
                        <pic:blipFill>
                          <a:blip r:embed="rId34"/>
                          <a:srcRect/>
                          <a:stretch>
                            <a:fillRect/>
                          </a:stretch>
                        </pic:blipFill>
                        <pic:spPr bwMode="auto">
                          <a:xfrm>
                            <a:off x="0" y="0"/>
                            <a:ext cx="758825" cy="1054531"/>
                          </a:xfrm>
                          <a:prstGeom prst="rect">
                            <a:avLst/>
                          </a:prstGeom>
                          <a:noFill/>
                          <a:ln w="9525">
                            <a:noFill/>
                            <a:miter lim="800000"/>
                            <a:headEnd/>
                            <a:tailEnd/>
                          </a:ln>
                        </pic:spPr>
                      </pic:pic>
                    </a:graphicData>
                  </a:graphic>
                </wp:inline>
              </w:drawing>
            </w: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rFonts w:hint="cs"/>
                <w:sz w:val="20"/>
                <w:szCs w:val="20"/>
                <w:lang w:bidi="ar-IQ"/>
              </w:rPr>
            </w:pPr>
          </w:p>
        </w:tc>
      </w:tr>
      <w:tr w:rsidR="00392FF2" w:rsidRPr="008202C8" w:rsidTr="007137AB">
        <w:trPr>
          <w:trHeight w:val="268"/>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2FF2" w:rsidRDefault="00392FF2" w:rsidP="007137AB">
            <w:pPr>
              <w:tabs>
                <w:tab w:val="center" w:pos="4153"/>
              </w:tabs>
              <w:spacing w:line="276" w:lineRule="auto"/>
              <w:jc w:val="left"/>
              <w:rPr>
                <w:rFonts w:hint="cs"/>
                <w:sz w:val="20"/>
                <w:szCs w:val="20"/>
                <w:rtl/>
                <w:lang w:bidi="ar-IQ"/>
              </w:rPr>
            </w:pPr>
            <w:hyperlink r:id="rId35" w:tooltip="Orthorhombic" w:history="1">
              <w:r w:rsidRPr="008202C8">
                <w:rPr>
                  <w:sz w:val="20"/>
                  <w:szCs w:val="20"/>
                  <w:lang w:bidi="ar-IQ"/>
                </w:rPr>
                <w:t>orthorhombic</w:t>
              </w:r>
            </w:hyperlink>
          </w:p>
          <w:p w:rsidR="005C5323" w:rsidRPr="008202C8" w:rsidRDefault="005C5323" w:rsidP="00907014">
            <w:pPr>
              <w:tabs>
                <w:tab w:val="center" w:pos="4153"/>
              </w:tabs>
              <w:spacing w:line="276" w:lineRule="auto"/>
              <w:jc w:val="left"/>
              <w:rPr>
                <w:sz w:val="20"/>
                <w:szCs w:val="20"/>
                <w:lang w:bidi="ar-IQ"/>
              </w:rPr>
            </w:pPr>
            <w:r>
              <w:rPr>
                <w:rFonts w:hint="cs"/>
                <w:sz w:val="20"/>
                <w:szCs w:val="20"/>
                <w:rtl/>
                <w:lang w:bidi="ar-IQ"/>
              </w:rPr>
              <w:t xml:space="preserve">( </w:t>
            </w:r>
            <w:r w:rsidR="00907014">
              <w:rPr>
                <w:rFonts w:hint="cs"/>
                <w:sz w:val="20"/>
                <w:szCs w:val="20"/>
                <w:rtl/>
                <w:lang w:bidi="ar-IQ"/>
              </w:rPr>
              <w:t>معيني قائم</w:t>
            </w:r>
            <w:r>
              <w:rPr>
                <w:rFonts w:hint="cs"/>
                <w:sz w:val="20"/>
                <w:szCs w:val="20"/>
                <w:rtl/>
                <w:lang w:bidi="ar-IQ"/>
              </w:rPr>
              <w:t xml:space="preserve"> )</w:t>
            </w: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P</w:t>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C</w:t>
            </w:r>
          </w:p>
        </w:tc>
        <w:tc>
          <w:tcPr>
            <w:tcW w:w="1388"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I</w:t>
            </w:r>
          </w:p>
        </w:tc>
        <w:tc>
          <w:tcPr>
            <w:tcW w:w="1433"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F</w:t>
            </w:r>
          </w:p>
        </w:tc>
      </w:tr>
      <w:tr w:rsidR="00392FF2" w:rsidRPr="008202C8" w:rsidTr="007137AB">
        <w:trPr>
          <w:trHeight w:val="1372"/>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825" cy="1108710"/>
                  <wp:effectExtent l="19050" t="0" r="0" b="0"/>
                  <wp:docPr id="77" name="صورة 8" descr="Orthohombic, simple">
                    <a:hlinkClick xmlns:a="http://schemas.openxmlformats.org/drawingml/2006/main" r:id="rId36" tooltip="&quot;Orthohombic, si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thohombic, simple">
                            <a:hlinkClick r:id="rId36" tooltip="&quot;Orthohombic, simple&quot;"/>
                          </pic:cNvPr>
                          <pic:cNvPicPr>
                            <a:picLocks noChangeAspect="1" noChangeArrowheads="1"/>
                          </pic:cNvPicPr>
                        </pic:nvPicPr>
                        <pic:blipFill>
                          <a:blip r:embed="rId37"/>
                          <a:srcRect/>
                          <a:stretch>
                            <a:fillRect/>
                          </a:stretch>
                        </pic:blipFill>
                        <pic:spPr bwMode="auto">
                          <a:xfrm>
                            <a:off x="0" y="0"/>
                            <a:ext cx="758825" cy="1108710"/>
                          </a:xfrm>
                          <a:prstGeom prst="rect">
                            <a:avLst/>
                          </a:prstGeom>
                          <a:noFill/>
                          <a:ln w="9525">
                            <a:noFill/>
                            <a:miter lim="800000"/>
                            <a:headEnd/>
                            <a:tailEnd/>
                          </a:ln>
                        </pic:spPr>
                      </pic:pic>
                    </a:graphicData>
                  </a:graphic>
                </wp:inline>
              </w:drawing>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825" cy="1108710"/>
                  <wp:effectExtent l="19050" t="0" r="0" b="0"/>
                  <wp:docPr id="78" name="صورة 9" descr="Orthohombic, base-centered">
                    <a:hlinkClick xmlns:a="http://schemas.openxmlformats.org/drawingml/2006/main" r:id="rId38" tooltip="&quot;Orthohombic, base-cen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thohombic, base-centered">
                            <a:hlinkClick r:id="rId38" tooltip="&quot;Orthohombic, base-centered&quot;"/>
                          </pic:cNvPr>
                          <pic:cNvPicPr>
                            <a:picLocks noChangeAspect="1" noChangeArrowheads="1"/>
                          </pic:cNvPicPr>
                        </pic:nvPicPr>
                        <pic:blipFill>
                          <a:blip r:embed="rId39"/>
                          <a:srcRect/>
                          <a:stretch>
                            <a:fillRect/>
                          </a:stretch>
                        </pic:blipFill>
                        <pic:spPr bwMode="auto">
                          <a:xfrm>
                            <a:off x="0" y="0"/>
                            <a:ext cx="758825" cy="1108710"/>
                          </a:xfrm>
                          <a:prstGeom prst="rect">
                            <a:avLst/>
                          </a:prstGeom>
                          <a:noFill/>
                          <a:ln w="9525">
                            <a:noFill/>
                            <a:miter lim="800000"/>
                            <a:headEnd/>
                            <a:tailEnd/>
                          </a:ln>
                        </pic:spPr>
                      </pic:pic>
                    </a:graphicData>
                  </a:graphic>
                </wp:inline>
              </w:drawing>
            </w:r>
          </w:p>
        </w:tc>
        <w:tc>
          <w:tcPr>
            <w:tcW w:w="1388"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825" cy="1108710"/>
                  <wp:effectExtent l="19050" t="0" r="0" b="0"/>
                  <wp:docPr id="79" name="صورة 10" descr="Orthohombic, body-centered">
                    <a:hlinkClick xmlns:a="http://schemas.openxmlformats.org/drawingml/2006/main" r:id="rId40" tooltip="&quot;Orthohombic, body-cen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thohombic, body-centered">
                            <a:hlinkClick r:id="rId40" tooltip="&quot;Orthohombic, body-centered&quot;"/>
                          </pic:cNvPr>
                          <pic:cNvPicPr>
                            <a:picLocks noChangeAspect="1" noChangeArrowheads="1"/>
                          </pic:cNvPicPr>
                        </pic:nvPicPr>
                        <pic:blipFill>
                          <a:blip r:embed="rId41"/>
                          <a:srcRect/>
                          <a:stretch>
                            <a:fillRect/>
                          </a:stretch>
                        </pic:blipFill>
                        <pic:spPr bwMode="auto">
                          <a:xfrm>
                            <a:off x="0" y="0"/>
                            <a:ext cx="758825" cy="1108710"/>
                          </a:xfrm>
                          <a:prstGeom prst="rect">
                            <a:avLst/>
                          </a:prstGeom>
                          <a:noFill/>
                          <a:ln w="9525">
                            <a:noFill/>
                            <a:miter lim="800000"/>
                            <a:headEnd/>
                            <a:tailEnd/>
                          </a:ln>
                        </pic:spPr>
                      </pic:pic>
                    </a:graphicData>
                  </a:graphic>
                </wp:inline>
              </w:drawing>
            </w:r>
          </w:p>
        </w:tc>
        <w:tc>
          <w:tcPr>
            <w:tcW w:w="1433"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825" cy="1108710"/>
                  <wp:effectExtent l="19050" t="0" r="0" b="0"/>
                  <wp:docPr id="80" name="صورة 11" descr="Orthohombic, face-centered">
                    <a:hlinkClick xmlns:a="http://schemas.openxmlformats.org/drawingml/2006/main" r:id="rId42" tooltip="&quot;Orthohombic, face-cen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thohombic, face-centered">
                            <a:hlinkClick r:id="rId42" tooltip="&quot;Orthohombic, face-centered&quot;"/>
                          </pic:cNvPr>
                          <pic:cNvPicPr>
                            <a:picLocks noChangeAspect="1" noChangeArrowheads="1"/>
                          </pic:cNvPicPr>
                        </pic:nvPicPr>
                        <pic:blipFill>
                          <a:blip r:embed="rId43"/>
                          <a:srcRect/>
                          <a:stretch>
                            <a:fillRect/>
                          </a:stretch>
                        </pic:blipFill>
                        <pic:spPr bwMode="auto">
                          <a:xfrm>
                            <a:off x="0" y="0"/>
                            <a:ext cx="758825" cy="1108710"/>
                          </a:xfrm>
                          <a:prstGeom prst="rect">
                            <a:avLst/>
                          </a:prstGeom>
                          <a:noFill/>
                          <a:ln w="9525">
                            <a:noFill/>
                            <a:miter lim="800000"/>
                            <a:headEnd/>
                            <a:tailEnd/>
                          </a:ln>
                        </pic:spPr>
                      </pic:pic>
                    </a:graphicData>
                  </a:graphic>
                </wp:inline>
              </w:drawing>
            </w:r>
          </w:p>
        </w:tc>
      </w:tr>
      <w:tr w:rsidR="00392FF2" w:rsidRPr="008202C8" w:rsidTr="007137AB">
        <w:trPr>
          <w:trHeight w:val="147"/>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2FF2" w:rsidRDefault="00392FF2" w:rsidP="007137AB">
            <w:pPr>
              <w:tabs>
                <w:tab w:val="center" w:pos="4153"/>
              </w:tabs>
              <w:spacing w:line="276" w:lineRule="auto"/>
              <w:jc w:val="left"/>
              <w:rPr>
                <w:rFonts w:hint="cs"/>
                <w:sz w:val="20"/>
                <w:szCs w:val="20"/>
                <w:rtl/>
                <w:lang w:bidi="ar-IQ"/>
              </w:rPr>
            </w:pPr>
            <w:hyperlink r:id="rId44" w:tooltip="Tetragonal" w:history="1">
              <w:r w:rsidRPr="008202C8">
                <w:rPr>
                  <w:sz w:val="20"/>
                  <w:szCs w:val="20"/>
                  <w:lang w:bidi="ar-IQ"/>
                </w:rPr>
                <w:t>tetragonal</w:t>
              </w:r>
            </w:hyperlink>
          </w:p>
          <w:p w:rsidR="00907014" w:rsidRPr="008202C8" w:rsidRDefault="00907014" w:rsidP="007137AB">
            <w:pPr>
              <w:tabs>
                <w:tab w:val="center" w:pos="4153"/>
              </w:tabs>
              <w:spacing w:line="276" w:lineRule="auto"/>
              <w:jc w:val="left"/>
              <w:rPr>
                <w:sz w:val="20"/>
                <w:szCs w:val="20"/>
                <w:lang w:bidi="ar-IQ"/>
              </w:rPr>
            </w:pPr>
            <w:r>
              <w:rPr>
                <w:rFonts w:hint="cs"/>
                <w:sz w:val="20"/>
                <w:szCs w:val="20"/>
                <w:rtl/>
                <w:lang w:bidi="ar-IQ"/>
              </w:rPr>
              <w:t>( رباعي قائم )</w:t>
            </w: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P</w:t>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I</w:t>
            </w: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1627"/>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9163" cy="963038"/>
                  <wp:effectExtent l="19050" t="0" r="2837" b="0"/>
                  <wp:docPr id="81" name="صورة 12" descr="Tetragonal, simple">
                    <a:hlinkClick xmlns:a="http://schemas.openxmlformats.org/drawingml/2006/main" r:id="rId45" tooltip="&quot;Tetragonal, si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tragonal, simple">
                            <a:hlinkClick r:id="rId45" tooltip="&quot;Tetragonal, simple&quot;"/>
                          </pic:cNvPr>
                          <pic:cNvPicPr>
                            <a:picLocks noChangeAspect="1" noChangeArrowheads="1"/>
                          </pic:cNvPicPr>
                        </pic:nvPicPr>
                        <pic:blipFill>
                          <a:blip r:embed="rId46"/>
                          <a:srcRect/>
                          <a:stretch>
                            <a:fillRect/>
                          </a:stretch>
                        </pic:blipFill>
                        <pic:spPr bwMode="auto">
                          <a:xfrm>
                            <a:off x="0" y="0"/>
                            <a:ext cx="758825" cy="962609"/>
                          </a:xfrm>
                          <a:prstGeom prst="rect">
                            <a:avLst/>
                          </a:prstGeom>
                          <a:noFill/>
                          <a:ln w="9525">
                            <a:noFill/>
                            <a:miter lim="800000"/>
                            <a:headEnd/>
                            <a:tailEnd/>
                          </a:ln>
                        </pic:spPr>
                      </pic:pic>
                    </a:graphicData>
                  </a:graphic>
                </wp:inline>
              </w:drawing>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4083" cy="998455"/>
                  <wp:effectExtent l="19050" t="0" r="7917" b="0"/>
                  <wp:docPr id="82" name="صورة 13" descr="Tetragonal, body-centered">
                    <a:hlinkClick xmlns:a="http://schemas.openxmlformats.org/drawingml/2006/main" r:id="rId47" tooltip="&quot;Tetragonal, body-cen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tragonal, body-centered">
                            <a:hlinkClick r:id="rId47" tooltip="&quot;Tetragonal, body-centered&quot;"/>
                          </pic:cNvPr>
                          <pic:cNvPicPr>
                            <a:picLocks noChangeAspect="1" noChangeArrowheads="1"/>
                          </pic:cNvPicPr>
                        </pic:nvPicPr>
                        <pic:blipFill>
                          <a:blip r:embed="rId48"/>
                          <a:srcRect/>
                          <a:stretch>
                            <a:fillRect/>
                          </a:stretch>
                        </pic:blipFill>
                        <pic:spPr bwMode="auto">
                          <a:xfrm>
                            <a:off x="0" y="0"/>
                            <a:ext cx="758825" cy="1004734"/>
                          </a:xfrm>
                          <a:prstGeom prst="rect">
                            <a:avLst/>
                          </a:prstGeom>
                          <a:noFill/>
                          <a:ln w="9525">
                            <a:noFill/>
                            <a:miter lim="800000"/>
                            <a:headEnd/>
                            <a:tailEnd/>
                          </a:ln>
                        </pic:spPr>
                      </pic:pic>
                    </a:graphicData>
                  </a:graphic>
                </wp:inline>
              </w:drawing>
            </w: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20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907014">
            <w:pPr>
              <w:tabs>
                <w:tab w:val="center" w:pos="4153"/>
              </w:tabs>
              <w:spacing w:line="276" w:lineRule="auto"/>
              <w:jc w:val="left"/>
              <w:rPr>
                <w:rFonts w:hint="cs"/>
                <w:sz w:val="20"/>
                <w:szCs w:val="20"/>
                <w:rtl/>
                <w:lang w:bidi="ar-IQ"/>
              </w:rPr>
            </w:pPr>
            <w:hyperlink r:id="rId49" w:tooltip="Rhombohedral lattice system" w:history="1">
              <w:r w:rsidR="00907014">
                <w:rPr>
                  <w:sz w:val="20"/>
                  <w:szCs w:val="20"/>
                  <w:lang w:bidi="ar-IQ"/>
                </w:rPr>
                <w:t>Trigonal</w:t>
              </w:r>
            </w:hyperlink>
            <w:r w:rsidR="00907014">
              <w:rPr>
                <w:sz w:val="20"/>
                <w:szCs w:val="20"/>
                <w:lang w:bidi="ar-IQ"/>
              </w:rPr>
              <w:t xml:space="preserve"> </w:t>
            </w:r>
            <w:r w:rsidR="00907014">
              <w:rPr>
                <w:rFonts w:hint="cs"/>
                <w:sz w:val="20"/>
                <w:szCs w:val="20"/>
                <w:rtl/>
                <w:lang w:bidi="ar-IQ"/>
              </w:rPr>
              <w:t>( ثلاثي الميل )</w:t>
            </w: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P</w:t>
            </w:r>
          </w:p>
        </w:tc>
        <w:tc>
          <w:tcPr>
            <w:tcW w:w="1387"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1177"/>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5988" cy="826851"/>
                  <wp:effectExtent l="19050" t="0" r="6012" b="0"/>
                  <wp:docPr id="83" name="صورة 14" descr="Rhombohedral">
                    <a:hlinkClick xmlns:a="http://schemas.openxmlformats.org/drawingml/2006/main" r:id="rId50" tooltip="&quot;Rhombohed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hombohedral">
                            <a:hlinkClick r:id="rId50" tooltip="&quot;Rhombohedral&quot;"/>
                          </pic:cNvPr>
                          <pic:cNvPicPr>
                            <a:picLocks noChangeAspect="1" noChangeArrowheads="1"/>
                          </pic:cNvPicPr>
                        </pic:nvPicPr>
                        <pic:blipFill>
                          <a:blip r:embed="rId51"/>
                          <a:srcRect/>
                          <a:stretch>
                            <a:fillRect/>
                          </a:stretch>
                        </pic:blipFill>
                        <pic:spPr bwMode="auto">
                          <a:xfrm>
                            <a:off x="0" y="0"/>
                            <a:ext cx="758825" cy="829954"/>
                          </a:xfrm>
                          <a:prstGeom prst="rect">
                            <a:avLst/>
                          </a:prstGeom>
                          <a:noFill/>
                          <a:ln w="9525">
                            <a:noFill/>
                            <a:miter lim="800000"/>
                            <a:headEnd/>
                            <a:tailEnd/>
                          </a:ln>
                        </pic:spPr>
                      </pic:pic>
                    </a:graphicData>
                  </a:graphic>
                </wp:inline>
              </w:drawing>
            </w:r>
          </w:p>
        </w:tc>
        <w:tc>
          <w:tcPr>
            <w:tcW w:w="1387"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rFonts w:hint="cs"/>
                <w:sz w:val="20"/>
                <w:szCs w:val="20"/>
                <w:lang w:bidi="ar-IQ"/>
              </w:rPr>
            </w:pPr>
          </w:p>
        </w:tc>
      </w:tr>
      <w:tr w:rsidR="00392FF2" w:rsidRPr="008202C8" w:rsidTr="007137AB">
        <w:trPr>
          <w:trHeight w:val="213"/>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hyperlink r:id="rId52" w:tooltip="Hexagonal lattice system" w:history="1">
              <w:r w:rsidRPr="008202C8">
                <w:rPr>
                  <w:sz w:val="20"/>
                  <w:szCs w:val="20"/>
                  <w:lang w:bidi="ar-IQ"/>
                </w:rPr>
                <w:t>hexagonal</w:t>
              </w:r>
            </w:hyperlink>
            <w:r w:rsidR="005C5323">
              <w:rPr>
                <w:rFonts w:hint="cs"/>
                <w:sz w:val="20"/>
                <w:szCs w:val="20"/>
                <w:rtl/>
                <w:lang w:bidi="ar-IQ"/>
              </w:rPr>
              <w:t xml:space="preserve"> (السداسي )</w:t>
            </w: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P</w:t>
            </w:r>
          </w:p>
        </w:tc>
        <w:tc>
          <w:tcPr>
            <w:tcW w:w="1387"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140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rFonts w:hint="cs"/>
                <w:sz w:val="20"/>
                <w:szCs w:val="20"/>
                <w:rtl/>
                <w:lang w:bidi="ar-IQ"/>
              </w:rPr>
            </w:pPr>
            <w:r w:rsidRPr="008202C8">
              <w:rPr>
                <w:sz w:val="20"/>
                <w:szCs w:val="20"/>
                <w:lang w:bidi="ar-IQ"/>
              </w:rPr>
              <w:drawing>
                <wp:inline distT="0" distB="0" distL="0" distR="0">
                  <wp:extent cx="750908" cy="736385"/>
                  <wp:effectExtent l="19050" t="0" r="0" b="0"/>
                  <wp:docPr id="84" name="صورة 15" descr="Hexagonal">
                    <a:hlinkClick xmlns:a="http://schemas.openxmlformats.org/drawingml/2006/main" r:id="rId53" tooltip="&quot;Hexag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xagonal">
                            <a:hlinkClick r:id="rId53" tooltip="&quot;Hexagonal&quot;"/>
                          </pic:cNvPr>
                          <pic:cNvPicPr>
                            <a:picLocks noChangeAspect="1" noChangeArrowheads="1"/>
                          </pic:cNvPicPr>
                        </pic:nvPicPr>
                        <pic:blipFill>
                          <a:blip r:embed="rId54"/>
                          <a:srcRect/>
                          <a:stretch>
                            <a:fillRect/>
                          </a:stretch>
                        </pic:blipFill>
                        <pic:spPr bwMode="auto">
                          <a:xfrm>
                            <a:off x="0" y="0"/>
                            <a:ext cx="758825" cy="744149"/>
                          </a:xfrm>
                          <a:prstGeom prst="rect">
                            <a:avLst/>
                          </a:prstGeom>
                          <a:noFill/>
                          <a:ln w="9525">
                            <a:noFill/>
                            <a:miter lim="800000"/>
                            <a:headEnd/>
                            <a:tailEnd/>
                          </a:ln>
                        </pic:spPr>
                      </pic:pic>
                    </a:graphicData>
                  </a:graphic>
                </wp:inline>
              </w:drawing>
            </w:r>
          </w:p>
        </w:tc>
        <w:tc>
          <w:tcPr>
            <w:tcW w:w="1387"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388" w:type="dxa"/>
            <w:vAlign w:val="center"/>
            <w:hideMark/>
          </w:tcPr>
          <w:p w:rsidR="00392FF2" w:rsidRPr="008202C8" w:rsidRDefault="00392FF2" w:rsidP="007137AB">
            <w:pPr>
              <w:tabs>
                <w:tab w:val="center" w:pos="4153"/>
              </w:tabs>
              <w:spacing w:line="276" w:lineRule="auto"/>
              <w:jc w:val="left"/>
              <w:rPr>
                <w:sz w:val="20"/>
                <w:szCs w:val="20"/>
                <w:lang w:bidi="ar-IQ"/>
              </w:rPr>
            </w:pP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28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hyperlink r:id="rId55" w:tooltip="Cubic (crystal system) (الصفحة غير موجودة)" w:history="1">
              <w:r w:rsidRPr="008202C8">
                <w:rPr>
                  <w:sz w:val="20"/>
                  <w:szCs w:val="20"/>
                  <w:lang w:bidi="ar-IQ"/>
                </w:rPr>
                <w:t>cubic</w:t>
              </w:r>
            </w:hyperlink>
            <w:r w:rsidR="005C5323">
              <w:rPr>
                <w:rFonts w:hint="cs"/>
                <w:sz w:val="20"/>
                <w:szCs w:val="20"/>
                <w:rtl/>
                <w:lang w:bidi="ar-IQ"/>
              </w:rPr>
              <w:t xml:space="preserve">  (المكعب )</w:t>
            </w: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P (pcc)</w:t>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I (bcc)</w:t>
            </w:r>
          </w:p>
        </w:tc>
        <w:tc>
          <w:tcPr>
            <w:tcW w:w="1388"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t>F (fcc)</w:t>
            </w:r>
          </w:p>
        </w:tc>
        <w:tc>
          <w:tcPr>
            <w:tcW w:w="1433" w:type="dxa"/>
            <w:vAlign w:val="center"/>
            <w:hideMark/>
          </w:tcPr>
          <w:p w:rsidR="00392FF2" w:rsidRPr="008202C8" w:rsidRDefault="00392FF2" w:rsidP="007137AB">
            <w:pPr>
              <w:tabs>
                <w:tab w:val="center" w:pos="4153"/>
              </w:tabs>
              <w:spacing w:line="276" w:lineRule="auto"/>
              <w:jc w:val="left"/>
              <w:rPr>
                <w:sz w:val="20"/>
                <w:szCs w:val="20"/>
                <w:lang w:bidi="ar-IQ"/>
              </w:rPr>
            </w:pPr>
          </w:p>
        </w:tc>
      </w:tr>
      <w:tr w:rsidR="00392FF2" w:rsidRPr="008202C8" w:rsidTr="007137AB">
        <w:trPr>
          <w:trHeight w:val="89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p>
        </w:tc>
        <w:tc>
          <w:tcPr>
            <w:tcW w:w="2311"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825" cy="885190"/>
                  <wp:effectExtent l="19050" t="0" r="0" b="0"/>
                  <wp:docPr id="85" name="صورة 16" descr="Cubic, simple">
                    <a:hlinkClick xmlns:a="http://schemas.openxmlformats.org/drawingml/2006/main" r:id="rId56" tooltip="&quot;Cubic, si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bic, simple">
                            <a:hlinkClick r:id="rId56" tooltip="&quot;Cubic, simple&quot;"/>
                          </pic:cNvPr>
                          <pic:cNvPicPr>
                            <a:picLocks noChangeAspect="1" noChangeArrowheads="1"/>
                          </pic:cNvPicPr>
                        </pic:nvPicPr>
                        <pic:blipFill>
                          <a:blip r:embed="rId57"/>
                          <a:srcRect/>
                          <a:stretch>
                            <a:fillRect/>
                          </a:stretch>
                        </pic:blipFill>
                        <pic:spPr bwMode="auto">
                          <a:xfrm>
                            <a:off x="0" y="0"/>
                            <a:ext cx="758825" cy="885190"/>
                          </a:xfrm>
                          <a:prstGeom prst="rect">
                            <a:avLst/>
                          </a:prstGeom>
                          <a:noFill/>
                          <a:ln w="9525">
                            <a:noFill/>
                            <a:miter lim="800000"/>
                            <a:headEnd/>
                            <a:tailEnd/>
                          </a:ln>
                        </pic:spPr>
                      </pic:pic>
                    </a:graphicData>
                  </a:graphic>
                </wp:inline>
              </w:drawing>
            </w:r>
          </w:p>
        </w:tc>
        <w:tc>
          <w:tcPr>
            <w:tcW w:w="1387"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825" cy="885190"/>
                  <wp:effectExtent l="19050" t="0" r="0" b="0"/>
                  <wp:docPr id="86" name="صورة 17" descr="Cubic, body-centered">
                    <a:hlinkClick xmlns:a="http://schemas.openxmlformats.org/drawingml/2006/main" r:id="rId58" tooltip="&quot;Cubic, body-cen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bic, body-centered">
                            <a:hlinkClick r:id="rId58" tooltip="&quot;Cubic, body-centered&quot;"/>
                          </pic:cNvPr>
                          <pic:cNvPicPr>
                            <a:picLocks noChangeAspect="1" noChangeArrowheads="1"/>
                          </pic:cNvPicPr>
                        </pic:nvPicPr>
                        <pic:blipFill>
                          <a:blip r:embed="rId59"/>
                          <a:srcRect/>
                          <a:stretch>
                            <a:fillRect/>
                          </a:stretch>
                        </pic:blipFill>
                        <pic:spPr bwMode="auto">
                          <a:xfrm>
                            <a:off x="0" y="0"/>
                            <a:ext cx="758825" cy="885190"/>
                          </a:xfrm>
                          <a:prstGeom prst="rect">
                            <a:avLst/>
                          </a:prstGeom>
                          <a:noFill/>
                          <a:ln w="9525">
                            <a:noFill/>
                            <a:miter lim="800000"/>
                            <a:headEnd/>
                            <a:tailEnd/>
                          </a:ln>
                        </pic:spPr>
                      </pic:pic>
                    </a:graphicData>
                  </a:graphic>
                </wp:inline>
              </w:drawing>
            </w:r>
          </w:p>
        </w:tc>
        <w:tc>
          <w:tcPr>
            <w:tcW w:w="1388" w:type="dxa"/>
            <w:tcBorders>
              <w:top w:val="outset" w:sz="6" w:space="0" w:color="auto"/>
              <w:left w:val="outset" w:sz="6" w:space="0" w:color="auto"/>
              <w:bottom w:val="outset" w:sz="6" w:space="0" w:color="auto"/>
              <w:right w:val="outset" w:sz="6" w:space="0" w:color="auto"/>
            </w:tcBorders>
            <w:vAlign w:val="center"/>
            <w:hideMark/>
          </w:tcPr>
          <w:p w:rsidR="00392FF2" w:rsidRPr="008202C8" w:rsidRDefault="00392FF2" w:rsidP="007137AB">
            <w:pPr>
              <w:tabs>
                <w:tab w:val="center" w:pos="4153"/>
              </w:tabs>
              <w:spacing w:line="276" w:lineRule="auto"/>
              <w:jc w:val="left"/>
              <w:rPr>
                <w:sz w:val="20"/>
                <w:szCs w:val="20"/>
                <w:lang w:bidi="ar-IQ"/>
              </w:rPr>
            </w:pPr>
            <w:r w:rsidRPr="008202C8">
              <w:rPr>
                <w:sz w:val="20"/>
                <w:szCs w:val="20"/>
                <w:lang w:bidi="ar-IQ"/>
              </w:rPr>
              <w:drawing>
                <wp:inline distT="0" distB="0" distL="0" distR="0">
                  <wp:extent cx="758825" cy="885190"/>
                  <wp:effectExtent l="19050" t="0" r="0" b="0"/>
                  <wp:docPr id="87" name="صورة 18" descr="Cubic, face-centered">
                    <a:hlinkClick xmlns:a="http://schemas.openxmlformats.org/drawingml/2006/main" r:id="rId60" tooltip="&quot;Cubic, face-cent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bic, face-centered">
                            <a:hlinkClick r:id="rId60" tooltip="&quot;Cubic, face-centered&quot;"/>
                          </pic:cNvPr>
                          <pic:cNvPicPr>
                            <a:picLocks noChangeAspect="1" noChangeArrowheads="1"/>
                          </pic:cNvPicPr>
                        </pic:nvPicPr>
                        <pic:blipFill>
                          <a:blip r:embed="rId61"/>
                          <a:srcRect/>
                          <a:stretch>
                            <a:fillRect/>
                          </a:stretch>
                        </pic:blipFill>
                        <pic:spPr bwMode="auto">
                          <a:xfrm>
                            <a:off x="0" y="0"/>
                            <a:ext cx="758825" cy="885190"/>
                          </a:xfrm>
                          <a:prstGeom prst="rect">
                            <a:avLst/>
                          </a:prstGeom>
                          <a:noFill/>
                          <a:ln w="9525">
                            <a:noFill/>
                            <a:miter lim="800000"/>
                            <a:headEnd/>
                            <a:tailEnd/>
                          </a:ln>
                        </pic:spPr>
                      </pic:pic>
                    </a:graphicData>
                  </a:graphic>
                </wp:inline>
              </w:drawing>
            </w:r>
          </w:p>
        </w:tc>
        <w:tc>
          <w:tcPr>
            <w:tcW w:w="1433" w:type="dxa"/>
            <w:vAlign w:val="center"/>
            <w:hideMark/>
          </w:tcPr>
          <w:p w:rsidR="00392FF2" w:rsidRPr="008202C8" w:rsidRDefault="00392FF2" w:rsidP="007137AB">
            <w:pPr>
              <w:tabs>
                <w:tab w:val="center" w:pos="4153"/>
              </w:tabs>
              <w:spacing w:line="276" w:lineRule="auto"/>
              <w:jc w:val="left"/>
              <w:rPr>
                <w:rFonts w:hint="cs"/>
                <w:sz w:val="20"/>
                <w:szCs w:val="20"/>
                <w:lang w:bidi="ar-IQ"/>
              </w:rPr>
            </w:pPr>
          </w:p>
        </w:tc>
      </w:tr>
    </w:tbl>
    <w:p w:rsidR="008202C8" w:rsidRDefault="008202C8" w:rsidP="000313C2">
      <w:pPr>
        <w:tabs>
          <w:tab w:val="center" w:pos="4153"/>
        </w:tabs>
        <w:spacing w:line="276" w:lineRule="auto"/>
        <w:jc w:val="left"/>
        <w:rPr>
          <w:rFonts w:hint="cs"/>
          <w:sz w:val="28"/>
          <w:szCs w:val="28"/>
          <w:rtl/>
          <w:lang w:bidi="ar-IQ"/>
        </w:rPr>
      </w:pPr>
    </w:p>
    <w:sectPr w:rsidR="008202C8" w:rsidSect="003C59A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2C4" w:rsidRDefault="005062C4" w:rsidP="00742C9C">
      <w:r>
        <w:separator/>
      </w:r>
    </w:p>
  </w:endnote>
  <w:endnote w:type="continuationSeparator" w:id="1">
    <w:p w:rsidR="005062C4" w:rsidRDefault="005062C4" w:rsidP="00742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2C4" w:rsidRDefault="005062C4" w:rsidP="00742C9C">
      <w:r>
        <w:separator/>
      </w:r>
    </w:p>
  </w:footnote>
  <w:footnote w:type="continuationSeparator" w:id="1">
    <w:p w:rsidR="005062C4" w:rsidRDefault="005062C4" w:rsidP="00742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F99"/>
    <w:multiLevelType w:val="multilevel"/>
    <w:tmpl w:val="FBD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843B3"/>
    <w:multiLevelType w:val="multilevel"/>
    <w:tmpl w:val="D8E0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E262F"/>
    <w:multiLevelType w:val="multilevel"/>
    <w:tmpl w:val="071A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ED388C"/>
    <w:multiLevelType w:val="multilevel"/>
    <w:tmpl w:val="1D94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F8474D"/>
    <w:multiLevelType w:val="multilevel"/>
    <w:tmpl w:val="508C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CA1DA5"/>
    <w:multiLevelType w:val="multilevel"/>
    <w:tmpl w:val="FD40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20"/>
  <w:characterSpacingControl w:val="doNotCompress"/>
  <w:footnotePr>
    <w:footnote w:id="0"/>
    <w:footnote w:id="1"/>
  </w:footnotePr>
  <w:endnotePr>
    <w:endnote w:id="0"/>
    <w:endnote w:id="1"/>
  </w:endnotePr>
  <w:compat/>
  <w:rsids>
    <w:rsidRoot w:val="00565E75"/>
    <w:rsid w:val="000313C2"/>
    <w:rsid w:val="000619FC"/>
    <w:rsid w:val="000A022A"/>
    <w:rsid w:val="001B3CEF"/>
    <w:rsid w:val="00392FF2"/>
    <w:rsid w:val="003C59A9"/>
    <w:rsid w:val="00503CDC"/>
    <w:rsid w:val="005062C4"/>
    <w:rsid w:val="00565E75"/>
    <w:rsid w:val="005C5323"/>
    <w:rsid w:val="006475AF"/>
    <w:rsid w:val="00666EE6"/>
    <w:rsid w:val="00742C9C"/>
    <w:rsid w:val="008202C8"/>
    <w:rsid w:val="008E2FED"/>
    <w:rsid w:val="00907014"/>
    <w:rsid w:val="00A236ED"/>
    <w:rsid w:val="00B233FF"/>
    <w:rsid w:val="00BE51B6"/>
    <w:rsid w:val="00C978F9"/>
    <w:rsid w:val="00CC4C1B"/>
    <w:rsid w:val="00D1322A"/>
    <w:rsid w:val="00D32980"/>
    <w:rsid w:val="00E24A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36"/>
    <w:pPr>
      <w:bidi/>
    </w:pPr>
  </w:style>
  <w:style w:type="paragraph" w:styleId="2">
    <w:name w:val="heading 2"/>
    <w:basedOn w:val="a"/>
    <w:link w:val="2Char"/>
    <w:uiPriority w:val="9"/>
    <w:qFormat/>
    <w:rsid w:val="00A236ED"/>
    <w:pPr>
      <w:bidi w:val="0"/>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3298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236ED"/>
    <w:rPr>
      <w:rFonts w:ascii="Times New Roman" w:eastAsia="Times New Roman" w:hAnsi="Times New Roman" w:cs="Times New Roman"/>
      <w:b/>
      <w:bCs/>
      <w:sz w:val="36"/>
      <w:szCs w:val="36"/>
    </w:rPr>
  </w:style>
  <w:style w:type="paragraph" w:styleId="a3">
    <w:name w:val="Normal (Web)"/>
    <w:basedOn w:val="a"/>
    <w:uiPriority w:val="99"/>
    <w:unhideWhenUsed/>
    <w:rsid w:val="00A236ED"/>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a0"/>
    <w:uiPriority w:val="99"/>
    <w:semiHidden/>
    <w:unhideWhenUsed/>
    <w:rsid w:val="00A236ED"/>
    <w:rPr>
      <w:color w:val="0000FF"/>
      <w:u w:val="single"/>
    </w:rPr>
  </w:style>
  <w:style w:type="character" w:customStyle="1" w:styleId="tocnumber">
    <w:name w:val="tocnumber"/>
    <w:basedOn w:val="a0"/>
    <w:rsid w:val="00A236ED"/>
  </w:style>
  <w:style w:type="character" w:customStyle="1" w:styleId="toctext">
    <w:name w:val="toctext"/>
    <w:basedOn w:val="a0"/>
    <w:rsid w:val="00A236ED"/>
  </w:style>
  <w:style w:type="character" w:customStyle="1" w:styleId="mw-headline">
    <w:name w:val="mw-headline"/>
    <w:basedOn w:val="a0"/>
    <w:rsid w:val="00A236ED"/>
  </w:style>
  <w:style w:type="paragraph" w:styleId="a4">
    <w:name w:val="Balloon Text"/>
    <w:basedOn w:val="a"/>
    <w:link w:val="Char"/>
    <w:uiPriority w:val="99"/>
    <w:semiHidden/>
    <w:unhideWhenUsed/>
    <w:rsid w:val="00A236ED"/>
    <w:rPr>
      <w:rFonts w:ascii="Tahoma" w:hAnsi="Tahoma" w:cs="Tahoma"/>
      <w:sz w:val="16"/>
      <w:szCs w:val="16"/>
    </w:rPr>
  </w:style>
  <w:style w:type="character" w:customStyle="1" w:styleId="Char">
    <w:name w:val="نص في بالون Char"/>
    <w:basedOn w:val="a0"/>
    <w:link w:val="a4"/>
    <w:uiPriority w:val="99"/>
    <w:semiHidden/>
    <w:rsid w:val="00A236ED"/>
    <w:rPr>
      <w:rFonts w:ascii="Tahoma" w:hAnsi="Tahoma" w:cs="Tahoma"/>
      <w:sz w:val="16"/>
      <w:szCs w:val="16"/>
    </w:rPr>
  </w:style>
  <w:style w:type="character" w:customStyle="1" w:styleId="3Char">
    <w:name w:val="عنوان 3 Char"/>
    <w:basedOn w:val="a0"/>
    <w:link w:val="3"/>
    <w:uiPriority w:val="9"/>
    <w:semiHidden/>
    <w:rsid w:val="00D32980"/>
    <w:rPr>
      <w:rFonts w:asciiTheme="majorHAnsi" w:eastAsiaTheme="majorEastAsia" w:hAnsiTheme="majorHAnsi" w:cstheme="majorBidi"/>
      <w:b/>
      <w:bCs/>
      <w:color w:val="4F81BD" w:themeColor="accent1"/>
    </w:rPr>
  </w:style>
  <w:style w:type="character" w:styleId="a5">
    <w:name w:val="Strong"/>
    <w:basedOn w:val="a0"/>
    <w:uiPriority w:val="22"/>
    <w:qFormat/>
    <w:rsid w:val="00D32980"/>
    <w:rPr>
      <w:b/>
      <w:bCs/>
    </w:rPr>
  </w:style>
  <w:style w:type="paragraph" w:styleId="a6">
    <w:name w:val="header"/>
    <w:basedOn w:val="a"/>
    <w:link w:val="Char0"/>
    <w:uiPriority w:val="99"/>
    <w:semiHidden/>
    <w:unhideWhenUsed/>
    <w:rsid w:val="00742C9C"/>
    <w:pPr>
      <w:tabs>
        <w:tab w:val="center" w:pos="4153"/>
        <w:tab w:val="right" w:pos="8306"/>
      </w:tabs>
    </w:pPr>
  </w:style>
  <w:style w:type="character" w:customStyle="1" w:styleId="Char0">
    <w:name w:val="رأس صفحة Char"/>
    <w:basedOn w:val="a0"/>
    <w:link w:val="a6"/>
    <w:uiPriority w:val="99"/>
    <w:semiHidden/>
    <w:rsid w:val="00742C9C"/>
  </w:style>
  <w:style w:type="paragraph" w:styleId="a7">
    <w:name w:val="footer"/>
    <w:basedOn w:val="a"/>
    <w:link w:val="Char1"/>
    <w:uiPriority w:val="99"/>
    <w:semiHidden/>
    <w:unhideWhenUsed/>
    <w:rsid w:val="00742C9C"/>
    <w:pPr>
      <w:tabs>
        <w:tab w:val="center" w:pos="4153"/>
        <w:tab w:val="right" w:pos="8306"/>
      </w:tabs>
    </w:pPr>
  </w:style>
  <w:style w:type="character" w:customStyle="1" w:styleId="Char1">
    <w:name w:val="تذييل صفحة Char"/>
    <w:basedOn w:val="a0"/>
    <w:link w:val="a7"/>
    <w:uiPriority w:val="99"/>
    <w:semiHidden/>
    <w:rsid w:val="00742C9C"/>
  </w:style>
</w:styles>
</file>

<file path=word/webSettings.xml><?xml version="1.0" encoding="utf-8"?>
<w:webSettings xmlns:r="http://schemas.openxmlformats.org/officeDocument/2006/relationships" xmlns:w="http://schemas.openxmlformats.org/wordprocessingml/2006/main">
  <w:divs>
    <w:div w:id="229779547">
      <w:bodyDiv w:val="1"/>
      <w:marLeft w:val="0"/>
      <w:marRight w:val="0"/>
      <w:marTop w:val="0"/>
      <w:marBottom w:val="0"/>
      <w:divBdr>
        <w:top w:val="none" w:sz="0" w:space="0" w:color="auto"/>
        <w:left w:val="none" w:sz="0" w:space="0" w:color="auto"/>
        <w:bottom w:val="none" w:sz="0" w:space="0" w:color="auto"/>
        <w:right w:val="none" w:sz="0" w:space="0" w:color="auto"/>
      </w:divBdr>
      <w:divsChild>
        <w:div w:id="589045715">
          <w:marLeft w:val="0"/>
          <w:marRight w:val="0"/>
          <w:marTop w:val="0"/>
          <w:marBottom w:val="0"/>
          <w:divBdr>
            <w:top w:val="none" w:sz="0" w:space="0" w:color="auto"/>
            <w:left w:val="none" w:sz="0" w:space="0" w:color="auto"/>
            <w:bottom w:val="none" w:sz="0" w:space="0" w:color="auto"/>
            <w:right w:val="none" w:sz="0" w:space="0" w:color="auto"/>
          </w:divBdr>
          <w:divsChild>
            <w:div w:id="1434742517">
              <w:marLeft w:val="0"/>
              <w:marRight w:val="0"/>
              <w:marTop w:val="0"/>
              <w:marBottom w:val="0"/>
              <w:divBdr>
                <w:top w:val="none" w:sz="0" w:space="0" w:color="auto"/>
                <w:left w:val="none" w:sz="0" w:space="0" w:color="auto"/>
                <w:bottom w:val="none" w:sz="0" w:space="0" w:color="auto"/>
                <w:right w:val="none" w:sz="0" w:space="0" w:color="auto"/>
              </w:divBdr>
            </w:div>
          </w:divsChild>
        </w:div>
        <w:div w:id="1711027828">
          <w:marLeft w:val="0"/>
          <w:marRight w:val="0"/>
          <w:marTop w:val="0"/>
          <w:marBottom w:val="0"/>
          <w:divBdr>
            <w:top w:val="none" w:sz="0" w:space="0" w:color="auto"/>
            <w:left w:val="none" w:sz="0" w:space="0" w:color="auto"/>
            <w:bottom w:val="none" w:sz="0" w:space="0" w:color="auto"/>
            <w:right w:val="none" w:sz="0" w:space="0" w:color="auto"/>
          </w:divBdr>
          <w:divsChild>
            <w:div w:id="1754886625">
              <w:marLeft w:val="0"/>
              <w:marRight w:val="0"/>
              <w:marTop w:val="0"/>
              <w:marBottom w:val="0"/>
              <w:divBdr>
                <w:top w:val="none" w:sz="0" w:space="0" w:color="auto"/>
                <w:left w:val="none" w:sz="0" w:space="0" w:color="auto"/>
                <w:bottom w:val="none" w:sz="0" w:space="0" w:color="auto"/>
                <w:right w:val="none" w:sz="0" w:space="0" w:color="auto"/>
              </w:divBdr>
              <w:divsChild>
                <w:div w:id="1967807904">
                  <w:marLeft w:val="0"/>
                  <w:marRight w:val="0"/>
                  <w:marTop w:val="0"/>
                  <w:marBottom w:val="0"/>
                  <w:divBdr>
                    <w:top w:val="none" w:sz="0" w:space="0" w:color="auto"/>
                    <w:left w:val="none" w:sz="0" w:space="0" w:color="auto"/>
                    <w:bottom w:val="none" w:sz="0" w:space="0" w:color="auto"/>
                    <w:right w:val="none" w:sz="0" w:space="0" w:color="auto"/>
                  </w:divBdr>
                  <w:divsChild>
                    <w:div w:id="20577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6316">
          <w:marLeft w:val="0"/>
          <w:marRight w:val="0"/>
          <w:marTop w:val="0"/>
          <w:marBottom w:val="0"/>
          <w:divBdr>
            <w:top w:val="none" w:sz="0" w:space="0" w:color="auto"/>
            <w:left w:val="none" w:sz="0" w:space="0" w:color="auto"/>
            <w:bottom w:val="none" w:sz="0" w:space="0" w:color="auto"/>
            <w:right w:val="none" w:sz="0" w:space="0" w:color="auto"/>
          </w:divBdr>
          <w:divsChild>
            <w:div w:id="981495766">
              <w:marLeft w:val="0"/>
              <w:marRight w:val="0"/>
              <w:marTop w:val="0"/>
              <w:marBottom w:val="0"/>
              <w:divBdr>
                <w:top w:val="none" w:sz="0" w:space="0" w:color="auto"/>
                <w:left w:val="none" w:sz="0" w:space="0" w:color="auto"/>
                <w:bottom w:val="none" w:sz="0" w:space="0" w:color="auto"/>
                <w:right w:val="none" w:sz="0" w:space="0" w:color="auto"/>
              </w:divBdr>
              <w:divsChild>
                <w:div w:id="1998799691">
                  <w:marLeft w:val="0"/>
                  <w:marRight w:val="0"/>
                  <w:marTop w:val="0"/>
                  <w:marBottom w:val="0"/>
                  <w:divBdr>
                    <w:top w:val="none" w:sz="0" w:space="0" w:color="auto"/>
                    <w:left w:val="none" w:sz="0" w:space="0" w:color="auto"/>
                    <w:bottom w:val="none" w:sz="0" w:space="0" w:color="auto"/>
                    <w:right w:val="none" w:sz="0" w:space="0" w:color="auto"/>
                  </w:divBdr>
                  <w:divsChild>
                    <w:div w:id="576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6717">
      <w:bodyDiv w:val="1"/>
      <w:marLeft w:val="0"/>
      <w:marRight w:val="0"/>
      <w:marTop w:val="0"/>
      <w:marBottom w:val="0"/>
      <w:divBdr>
        <w:top w:val="none" w:sz="0" w:space="0" w:color="auto"/>
        <w:left w:val="none" w:sz="0" w:space="0" w:color="auto"/>
        <w:bottom w:val="none" w:sz="0" w:space="0" w:color="auto"/>
        <w:right w:val="none" w:sz="0" w:space="0" w:color="auto"/>
      </w:divBdr>
      <w:divsChild>
        <w:div w:id="1858277392">
          <w:marLeft w:val="0"/>
          <w:marRight w:val="0"/>
          <w:marTop w:val="0"/>
          <w:marBottom w:val="0"/>
          <w:divBdr>
            <w:top w:val="none" w:sz="0" w:space="0" w:color="auto"/>
            <w:left w:val="none" w:sz="0" w:space="0" w:color="auto"/>
            <w:bottom w:val="none" w:sz="0" w:space="0" w:color="auto"/>
            <w:right w:val="none" w:sz="0" w:space="0" w:color="auto"/>
          </w:divBdr>
          <w:divsChild>
            <w:div w:id="569078286">
              <w:marLeft w:val="0"/>
              <w:marRight w:val="0"/>
              <w:marTop w:val="0"/>
              <w:marBottom w:val="0"/>
              <w:divBdr>
                <w:top w:val="none" w:sz="0" w:space="0" w:color="auto"/>
                <w:left w:val="none" w:sz="0" w:space="0" w:color="auto"/>
                <w:bottom w:val="none" w:sz="0" w:space="0" w:color="auto"/>
                <w:right w:val="none" w:sz="0" w:space="0" w:color="auto"/>
              </w:divBdr>
              <w:divsChild>
                <w:div w:id="1990160805">
                  <w:marLeft w:val="0"/>
                  <w:marRight w:val="0"/>
                  <w:marTop w:val="0"/>
                  <w:marBottom w:val="0"/>
                  <w:divBdr>
                    <w:top w:val="none" w:sz="0" w:space="0" w:color="auto"/>
                    <w:left w:val="none" w:sz="0" w:space="0" w:color="auto"/>
                    <w:bottom w:val="none" w:sz="0" w:space="0" w:color="auto"/>
                    <w:right w:val="none" w:sz="0" w:space="0" w:color="auto"/>
                  </w:divBdr>
                </w:div>
              </w:divsChild>
            </w:div>
            <w:div w:id="211506772">
              <w:marLeft w:val="0"/>
              <w:marRight w:val="0"/>
              <w:marTop w:val="0"/>
              <w:marBottom w:val="0"/>
              <w:divBdr>
                <w:top w:val="none" w:sz="0" w:space="0" w:color="auto"/>
                <w:left w:val="none" w:sz="0" w:space="0" w:color="auto"/>
                <w:bottom w:val="none" w:sz="0" w:space="0" w:color="auto"/>
                <w:right w:val="none" w:sz="0" w:space="0" w:color="auto"/>
              </w:divBdr>
              <w:divsChild>
                <w:div w:id="7804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ndex.php?title=%D8%A3%D9%85%D9%8A%D8%AF_%D8%A7%D9%84%D8%A8%D9%88%D8%AA%D8%A7%D8%B3%D9%8A%D9%88%D9%85&amp;action=edit&amp;redlink=1" TargetMode="External"/><Relationship Id="rId18" Type="http://schemas.openxmlformats.org/officeDocument/2006/relationships/image" Target="media/image2.png"/><Relationship Id="rId26" Type="http://schemas.openxmlformats.org/officeDocument/2006/relationships/hyperlink" Target="http://ar.wikipedia.org/wiki/%D8%B0%D8%B1%D8%A9" TargetMode="External"/><Relationship Id="rId39" Type="http://schemas.openxmlformats.org/officeDocument/2006/relationships/image" Target="media/image8.png"/><Relationship Id="rId21" Type="http://schemas.openxmlformats.org/officeDocument/2006/relationships/hyperlink" Target="http://ar.wikipedia.org/wiki/%D9%85%D9%84%D8%AD_%D8%A7%D9%84%D8%B7%D8%B9%D8%A7%D9%85" TargetMode="External"/><Relationship Id="rId34" Type="http://schemas.openxmlformats.org/officeDocument/2006/relationships/image" Target="media/image6.png"/><Relationship Id="rId42" Type="http://schemas.openxmlformats.org/officeDocument/2006/relationships/hyperlink" Target="http://ar.wikipedia.org/wiki/%D9%85%D9%84%D9%81:Orthorhombic-face-centered.svg" TargetMode="External"/><Relationship Id="rId47" Type="http://schemas.openxmlformats.org/officeDocument/2006/relationships/hyperlink" Target="http://ar.wikipedia.org/wiki/%D9%85%D9%84%D9%81:Tetragonal-body-centered.svg" TargetMode="External"/><Relationship Id="rId50" Type="http://schemas.openxmlformats.org/officeDocument/2006/relationships/hyperlink" Target="http://ar.wikipedia.org/wiki/%D9%85%D9%84%D9%81:Rhombohedral.svg" TargetMode="External"/><Relationship Id="rId55" Type="http://schemas.openxmlformats.org/officeDocument/2006/relationships/hyperlink" Target="http://ar.wikipedia.org/w/index.php?title=Cubic_%28crystal_system%29&amp;action=edit&amp;redlink=1" TargetMode="External"/><Relationship Id="rId63" Type="http://schemas.openxmlformats.org/officeDocument/2006/relationships/theme" Target="theme/theme1.xml"/><Relationship Id="rId7" Type="http://schemas.openxmlformats.org/officeDocument/2006/relationships/hyperlink" Target="http://ar.wikipedia.org/wiki/%D8%B9%D9%84%D9%85_%D8%A7%D9%84%D8%A8%D9%84%D9%88%D8%B1%D8%A7%D8%AA" TargetMode="External"/><Relationship Id="rId2" Type="http://schemas.openxmlformats.org/officeDocument/2006/relationships/styles" Target="styles.xml"/><Relationship Id="rId16" Type="http://schemas.openxmlformats.org/officeDocument/2006/relationships/hyperlink" Target="http://ar.wikipedia.org/wiki/%D9%86%D8%B8%D8%A7%D9%85_%D8%A8%D9%84%D9%88%D8%B1%D9%8A" TargetMode="External"/><Relationship Id="rId20" Type="http://schemas.openxmlformats.org/officeDocument/2006/relationships/hyperlink" Target="http://ar.wikipedia.org/wiki/%D8%A7%D9%84%D9%83%D8%B1%D8%A8%D9%88%D9%86" TargetMode="External"/><Relationship Id="rId29" Type="http://schemas.openxmlformats.org/officeDocument/2006/relationships/image" Target="media/image4.png"/><Relationship Id="rId41" Type="http://schemas.openxmlformats.org/officeDocument/2006/relationships/image" Target="media/image9.png"/><Relationship Id="rId54" Type="http://schemas.openxmlformats.org/officeDocument/2006/relationships/image" Target="media/image1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ki/%D8%A3%D9%8A%D9%88%D9%86" TargetMode="External"/><Relationship Id="rId24" Type="http://schemas.openxmlformats.org/officeDocument/2006/relationships/hyperlink" Target="http://ar.wikipedia.org/wiki/%D8%A7%D9%84%D8%AA%D9%86%D8%A7%D8%B8%D8%B1" TargetMode="External"/><Relationship Id="rId32" Type="http://schemas.openxmlformats.org/officeDocument/2006/relationships/image" Target="media/image5.png"/><Relationship Id="rId37" Type="http://schemas.openxmlformats.org/officeDocument/2006/relationships/image" Target="media/image7.png"/><Relationship Id="rId40" Type="http://schemas.openxmlformats.org/officeDocument/2006/relationships/hyperlink" Target="http://ar.wikipedia.org/wiki/%D9%85%D9%84%D9%81:Orthorhombic-body-centered.svg" TargetMode="External"/><Relationship Id="rId45" Type="http://schemas.openxmlformats.org/officeDocument/2006/relationships/hyperlink" Target="http://ar.wikipedia.org/wiki/%D9%85%D9%84%D9%81:Tetragonal.svg" TargetMode="External"/><Relationship Id="rId53" Type="http://schemas.openxmlformats.org/officeDocument/2006/relationships/hyperlink" Target="http://ar.wikipedia.org/wiki/%D9%85%D9%84%D9%81:Hexagonal_lattice.svg" TargetMode="External"/><Relationship Id="rId58" Type="http://schemas.openxmlformats.org/officeDocument/2006/relationships/hyperlink" Target="http://ar.wikipedia.org/wiki/%D9%85%D9%84%D9%81:Cubic-body-centered.svg"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ar.wikipedia.org/wiki/%D9%83%D9%84%D9%88%D8%B1" TargetMode="External"/><Relationship Id="rId28" Type="http://schemas.openxmlformats.org/officeDocument/2006/relationships/hyperlink" Target="http://ar.wikipedia.org/wiki/%D9%85%D9%84%D9%81:Triclinic.svg" TargetMode="External"/><Relationship Id="rId36" Type="http://schemas.openxmlformats.org/officeDocument/2006/relationships/hyperlink" Target="http://ar.wikipedia.org/wiki/%D9%85%D9%84%D9%81:Orthorhombic.svg" TargetMode="External"/><Relationship Id="rId49" Type="http://schemas.openxmlformats.org/officeDocument/2006/relationships/hyperlink" Target="http://ar.wikipedia.org/wiki/Rhombohedral_lattice_system" TargetMode="External"/><Relationship Id="rId57" Type="http://schemas.openxmlformats.org/officeDocument/2006/relationships/image" Target="media/image15.png"/><Relationship Id="rId61" Type="http://schemas.openxmlformats.org/officeDocument/2006/relationships/image" Target="media/image17.png"/><Relationship Id="rId10" Type="http://schemas.openxmlformats.org/officeDocument/2006/relationships/hyperlink" Target="http://ar.wikipedia.org/wiki/%D8%AD%D8%AF%D9%8A%D8%AF" TargetMode="External"/><Relationship Id="rId19" Type="http://schemas.openxmlformats.org/officeDocument/2006/relationships/image" Target="media/image3.png"/><Relationship Id="rId31" Type="http://schemas.openxmlformats.org/officeDocument/2006/relationships/hyperlink" Target="http://ar.wikipedia.org/wiki/%D9%85%D9%84%D9%81:Monoclinic.svg" TargetMode="External"/><Relationship Id="rId44" Type="http://schemas.openxmlformats.org/officeDocument/2006/relationships/hyperlink" Target="http://ar.wikipedia.org/wiki/Tetragonal" TargetMode="External"/><Relationship Id="rId52" Type="http://schemas.openxmlformats.org/officeDocument/2006/relationships/hyperlink" Target="http://ar.wikipedia.org/wiki/Hexagonal_lattice_system" TargetMode="External"/><Relationship Id="rId60" Type="http://schemas.openxmlformats.org/officeDocument/2006/relationships/hyperlink" Target="http://ar.wikipedia.org/wiki/%D9%85%D9%84%D9%81:Cubic-face-centered.svg" TargetMode="External"/><Relationship Id="rId4" Type="http://schemas.openxmlformats.org/officeDocument/2006/relationships/webSettings" Target="webSettings.xml"/><Relationship Id="rId9" Type="http://schemas.openxmlformats.org/officeDocument/2006/relationships/hyperlink" Target="http://ar.wikipedia.org/wiki/%D8%B0%D8%B1%D8%A9" TargetMode="External"/><Relationship Id="rId14" Type="http://schemas.openxmlformats.org/officeDocument/2006/relationships/hyperlink" Target="http://ar.wikipedia.org/wiki/%D9%85%D9%84%D9%81:Iron_bcc.png" TargetMode="External"/><Relationship Id="rId22" Type="http://schemas.openxmlformats.org/officeDocument/2006/relationships/hyperlink" Target="http://ar.wikipedia.org/wiki/%D8%B5%D9%88%D8%AF%D9%8A%D9%88%D9%85" TargetMode="External"/><Relationship Id="rId27" Type="http://schemas.openxmlformats.org/officeDocument/2006/relationships/hyperlink" Target="http://ar.wikipedia.org/wiki/Triclinic" TargetMode="External"/><Relationship Id="rId30" Type="http://schemas.openxmlformats.org/officeDocument/2006/relationships/hyperlink" Target="http://ar.wikipedia.org/wiki/Monoclinic" TargetMode="External"/><Relationship Id="rId35" Type="http://schemas.openxmlformats.org/officeDocument/2006/relationships/hyperlink" Target="http://ar.wikipedia.org/wiki/Orthorhombic" TargetMode="External"/><Relationship Id="rId43" Type="http://schemas.openxmlformats.org/officeDocument/2006/relationships/image" Target="media/image10.png"/><Relationship Id="rId48" Type="http://schemas.openxmlformats.org/officeDocument/2006/relationships/image" Target="media/image12.png"/><Relationship Id="rId56" Type="http://schemas.openxmlformats.org/officeDocument/2006/relationships/hyperlink" Target="http://ar.wikipedia.org/wiki/%D9%85%D9%84%D9%81:Cubic.svg" TargetMode="External"/><Relationship Id="rId8" Type="http://schemas.openxmlformats.org/officeDocument/2006/relationships/hyperlink" Target="http://ar.wikipedia.org/wiki/%D8%AA%D9%86%D8%A7%D8%B8%D8%B1" TargetMode="External"/><Relationship Id="rId51" Type="http://schemas.openxmlformats.org/officeDocument/2006/relationships/image" Target="media/image13.png"/><Relationship Id="rId3" Type="http://schemas.openxmlformats.org/officeDocument/2006/relationships/settings" Target="settings.xml"/><Relationship Id="rId12" Type="http://schemas.openxmlformats.org/officeDocument/2006/relationships/hyperlink" Target="http://ar.wikipedia.org/wiki/%D8%A3%D9%85%D9%8A%D8%AF_%D8%A7%D9%84%D8%B5%D9%88%D8%AF%D9%8A%D9%88%D9%85" TargetMode="External"/><Relationship Id="rId17" Type="http://schemas.openxmlformats.org/officeDocument/2006/relationships/hyperlink" Target="http://ar.wikipedia.org/wiki/%D9%85%D9%84%D9%81:Diamonds_glitter.png" TargetMode="External"/><Relationship Id="rId25" Type="http://schemas.openxmlformats.org/officeDocument/2006/relationships/hyperlink" Target="http://ar.wikipedia.org/w/index.php?title=Crystals_structures&amp;action=edit&amp;redlink=1" TargetMode="External"/><Relationship Id="rId33" Type="http://schemas.openxmlformats.org/officeDocument/2006/relationships/hyperlink" Target="http://ar.wikipedia.org/wiki/%D9%85%D9%84%D9%81:Monoclinic-base-centered.svg" TargetMode="External"/><Relationship Id="rId38" Type="http://schemas.openxmlformats.org/officeDocument/2006/relationships/hyperlink" Target="http://ar.wikipedia.org/wiki/%D9%85%D9%84%D9%81:Orthorhombic-base-centered.svg" TargetMode="External"/><Relationship Id="rId46" Type="http://schemas.openxmlformats.org/officeDocument/2006/relationships/image" Target="media/image11.png"/><Relationship Id="rId59" Type="http://schemas.openxmlformats.org/officeDocument/2006/relationships/image" Target="media/image16.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7</Pages>
  <Words>1888</Words>
  <Characters>10768</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2013-10-22T05:48:00Z</dcterms:created>
  <dcterms:modified xsi:type="dcterms:W3CDTF">2013-10-29T06:49:00Z</dcterms:modified>
</cp:coreProperties>
</file>