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27A6" w:rsidRDefault="00D627A6">
      <w:pPr>
        <w:rPr>
          <w:lang w:bidi="ar-IQ"/>
        </w:rPr>
      </w:pPr>
      <w:bookmarkStart w:id="0" w:name="_GoBack"/>
      <w:bookmarkEnd w:id="0"/>
    </w:p>
    <w:p w:rsidR="00D627A6" w:rsidRDefault="00D627A6" w:rsidP="00D627A6">
      <w:pPr>
        <w:rPr>
          <w:lang w:bidi="ar-IQ"/>
        </w:rPr>
      </w:pPr>
    </w:p>
    <w:p w:rsidR="00D627A6" w:rsidRPr="00EE2379" w:rsidRDefault="00D627A6" w:rsidP="00D627A6">
      <w:pPr>
        <w:spacing w:line="360" w:lineRule="auto"/>
        <w:ind w:left="360"/>
        <w:rPr>
          <w:rFonts w:asciiTheme="minorBidi" w:hAnsiTheme="minorBidi"/>
          <w:b/>
          <w:bCs/>
          <w:color w:val="FF0000"/>
          <w:sz w:val="32"/>
          <w:szCs w:val="32"/>
          <w:rtl/>
        </w:rPr>
      </w:pPr>
      <w:r w:rsidRPr="00EE2379">
        <w:rPr>
          <w:rFonts w:asciiTheme="minorBidi" w:hAnsiTheme="minorBidi"/>
          <w:b/>
          <w:bCs/>
          <w:color w:val="FF0000"/>
          <w:sz w:val="32"/>
          <w:szCs w:val="32"/>
          <w:rtl/>
        </w:rPr>
        <w:t>أشكال الأهرام السكانية</w:t>
      </w:r>
    </w:p>
    <w:p w:rsidR="00D627A6" w:rsidRPr="00EE2379" w:rsidRDefault="00D627A6" w:rsidP="00D627A6">
      <w:pPr>
        <w:numPr>
          <w:ilvl w:val="0"/>
          <w:numId w:val="2"/>
        </w:numPr>
        <w:spacing w:after="0" w:line="360" w:lineRule="auto"/>
        <w:rPr>
          <w:rFonts w:asciiTheme="minorBidi" w:hAnsiTheme="minorBidi"/>
          <w:sz w:val="32"/>
          <w:szCs w:val="32"/>
        </w:rPr>
      </w:pPr>
      <w:r w:rsidRPr="00EE2379">
        <w:rPr>
          <w:rFonts w:asciiTheme="minorBidi" w:hAnsiTheme="minorBidi"/>
          <w:color w:val="0000FF"/>
          <w:sz w:val="32"/>
          <w:szCs w:val="32"/>
          <w:rtl/>
        </w:rPr>
        <w:t>الهرم ذو القاعدة العريضة والجوانب المنحدرة برفق نحو القمة</w:t>
      </w:r>
      <w:r w:rsidRPr="00EE2379">
        <w:rPr>
          <w:rFonts w:asciiTheme="minorBidi" w:hAnsiTheme="minorBidi"/>
          <w:sz w:val="32"/>
          <w:szCs w:val="32"/>
          <w:rtl/>
        </w:rPr>
        <w:t xml:space="preserve"> ( يمثل الدول النامية )حيث يزداد عدد الأطفال فيه بسبب انخفاض وفيات الأطفال ، وتقل فيه الأعمار الوسيطة وتصبح نسبة الإعالة الكلية بها أعلي النسب في العالم ( مجتمع شاب أو تقدمي ) وينبئ بتزايد سريع في السكان وما يترتب عليه من انخفاض المستوى الاقتصادي والاجتماعي .</w:t>
      </w:r>
    </w:p>
    <w:p w:rsidR="00D627A6" w:rsidRPr="00EE2379" w:rsidRDefault="00D627A6" w:rsidP="00D627A6">
      <w:pPr>
        <w:numPr>
          <w:ilvl w:val="0"/>
          <w:numId w:val="2"/>
        </w:numPr>
        <w:spacing w:after="0" w:line="360" w:lineRule="auto"/>
        <w:rPr>
          <w:rFonts w:asciiTheme="minorBidi" w:hAnsiTheme="minorBidi"/>
          <w:sz w:val="32"/>
          <w:szCs w:val="32"/>
        </w:rPr>
      </w:pPr>
      <w:r w:rsidRPr="00EE2379">
        <w:rPr>
          <w:rFonts w:asciiTheme="minorBidi" w:hAnsiTheme="minorBidi"/>
          <w:color w:val="0000FF"/>
          <w:sz w:val="32"/>
          <w:szCs w:val="32"/>
          <w:rtl/>
        </w:rPr>
        <w:t>الهرم ذو القاعدة الضيقة والقمة المحدبة</w:t>
      </w:r>
      <w:r w:rsidRPr="00EE2379">
        <w:rPr>
          <w:rFonts w:asciiTheme="minorBidi" w:hAnsiTheme="minorBidi"/>
          <w:sz w:val="32"/>
          <w:szCs w:val="32"/>
          <w:rtl/>
        </w:rPr>
        <w:t>:( معظم دول أوروبا خاصة شمالها الغربي ) حيث انخفاض معدل المواليد والوفيات ( المجتمع المسن أو الهدم أو ألتأخري ) حيث ترتفع فيه السن الوسيطة وتنخفض نسبة الإعالة الكلية ، وترتفع نسبة المسنين ، وهذا الهرم يشبه خلية نحل من الطراز القديم ، و هو يتمثل في الدول المتقدمة حيث ارتفاع متوسط أمد الحياة وانخفاض معدل النمو السكاني وارتفاع المستوى الاقتصادي والصحي .</w:t>
      </w:r>
    </w:p>
    <w:p w:rsidR="00D627A6" w:rsidRPr="00EE2379" w:rsidRDefault="00D627A6" w:rsidP="00D627A6">
      <w:pPr>
        <w:numPr>
          <w:ilvl w:val="0"/>
          <w:numId w:val="2"/>
        </w:numPr>
        <w:spacing w:after="0" w:line="360" w:lineRule="auto"/>
        <w:rPr>
          <w:rFonts w:asciiTheme="minorBidi" w:hAnsiTheme="minorBidi"/>
          <w:sz w:val="32"/>
          <w:szCs w:val="32"/>
        </w:rPr>
      </w:pPr>
      <w:r w:rsidRPr="00EE2379">
        <w:rPr>
          <w:rFonts w:asciiTheme="minorBidi" w:hAnsiTheme="minorBidi"/>
          <w:color w:val="0000FF"/>
          <w:sz w:val="32"/>
          <w:szCs w:val="32"/>
          <w:rtl/>
        </w:rPr>
        <w:t>الهرم ذو القاعدة المتوسطة</w:t>
      </w:r>
      <w:r w:rsidRPr="00EE2379">
        <w:rPr>
          <w:rFonts w:asciiTheme="minorBidi" w:hAnsiTheme="minorBidi"/>
          <w:sz w:val="32"/>
          <w:szCs w:val="32"/>
          <w:rtl/>
        </w:rPr>
        <w:t xml:space="preserve"> : و هو وسط بين الهرمين الفتي والمسن ، و هو يشبه الجرس وتمثل البلاد التي حدث لتركيبها السكاني تغير واضح كالولايات المتحدة وكندا وذلك بسبب تدفق المهاجرين في الأعمار الوسطي ، والتحكم في معدلات المواليد .</w:t>
      </w:r>
    </w:p>
    <w:p w:rsidR="00D627A6" w:rsidRPr="00EE2379" w:rsidRDefault="00D627A6" w:rsidP="00D627A6">
      <w:pPr>
        <w:numPr>
          <w:ilvl w:val="0"/>
          <w:numId w:val="3"/>
        </w:numPr>
        <w:spacing w:after="0" w:line="360" w:lineRule="auto"/>
        <w:rPr>
          <w:rFonts w:asciiTheme="minorBidi" w:hAnsiTheme="minorBidi"/>
          <w:sz w:val="32"/>
          <w:szCs w:val="32"/>
        </w:rPr>
      </w:pPr>
      <w:r w:rsidRPr="00EE2379">
        <w:rPr>
          <w:rFonts w:asciiTheme="minorBidi" w:hAnsiTheme="minorBidi"/>
          <w:sz w:val="32"/>
          <w:szCs w:val="32"/>
          <w:rtl/>
        </w:rPr>
        <w:t>الدول التي تتميز بأهرام سكانية ضيقة القاعدة مرت في تاريخها الديموغرافي بمراحل نمو عالية تمثلت في أهرام سكانية عريضة القاعدة.</w:t>
      </w:r>
    </w:p>
    <w:p w:rsidR="00D627A6" w:rsidRPr="00EE2379" w:rsidRDefault="00D627A6" w:rsidP="00D627A6">
      <w:pPr>
        <w:spacing w:line="360" w:lineRule="auto"/>
        <w:ind w:firstLine="720"/>
        <w:rPr>
          <w:rFonts w:asciiTheme="minorBidi" w:hAnsiTheme="minorBidi"/>
          <w:sz w:val="32"/>
          <w:szCs w:val="32"/>
          <w:rtl/>
          <w:lang w:bidi="ar-IQ"/>
        </w:rPr>
      </w:pPr>
    </w:p>
    <w:p w:rsidR="00D627A6" w:rsidRPr="00EE2379" w:rsidRDefault="00D627A6" w:rsidP="00D627A6">
      <w:pPr>
        <w:spacing w:line="360" w:lineRule="auto"/>
        <w:rPr>
          <w:rFonts w:asciiTheme="minorBidi" w:hAnsiTheme="minorBidi"/>
          <w:b/>
          <w:bCs/>
          <w:sz w:val="32"/>
          <w:szCs w:val="32"/>
        </w:rPr>
      </w:pPr>
      <w:r w:rsidRPr="00EE2379">
        <w:rPr>
          <w:rFonts w:asciiTheme="minorBidi" w:hAnsiTheme="minorBidi"/>
          <w:b/>
          <w:bCs/>
          <w:color w:val="0000FF"/>
          <w:sz w:val="32"/>
          <w:szCs w:val="32"/>
          <w:rtl/>
        </w:rPr>
        <w:t>التركيب الاقتصادي للسكان</w:t>
      </w:r>
    </w:p>
    <w:p w:rsidR="00D627A6" w:rsidRPr="00EE2379" w:rsidRDefault="00D627A6" w:rsidP="00D627A6">
      <w:pPr>
        <w:spacing w:line="360" w:lineRule="auto"/>
        <w:rPr>
          <w:rFonts w:asciiTheme="minorBidi" w:hAnsiTheme="minorBidi"/>
          <w:sz w:val="32"/>
          <w:szCs w:val="32"/>
          <w:rtl/>
        </w:rPr>
      </w:pPr>
      <w:r w:rsidRPr="00EE2379">
        <w:rPr>
          <w:rFonts w:asciiTheme="minorBidi" w:hAnsiTheme="minorBidi"/>
          <w:sz w:val="32"/>
          <w:szCs w:val="32"/>
          <w:rtl/>
        </w:rPr>
        <w:t xml:space="preserve">تسهم دراسة التركيب الاقتصادي في تحديد حجم القوي العاملة في المستقبل . </w:t>
      </w:r>
      <w:r w:rsidRPr="00EE2379">
        <w:rPr>
          <w:rFonts w:asciiTheme="minorBidi" w:hAnsiTheme="minorBidi"/>
          <w:color w:val="800080"/>
          <w:sz w:val="32"/>
          <w:szCs w:val="32"/>
          <w:rtl/>
        </w:rPr>
        <w:t>السكان النشيطون اقتصادياً :</w:t>
      </w:r>
      <w:r w:rsidRPr="00EE2379">
        <w:rPr>
          <w:rFonts w:asciiTheme="minorBidi" w:hAnsiTheme="minorBidi"/>
          <w:sz w:val="32"/>
          <w:szCs w:val="32"/>
          <w:rtl/>
        </w:rPr>
        <w:t xml:space="preserve"> هم الأفراد الذين يشتركون في تقديم العمل لإنتاج السلع </w:t>
      </w:r>
      <w:r w:rsidRPr="00EE2379">
        <w:rPr>
          <w:rFonts w:asciiTheme="minorBidi" w:hAnsiTheme="minorBidi"/>
          <w:sz w:val="32"/>
          <w:szCs w:val="32"/>
          <w:rtl/>
        </w:rPr>
        <w:lastRenderedPageBreak/>
        <w:t>الاقتصادية والخدمات ويتضمن ذلك ليس فقط العاملين وقت إجراء التعداد بل والمتعطلين أي القادرين علي العمل والباحثين عنه .</w:t>
      </w:r>
    </w:p>
    <w:p w:rsidR="00D627A6" w:rsidRPr="00EE2379" w:rsidRDefault="00D627A6" w:rsidP="00D627A6">
      <w:pPr>
        <w:pStyle w:val="a3"/>
        <w:numPr>
          <w:ilvl w:val="0"/>
          <w:numId w:val="1"/>
        </w:numPr>
        <w:spacing w:after="0" w:line="360" w:lineRule="auto"/>
        <w:rPr>
          <w:rFonts w:asciiTheme="minorBidi" w:hAnsiTheme="minorBidi"/>
          <w:color w:val="FF0000"/>
          <w:sz w:val="32"/>
          <w:szCs w:val="32"/>
        </w:rPr>
      </w:pPr>
      <w:r w:rsidRPr="00EE2379">
        <w:rPr>
          <w:rFonts w:asciiTheme="minorBidi" w:hAnsiTheme="minorBidi"/>
          <w:color w:val="FF0000"/>
          <w:sz w:val="32"/>
          <w:szCs w:val="32"/>
          <w:rtl/>
        </w:rPr>
        <w:t>القوة البشرية في المجتمع تنقسم إلي قسمين :</w:t>
      </w:r>
    </w:p>
    <w:p w:rsidR="00D627A6" w:rsidRPr="00EE2379" w:rsidRDefault="00D627A6" w:rsidP="00D627A6">
      <w:pPr>
        <w:numPr>
          <w:ilvl w:val="0"/>
          <w:numId w:val="4"/>
        </w:numPr>
        <w:spacing w:after="0" w:line="360" w:lineRule="auto"/>
        <w:rPr>
          <w:rFonts w:asciiTheme="minorBidi" w:hAnsiTheme="minorBidi"/>
          <w:sz w:val="32"/>
          <w:szCs w:val="32"/>
        </w:rPr>
      </w:pPr>
      <w:r w:rsidRPr="00EE2379">
        <w:rPr>
          <w:rFonts w:asciiTheme="minorBidi" w:hAnsiTheme="minorBidi"/>
          <w:color w:val="0000FF"/>
          <w:sz w:val="32"/>
          <w:szCs w:val="32"/>
          <w:rtl/>
        </w:rPr>
        <w:t>أفراد داخلون في القوة العاملة</w:t>
      </w:r>
      <w:r w:rsidRPr="00EE2379">
        <w:rPr>
          <w:rFonts w:asciiTheme="minorBidi" w:hAnsiTheme="minorBidi"/>
          <w:sz w:val="32"/>
          <w:szCs w:val="32"/>
          <w:rtl/>
        </w:rPr>
        <w:t xml:space="preserve"> : ويشمل الأفراد الذين يسهمون بمجهودهم الجسماني أو العقلي في إنتاج السلع والخدمات سواء بأجر أو بغير أجر تشمل المتعطلين أيضا .</w:t>
      </w:r>
    </w:p>
    <w:p w:rsidR="00D627A6" w:rsidRPr="00EE2379" w:rsidRDefault="00D627A6" w:rsidP="00D627A6">
      <w:pPr>
        <w:numPr>
          <w:ilvl w:val="0"/>
          <w:numId w:val="4"/>
        </w:numPr>
        <w:spacing w:after="0" w:line="360" w:lineRule="auto"/>
        <w:rPr>
          <w:rFonts w:asciiTheme="minorBidi" w:hAnsiTheme="minorBidi"/>
          <w:sz w:val="32"/>
          <w:szCs w:val="32"/>
        </w:rPr>
      </w:pPr>
      <w:r w:rsidRPr="00EE2379">
        <w:rPr>
          <w:rFonts w:asciiTheme="minorBidi" w:hAnsiTheme="minorBidi"/>
          <w:color w:val="0000FF"/>
          <w:sz w:val="32"/>
          <w:szCs w:val="32"/>
          <w:rtl/>
        </w:rPr>
        <w:t>الأفراد الخارجون عن القوة العمالة</w:t>
      </w:r>
      <w:r w:rsidRPr="00EE2379">
        <w:rPr>
          <w:rFonts w:asciiTheme="minorBidi" w:hAnsiTheme="minorBidi"/>
          <w:sz w:val="32"/>
          <w:szCs w:val="32"/>
          <w:rtl/>
        </w:rPr>
        <w:t xml:space="preserve"> : الذين يقومون بأعمال لا تسهم مباشرة في إنتاج السلع والخدمات ، وتشمل ربات البيوت ، الطلبة ، الغير قادرين علي العمل كالعجزة أو بسبب المرض ، و الأطفال دون سن السادسة ، والمحالين علي المعاش وكبار السن.</w:t>
      </w:r>
    </w:p>
    <w:p w:rsidR="00D627A6" w:rsidRPr="00EE2379" w:rsidRDefault="00D627A6" w:rsidP="00D627A6">
      <w:pPr>
        <w:numPr>
          <w:ilvl w:val="0"/>
          <w:numId w:val="5"/>
        </w:numPr>
        <w:spacing w:after="0" w:line="360" w:lineRule="auto"/>
        <w:rPr>
          <w:rFonts w:asciiTheme="minorBidi" w:hAnsiTheme="minorBidi"/>
          <w:sz w:val="32"/>
          <w:szCs w:val="32"/>
        </w:rPr>
      </w:pPr>
      <w:r w:rsidRPr="00EE2379">
        <w:rPr>
          <w:rFonts w:asciiTheme="minorBidi" w:hAnsiTheme="minorBidi"/>
          <w:color w:val="FF0000"/>
          <w:sz w:val="32"/>
          <w:szCs w:val="32"/>
          <w:rtl/>
        </w:rPr>
        <w:t>معدل النشاط الاقتصادي الخام</w:t>
      </w:r>
      <w:r w:rsidRPr="00EE2379">
        <w:rPr>
          <w:rFonts w:asciiTheme="minorBidi" w:hAnsiTheme="minorBidi"/>
          <w:sz w:val="32"/>
          <w:szCs w:val="32"/>
          <w:rtl/>
        </w:rPr>
        <w:t xml:space="preserve"> : النسبة المئوية للسكان ذوي النشاط الاقتصادي من جملة السكان في جميع الأعمار.</w:t>
      </w:r>
    </w:p>
    <w:p w:rsidR="00D627A6" w:rsidRPr="00EE2379" w:rsidRDefault="00D627A6" w:rsidP="00D627A6">
      <w:pPr>
        <w:spacing w:line="360" w:lineRule="auto"/>
        <w:ind w:left="360"/>
        <w:rPr>
          <w:rFonts w:asciiTheme="minorBidi" w:hAnsiTheme="minorBidi"/>
          <w:sz w:val="32"/>
          <w:szCs w:val="32"/>
        </w:rPr>
      </w:pPr>
    </w:p>
    <w:p w:rsidR="00D627A6" w:rsidRPr="00EE2379" w:rsidRDefault="00D627A6" w:rsidP="00D627A6">
      <w:pPr>
        <w:numPr>
          <w:ilvl w:val="0"/>
          <w:numId w:val="5"/>
        </w:numPr>
        <w:spacing w:after="0" w:line="360" w:lineRule="auto"/>
        <w:rPr>
          <w:rFonts w:asciiTheme="minorBidi" w:hAnsiTheme="minorBidi"/>
          <w:sz w:val="32"/>
          <w:szCs w:val="32"/>
        </w:rPr>
      </w:pPr>
      <w:r w:rsidRPr="00EE2379">
        <w:rPr>
          <w:rFonts w:asciiTheme="minorBidi" w:hAnsiTheme="minorBidi"/>
          <w:sz w:val="32"/>
          <w:szCs w:val="32"/>
          <w:rtl/>
        </w:rPr>
        <w:t>معدل النشاط الاقتصادي الخام =           العاملون من السكان</w:t>
      </w:r>
    </w:p>
    <w:p w:rsidR="00D627A6" w:rsidRPr="00EE2379" w:rsidRDefault="00D627A6" w:rsidP="00D627A6">
      <w:pPr>
        <w:spacing w:line="360" w:lineRule="auto"/>
        <w:ind w:left="360"/>
        <w:rPr>
          <w:rFonts w:asciiTheme="minorBidi" w:hAnsiTheme="minorBidi"/>
          <w:sz w:val="32"/>
          <w:szCs w:val="32"/>
        </w:rPr>
      </w:pPr>
      <w:r w:rsidRPr="00EE2379">
        <w:rPr>
          <w:rFonts w:asciiTheme="minorBidi" w:hAnsiTheme="minorBidi"/>
          <w:noProof/>
          <w:sz w:val="32"/>
          <w:szCs w:val="32"/>
        </w:rPr>
        <mc:AlternateContent>
          <mc:Choice Requires="wps">
            <w:drawing>
              <wp:anchor distT="0" distB="0" distL="114300" distR="114300" simplePos="0" relativeHeight="251659264" behindDoc="0" locked="0" layoutInCell="1" allowOverlap="1" wp14:anchorId="309BC519" wp14:editId="62E523ED">
                <wp:simplePos x="0" y="0"/>
                <wp:positionH relativeFrom="column">
                  <wp:posOffset>1028700</wp:posOffset>
                </wp:positionH>
                <wp:positionV relativeFrom="paragraph">
                  <wp:posOffset>80010</wp:posOffset>
                </wp:positionV>
                <wp:extent cx="1371600" cy="0"/>
                <wp:effectExtent l="9525" t="13335" r="9525" b="5715"/>
                <wp:wrapNone/>
                <wp:docPr id="7" name="رابط مستقيم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7" o:spid="_x0000_s1026" style="position:absolute;left:0;text-align:lef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6.3pt" to="189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"/>
            </w:pict>
          </mc:Fallback>
        </mc:AlternateContent>
      </w:r>
    </w:p>
    <w:p w:rsidR="00D627A6" w:rsidRPr="00EE2379" w:rsidRDefault="00D627A6" w:rsidP="00D627A6">
      <w:pPr>
        <w:spacing w:line="360" w:lineRule="auto"/>
        <w:rPr>
          <w:rFonts w:asciiTheme="minorBidi" w:hAnsiTheme="minorBidi"/>
          <w:sz w:val="32"/>
          <w:szCs w:val="32"/>
          <w:rtl/>
        </w:rPr>
      </w:pPr>
      <w:r>
        <w:rPr>
          <w:rFonts w:asciiTheme="minorBidi" w:hAnsiTheme="minorBidi" w:hint="cs"/>
          <w:sz w:val="32"/>
          <w:szCs w:val="32"/>
          <w:rtl/>
          <w:lang w:bidi="ar-IQ"/>
        </w:rPr>
        <w:t xml:space="preserve">                                                             </w:t>
      </w:r>
      <w:r w:rsidRPr="00EE2379">
        <w:rPr>
          <w:rFonts w:asciiTheme="minorBidi" w:hAnsiTheme="minorBidi"/>
          <w:sz w:val="32"/>
          <w:szCs w:val="32"/>
          <w:rtl/>
        </w:rPr>
        <w:t>جملة عدد السكان</w:t>
      </w:r>
    </w:p>
    <w:p w:rsidR="00D627A6" w:rsidRDefault="00D627A6" w:rsidP="00D627A6">
      <w:pPr>
        <w:spacing w:after="0" w:line="360" w:lineRule="auto"/>
        <w:ind w:left="360"/>
        <w:rPr>
          <w:rFonts w:asciiTheme="minorBidi" w:hAnsiTheme="minorBidi"/>
          <w:sz w:val="32"/>
          <w:szCs w:val="32"/>
          <w:rtl/>
        </w:rPr>
      </w:pPr>
      <w:r w:rsidRPr="00EE2379">
        <w:rPr>
          <w:rFonts w:asciiTheme="minorBidi" w:hAnsiTheme="minorBidi"/>
          <w:sz w:val="32"/>
          <w:szCs w:val="32"/>
          <w:rtl/>
        </w:rPr>
        <w:t>هو من أسهل المقاييس لمقارنة مدى إسهام السكان في النشاط الاقتصادي ، وهو لا يعبر بدقة عن الإسهام الاقتصادي النوعي لهم حيث يتأثر بارتفاع معدلات الخصوبة وانخفاضها. معدل النشاط الاقتصادي العمري النوعي : النسبة المئوية للأشخاص ذوي النشاط الاقتصادي إلي جملة السكان في فئة عمرية معينة. وهو أكثر دقة من المعدل الخام .التركيب العمري يعد أهم عامل في تحديد هذه المعدلات حيث يختلف الإسهام الاقتصادي من فئة عمرية إلي آخري ، كما أن منحني المعدل ينخفض بحده علي طرفيه ( تحت 10سنوات أو سن التقاعد ) بينما يصل إلي أقصاه في فئات العمر الوسطي .</w:t>
      </w:r>
    </w:p>
    <w:p w:rsidR="00F25C92" w:rsidRPr="00D627A6" w:rsidRDefault="00F25C92" w:rsidP="00D627A6"/>
    <w:sectPr w:rsidR="00F25C92" w:rsidRPr="00D627A6" w:rsidSect="00D4578A">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763D"/>
    <w:multiLevelType w:val="hybridMultilevel"/>
    <w:tmpl w:val="E2543B68"/>
    <w:lvl w:ilvl="0" w:tplc="639E0824">
      <w:start w:val="1"/>
      <w:numFmt w:val="bullet"/>
      <w:lvlText w:val=""/>
      <w:lvlJc w:val="left"/>
      <w:pPr>
        <w:tabs>
          <w:tab w:val="num" w:pos="720"/>
        </w:tabs>
        <w:ind w:left="720" w:hanging="360"/>
      </w:pPr>
      <w:rPr>
        <w:rFonts w:ascii="Wingdings" w:hAnsi="Wingdings" w:hint="default"/>
        <w:color w:val="80008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492562C0"/>
    <w:multiLevelType w:val="hybridMultilevel"/>
    <w:tmpl w:val="BAC23EB0"/>
    <w:lvl w:ilvl="0" w:tplc="FEA21346">
      <w:numFmt w:val="bullet"/>
      <w:lvlText w:val="-"/>
      <w:lvlJc w:val="left"/>
      <w:pPr>
        <w:ind w:left="1530" w:hanging="360"/>
      </w:pPr>
      <w:rPr>
        <w:rFonts w:ascii="Arial" w:eastAsiaTheme="minorHAnsi"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nsid w:val="49994721"/>
    <w:multiLevelType w:val="hybridMultilevel"/>
    <w:tmpl w:val="FBCC7264"/>
    <w:lvl w:ilvl="0" w:tplc="0409000F">
      <w:start w:val="1"/>
      <w:numFmt w:val="decimal"/>
      <w:lvlText w:val="%1."/>
      <w:lvlJc w:val="left"/>
      <w:pPr>
        <w:tabs>
          <w:tab w:val="num" w:pos="720"/>
        </w:tabs>
        <w:ind w:left="720" w:hanging="360"/>
      </w:pPr>
    </w:lvl>
    <w:lvl w:ilvl="1" w:tplc="04090009">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5B72778F"/>
    <w:multiLevelType w:val="hybridMultilevel"/>
    <w:tmpl w:val="3B56A27C"/>
    <w:lvl w:ilvl="0" w:tplc="0409000F">
      <w:start w:val="1"/>
      <w:numFmt w:val="decimal"/>
      <w:lvlText w:val="%1."/>
      <w:lvlJc w:val="left"/>
      <w:pPr>
        <w:tabs>
          <w:tab w:val="num" w:pos="720"/>
        </w:tabs>
        <w:ind w:left="720" w:hanging="360"/>
      </w:pPr>
    </w:lvl>
    <w:lvl w:ilvl="1" w:tplc="04090009">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70442E1D"/>
    <w:multiLevelType w:val="hybridMultilevel"/>
    <w:tmpl w:val="5C825010"/>
    <w:lvl w:ilvl="0" w:tplc="E598A746">
      <w:start w:val="1"/>
      <w:numFmt w:val="bullet"/>
      <w:lvlText w:val=""/>
      <w:lvlJc w:val="left"/>
      <w:pPr>
        <w:tabs>
          <w:tab w:val="num" w:pos="720"/>
        </w:tabs>
        <w:ind w:left="720" w:hanging="360"/>
      </w:pPr>
      <w:rPr>
        <w:rFonts w:ascii="Wingdings" w:hAnsi="Wingdings" w:hint="default"/>
        <w:color w:val="80008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7A6"/>
    <w:rsid w:val="00464DEB"/>
    <w:rsid w:val="00D4578A"/>
    <w:rsid w:val="00D627A6"/>
    <w:rsid w:val="00F25C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27A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27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385</Words>
  <Characters>2195</Characters>
  <Application>Microsoft Office Word</Application>
  <DocSecurity>0</DocSecurity>
  <Lines>18</Lines>
  <Paragraphs>5</Paragraphs>
  <ScaleCrop>false</ScaleCrop>
  <Company>Enjoy My Fine Releases.</Company>
  <LinksUpToDate>false</LinksUpToDate>
  <CharactersWithSpaces>2575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Buraq Center</dc:creator>
  <cp:lastModifiedBy>Buraq Center</cp:lastModifiedBy>
  <cp:revision>2</cp:revision>
  <dcterms:created xsi:type="dcterms:W3CDTF">2018-11-07T15:49:00Z</dcterms:created>
  <dcterms:modified xsi:type="dcterms:W3CDTF">2018-11-07T16:02:00Z</dcterms:modified>
</cp:coreProperties>
</file>