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قاعة قسم اللغة العربية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محاور الموضوع: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1- معنى الإلغاء وأحكامه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2- الأفعال التي تلغى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3- شواهد فصيحة على الإلغاء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ـ معنى التعليق وأحكامه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5-الأفعال التي تعلّق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6- شواهد فصيحة على التعليق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7- الفرق بين الإلغاء والتعليق</w:t>
      </w:r>
    </w:p>
    <w:p w:rsidR="006D4E10" w:rsidRPr="006D4E10" w:rsidRDefault="006D4E10" w:rsidP="006D4E10">
      <w:pPr>
        <w:rPr>
          <w:sz w:val="28"/>
          <w:szCs w:val="28"/>
          <w:rtl/>
        </w:rPr>
      </w:pP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تختص بالإلغاء والتعليق  الأفعال القلبية المتصرفة ، فلا يكون إلغاءٌ في ( هبْ وتعلَّمْ ) ولا تعليق أيضا، لأنهما جامدان.ولا يقع الإلغاء ولا التعليق في أفعال التحويل لأنهما  قسم مختص، وليسا من أفعال القلوب التي تتعلق بأفعال القلب الباطنية.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والإلغاء : إبطال عمل الفعل القلبي الناصب للمبتدأ والخبر لا لمانع فيعودان مرفوعين على الابتداء والخبرية نحو : ( خالدٌ كريمٌ ظننتُ) فـ (  خالد و كريم )  مبتدأ وخبر ،و الفعل ظنّ ملغى بسبب أخره عن الاسمين والتأخر علامة من علامات ضعف الفعل الذي حقه أن يعمل فيما بعده في الأصل.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والإلغاء جائز في أفعال القلوب  إذا لم تسبق مفعوليها فإن توسطت بينهما فإعمالها وإلغاؤها سيان ، تقول: ( خليلا ظننتُ مجتهدا) على الإعمال  وتقول: ( خليلٌ ظننتُ مجتهدٌ ) على الإهمال . وإن تأخرت عنهما جاز أن تعمل والغاؤها أحسن تقول: المطرُ نازلٌ حسبتُ ، فإن تقدمت مفعوليها فالفصيح الكثير إعمالها وعليه أكثر النحويين تقول: رأيتُ العلمََ نوراً، ويجوز إهمالها على قلة وضعف لأنه مخالف لأصل عمل الأفعال في كونها تعمل في ما بعدها وتؤثر في المفاعيل اللاحقة لها، ومن ذلك قول الشاعر: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أرجو و آمُلُ أن تدنو مودتُها                  وما إخالُ لدينا منكِ تنويلُ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والشاهد فيه: إهمال عمل( إخال) في مفعوليها مع كونها متقدمة عليهما وهو خلاف الأصل وعليه قلة من النحويين ، ومنه أيضا قول الشاعر :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 xml:space="preserve">كذاكَ أُدِّبتُ حتى صار من خُلقي        أني رأيتُ مِلاكُ الشيمةِ الأدبُ 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والشاهد فيه : إهمال عمل ( رأى) في معموليها مع أنها متقدمة عليهما . وفي البيتين السابقين تخريجات للنحويين على الطلاب أن يتابعوها في  الكتب النحوية .</w:t>
      </w:r>
    </w:p>
    <w:p w:rsidR="006D4E10" w:rsidRPr="006D4E10" w:rsidRDefault="006D4E10" w:rsidP="006D4E10">
      <w:pPr>
        <w:rPr>
          <w:sz w:val="28"/>
          <w:szCs w:val="28"/>
          <w:rtl/>
        </w:rPr>
      </w:pP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التعليق: إبطال عمل الفعل القلبي لفظا لا محلا لمانع ، وهو واجب إذا وجد المانع ،فتكون الجملة بعده في موضع نصب على أنها سادة مسد المفعولين نحو: ( علمتُ للعلمُ نورٌ) فـالفعل علم معلق عن العمل في مفعوليه بسبب لام الابتداء والتعليق في اللفظ لا في المعنى ، لأنك لو عطفت على هذه الجملة مثلا لجاز أن تعطف على محل مفعولي الفعل بالنصب فتقول : علمتُ للعلمُ نورُ والإيمانَ كذلك ، ويجوز الرفع فتقول: ( والإيمانُ كذلك) وعلى ذلك ورد قول الشاعر: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 xml:space="preserve">وما كنتُ أدري قبل عَزَّةَ ما البُكا                       ولا موجعاتُ القلبِ حتى تولّتِ 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إذ يروى البيت بنصب موجعات عطفا على محل ( ما البكا) ،لأن موضعهما موضع مفعولي ( أدري) قبل التعليق ،ويجوز الرفع عطفا على ( البكا )، لأنه مرفوع على انه مبتدأ .</w:t>
      </w:r>
    </w:p>
    <w:p w:rsidR="006D4E10" w:rsidRPr="006D4E10" w:rsidRDefault="006D4E10" w:rsidP="006D4E10">
      <w:pPr>
        <w:rPr>
          <w:sz w:val="28"/>
          <w:szCs w:val="28"/>
          <w:rtl/>
        </w:rPr>
      </w:pPr>
      <w:bookmarkStart w:id="0" w:name="_GoBack"/>
      <w:bookmarkEnd w:id="0"/>
      <w:r w:rsidRPr="006D4E10">
        <w:rPr>
          <w:rFonts w:cs="Arial"/>
          <w:sz w:val="28"/>
          <w:szCs w:val="28"/>
          <w:rtl/>
        </w:rPr>
        <w:t xml:space="preserve">موانع عمل الفعل 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الموانع التي تعلق عمل الفعل القلبي المتصرف هي: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الأول: ( ما و إنْ و لا النافيات) نحو: : ( علمتُ ما زهيرٌ كسولٌ، و ظننتُ إن فاطمةُ مهملةٌ، و خِلتُ لا رجلَ سوءٍ موجودٌ ، و حسبتُ لا أسامةُ بطيءٌ ولا سعادُ). ومنه قوله تعالى: (( لقد علمتَ ما هؤلاء ينطقون )) .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 xml:space="preserve">الثاني: ( لام الابتداء) نحو:( علمتُ لأخوك مجتهدٌ، وعلمتُ إنّ أخاك لمجتهدٌ) ومنه قوله تعالى: ((ولقد علموا لَمَنِ اشتراهُ ما له في الآخرةِ من خَلاقٍ))  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الثالث: ( لام القسم ) كقول الشاعر: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 xml:space="preserve">  ولقد علمتُ لتأتيَنَّ منيتي                إنّ المنايا لا تطيشُ سِهامُها </w:t>
      </w:r>
    </w:p>
    <w:p w:rsidR="006D4E10" w:rsidRPr="006D4E10" w:rsidRDefault="006D4E10" w:rsidP="006D4E10">
      <w:pPr>
        <w:rPr>
          <w:sz w:val="28"/>
          <w:szCs w:val="28"/>
          <w:rtl/>
        </w:rPr>
      </w:pPr>
      <w:r w:rsidRPr="006D4E10">
        <w:rPr>
          <w:rFonts w:cs="Arial"/>
          <w:sz w:val="28"/>
          <w:szCs w:val="28"/>
          <w:rtl/>
        </w:rPr>
        <w:t>الرابع: ( الاستفهام) سواء أ كان بالحرف كقوله تعالى: (( و إنْ أدري أ قريبٌ أم بعيدٌ ما توعدونَ )) أم بالاسم كقوله تعالى: (( لِنعلمَ أيُّ الحزبينِ أحصى لِما لَبِثوا أَمَداً)) وقوله عزّ وجلّ: (( ولَتَعلمَنَّ أيُّنا أشدُّ عذاباً))  وسواء  أ كان الاستفهام مبتدأ كما في الآيات  السابقة  أم خبرا نحو قولنا: علمتُ متى السفرُ ؟ أم مضافا إلى المبتدأ ،نحو قولنا:  علمتُ  فرسُ أيّهم سابقٌ ؟ أم إلى الخبر نحو: علمتُ ابنُ مَن هذا؟</w:t>
      </w:r>
    </w:p>
    <w:p w:rsidR="001A73F3" w:rsidRPr="006D4E10" w:rsidRDefault="006D4E10" w:rsidP="006D4E10">
      <w:pPr>
        <w:jc w:val="both"/>
        <w:rPr>
          <w:rFonts w:hint="cs"/>
          <w:sz w:val="28"/>
          <w:szCs w:val="28"/>
        </w:rPr>
      </w:pPr>
      <w:r w:rsidRPr="006D4E10">
        <w:rPr>
          <w:rFonts w:cs="Arial"/>
          <w:sz w:val="28"/>
          <w:szCs w:val="28"/>
          <w:rtl/>
        </w:rPr>
        <w:t>ملاحظة :  تجري أحكام الإلغاء والتعليق على المفعولين الثاني والثالث  في الأفعال المتعدية إلى ثلاثة مفاعيل، فنقول مثلا في الإلغاء: ( سعيدٌ أعلمتُ هندا قادمٌ ) إذ أُلغي عمل الفعل لتوسطه بين معموليه وهما( سعيد و قادم) ، أما المفعول الأول فلا تجري عليه أحكام الإلغاء أو التعليق لأنه مفعول غير حقيقي كما تقدم إيضاحه. ونقول في التعليق مثلا: ( أعلمت  هندا لسعيدٌ قادمٌ  ، وأعلمتُ هندا ما سعيدٌ  متأخرٌ)</w:t>
      </w:r>
    </w:p>
    <w:sectPr w:rsidR="001A73F3" w:rsidRPr="006D4E10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0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100453"/>
    <w:rsid w:val="00113495"/>
    <w:rsid w:val="00182081"/>
    <w:rsid w:val="001858BB"/>
    <w:rsid w:val="001A73F3"/>
    <w:rsid w:val="001C2395"/>
    <w:rsid w:val="001C792B"/>
    <w:rsid w:val="001C7E39"/>
    <w:rsid w:val="001D6457"/>
    <w:rsid w:val="002114B0"/>
    <w:rsid w:val="00245039"/>
    <w:rsid w:val="00251F3E"/>
    <w:rsid w:val="00290CA5"/>
    <w:rsid w:val="002B0724"/>
    <w:rsid w:val="00324BE4"/>
    <w:rsid w:val="003408FA"/>
    <w:rsid w:val="003676B5"/>
    <w:rsid w:val="003C2E0A"/>
    <w:rsid w:val="003C64DC"/>
    <w:rsid w:val="003E4BEC"/>
    <w:rsid w:val="003E7A65"/>
    <w:rsid w:val="00401E09"/>
    <w:rsid w:val="00404402"/>
    <w:rsid w:val="0041573A"/>
    <w:rsid w:val="00430A44"/>
    <w:rsid w:val="00452537"/>
    <w:rsid w:val="00462E00"/>
    <w:rsid w:val="00465F30"/>
    <w:rsid w:val="00471C0C"/>
    <w:rsid w:val="00480F1F"/>
    <w:rsid w:val="004868DE"/>
    <w:rsid w:val="004B342B"/>
    <w:rsid w:val="004B7528"/>
    <w:rsid w:val="004E601C"/>
    <w:rsid w:val="004F31B9"/>
    <w:rsid w:val="0050017E"/>
    <w:rsid w:val="00511C8D"/>
    <w:rsid w:val="00516FF0"/>
    <w:rsid w:val="00550C83"/>
    <w:rsid w:val="00565EAF"/>
    <w:rsid w:val="0057235B"/>
    <w:rsid w:val="00584EE1"/>
    <w:rsid w:val="00586EB5"/>
    <w:rsid w:val="005D100F"/>
    <w:rsid w:val="005E507D"/>
    <w:rsid w:val="005F37B5"/>
    <w:rsid w:val="005F496D"/>
    <w:rsid w:val="00621AC9"/>
    <w:rsid w:val="006633B5"/>
    <w:rsid w:val="006C0630"/>
    <w:rsid w:val="006D4E10"/>
    <w:rsid w:val="006F01A2"/>
    <w:rsid w:val="00721EF4"/>
    <w:rsid w:val="00732237"/>
    <w:rsid w:val="0073650D"/>
    <w:rsid w:val="00795559"/>
    <w:rsid w:val="008016EE"/>
    <w:rsid w:val="008220E9"/>
    <w:rsid w:val="00844CEA"/>
    <w:rsid w:val="00850341"/>
    <w:rsid w:val="00850B32"/>
    <w:rsid w:val="008724B2"/>
    <w:rsid w:val="00887F10"/>
    <w:rsid w:val="008B2184"/>
    <w:rsid w:val="008B2BEC"/>
    <w:rsid w:val="008D4BF4"/>
    <w:rsid w:val="008D51C7"/>
    <w:rsid w:val="008E3AC2"/>
    <w:rsid w:val="008F0722"/>
    <w:rsid w:val="008F3232"/>
    <w:rsid w:val="00903F22"/>
    <w:rsid w:val="00915543"/>
    <w:rsid w:val="00967B15"/>
    <w:rsid w:val="009771C2"/>
    <w:rsid w:val="0098133F"/>
    <w:rsid w:val="0099566C"/>
    <w:rsid w:val="009A2D4F"/>
    <w:rsid w:val="009B70EA"/>
    <w:rsid w:val="009D163C"/>
    <w:rsid w:val="009D6B59"/>
    <w:rsid w:val="009E3654"/>
    <w:rsid w:val="00A23DDD"/>
    <w:rsid w:val="00A45147"/>
    <w:rsid w:val="00A474AA"/>
    <w:rsid w:val="00A6730B"/>
    <w:rsid w:val="00A9156E"/>
    <w:rsid w:val="00AB7B8D"/>
    <w:rsid w:val="00AF512D"/>
    <w:rsid w:val="00B029F4"/>
    <w:rsid w:val="00B04600"/>
    <w:rsid w:val="00B262CC"/>
    <w:rsid w:val="00B505A6"/>
    <w:rsid w:val="00BD70E2"/>
    <w:rsid w:val="00C11BA8"/>
    <w:rsid w:val="00C175C0"/>
    <w:rsid w:val="00C2714C"/>
    <w:rsid w:val="00C271C5"/>
    <w:rsid w:val="00C55728"/>
    <w:rsid w:val="00C8620C"/>
    <w:rsid w:val="00C90399"/>
    <w:rsid w:val="00CB13F5"/>
    <w:rsid w:val="00D0137A"/>
    <w:rsid w:val="00D06A79"/>
    <w:rsid w:val="00D37F99"/>
    <w:rsid w:val="00D50C4D"/>
    <w:rsid w:val="00D60ED9"/>
    <w:rsid w:val="00D86291"/>
    <w:rsid w:val="00D96A19"/>
    <w:rsid w:val="00DC0F4C"/>
    <w:rsid w:val="00DC4FC1"/>
    <w:rsid w:val="00E06198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2017-11-16T05:40:00Z</dcterms:created>
  <dcterms:modified xsi:type="dcterms:W3CDTF">2017-11-16T05:40:00Z</dcterms:modified>
</cp:coreProperties>
</file>