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1A5E44" w:rsidRDefault="001A5E44" w:rsidP="001A5E44">
      <w:pPr>
        <w:pStyle w:val="Header"/>
        <w:pBdr>
          <w:bottom w:val="thickThinSmallGap" w:sz="24" w:space="1" w:color="622423" w:themeColor="accent2" w:themeShade="7F"/>
        </w:pBdr>
        <w:rPr>
          <w:rFonts w:asciiTheme="majorHAnsi" w:eastAsiaTheme="majorEastAsia" w:hAnsiTheme="majorHAnsi" w:cstheme="majorBidi"/>
          <w:sz w:val="32"/>
          <w:szCs w:val="32"/>
        </w:rPr>
      </w:pPr>
      <w:r>
        <w:rPr>
          <w:rFonts w:asciiTheme="majorHAnsi" w:eastAsiaTheme="majorEastAsia" w:hAnsiTheme="majorHAnsi" w:hint="cs"/>
          <w:sz w:val="32"/>
          <w:szCs w:val="32"/>
          <w:rtl/>
        </w:rPr>
        <w:t>مختبرات الخلية العملي                              م</w:t>
      </w:r>
      <w:r>
        <w:rPr>
          <w:rFonts w:asciiTheme="majorHAnsi" w:eastAsiaTheme="majorEastAsia" w:hAnsiTheme="majorHAnsi" w:cstheme="majorBidi" w:hint="cs"/>
          <w:sz w:val="32"/>
          <w:szCs w:val="32"/>
          <w:rtl/>
        </w:rPr>
        <w:t xml:space="preserve">. </w:t>
      </w:r>
      <w:r>
        <w:rPr>
          <w:rFonts w:asciiTheme="majorHAnsi" w:eastAsiaTheme="majorEastAsia" w:hAnsiTheme="majorHAnsi" w:hint="cs"/>
          <w:sz w:val="32"/>
          <w:szCs w:val="32"/>
          <w:rtl/>
        </w:rPr>
        <w:t>حوراء وهاب عزيز</w:t>
      </w:r>
    </w:p>
    <w:p w:rsidR="001A5E44" w:rsidRDefault="001A5E44" w:rsidP="00AD7052">
      <w:pPr>
        <w:rPr>
          <w:b/>
          <w:bCs/>
          <w:sz w:val="28"/>
          <w:szCs w:val="28"/>
          <w:u w:val="single"/>
          <w:rtl/>
        </w:rPr>
      </w:pPr>
    </w:p>
    <w:p w:rsidR="00AD7052" w:rsidRDefault="00AD7052" w:rsidP="00AD7052">
      <w:pPr>
        <w:rPr>
          <w:b/>
          <w:bCs/>
          <w:sz w:val="28"/>
          <w:szCs w:val="28"/>
          <w:u w:val="single"/>
          <w:rtl/>
        </w:rPr>
      </w:pPr>
      <w:r w:rsidRPr="005123DC">
        <w:rPr>
          <w:rFonts w:hint="cs"/>
          <w:b/>
          <w:bCs/>
          <w:sz w:val="28"/>
          <w:szCs w:val="28"/>
          <w:u w:val="single"/>
          <w:rtl/>
        </w:rPr>
        <w:t xml:space="preserve">المختبر الخامس : نفاذية الغشاء البلازمي </w:t>
      </w:r>
    </w:p>
    <w:p w:rsidR="00AD7052" w:rsidRDefault="00AD7052" w:rsidP="00AD7052">
      <w:pPr>
        <w:jc w:val="lowKashida"/>
        <w:rPr>
          <w:rFonts w:cs="Simplified Arabic"/>
          <w:b/>
          <w:bCs/>
          <w:sz w:val="32"/>
          <w:szCs w:val="32"/>
          <w:rtl/>
        </w:rPr>
      </w:pPr>
      <w:r>
        <w:rPr>
          <w:rFonts w:cs="Simplified Arabic"/>
          <w:b/>
          <w:bCs/>
          <w:sz w:val="32"/>
          <w:szCs w:val="32"/>
          <w:rtl/>
        </w:rPr>
        <w:t>الهدف</w:t>
      </w:r>
      <w:r>
        <w:rPr>
          <w:b/>
          <w:bCs/>
          <w:sz w:val="32"/>
          <w:szCs w:val="32"/>
          <w:rtl/>
        </w:rPr>
        <w:t xml:space="preserve">: </w:t>
      </w:r>
      <w:r>
        <w:rPr>
          <w:sz w:val="32"/>
          <w:szCs w:val="32"/>
          <w:rtl/>
        </w:rPr>
        <w:t xml:space="preserve">1- </w:t>
      </w:r>
      <w:r>
        <w:rPr>
          <w:rFonts w:cs="Simplified Arabic"/>
          <w:sz w:val="32"/>
          <w:szCs w:val="32"/>
          <w:rtl/>
        </w:rPr>
        <w:t>التعرف على مكونات الخلية</w:t>
      </w:r>
      <w:r>
        <w:rPr>
          <w:sz w:val="32"/>
          <w:szCs w:val="32"/>
          <w:rtl/>
        </w:rPr>
        <w:t>.</w:t>
      </w:r>
    </w:p>
    <w:p w:rsidR="00AD7052" w:rsidRDefault="00AD7052" w:rsidP="00AD7052">
      <w:pPr>
        <w:ind w:left="720"/>
        <w:jc w:val="lowKashida"/>
        <w:rPr>
          <w:rFonts w:cs="Simplified Arabic"/>
          <w:sz w:val="32"/>
          <w:szCs w:val="32"/>
        </w:rPr>
      </w:pPr>
      <w:r>
        <w:rPr>
          <w:sz w:val="32"/>
          <w:szCs w:val="32"/>
          <w:rtl/>
        </w:rPr>
        <w:t xml:space="preserve"> 2- </w:t>
      </w:r>
      <w:r>
        <w:rPr>
          <w:rFonts w:cs="Simplified Arabic"/>
          <w:sz w:val="32"/>
          <w:szCs w:val="32"/>
          <w:rtl/>
        </w:rPr>
        <w:t>التعرف على خصائص الغشاء البلازمي وتركيبه</w:t>
      </w:r>
      <w:r>
        <w:rPr>
          <w:sz w:val="32"/>
          <w:szCs w:val="32"/>
          <w:rtl/>
        </w:rPr>
        <w:t>.</w:t>
      </w:r>
    </w:p>
    <w:p w:rsidR="00AD7052" w:rsidRDefault="00AD7052" w:rsidP="00AD7052">
      <w:pPr>
        <w:jc w:val="lowKashida"/>
        <w:rPr>
          <w:rFonts w:cs="Simplified Arabic"/>
          <w:b/>
          <w:bCs/>
          <w:sz w:val="32"/>
          <w:szCs w:val="32"/>
        </w:rPr>
      </w:pPr>
      <w:r>
        <w:rPr>
          <w:rFonts w:cs="Simplified Arabic"/>
          <w:b/>
          <w:bCs/>
          <w:sz w:val="32"/>
          <w:szCs w:val="32"/>
          <w:rtl/>
        </w:rPr>
        <w:t>المحتوى</w:t>
      </w:r>
      <w:r>
        <w:rPr>
          <w:b/>
          <w:bCs/>
          <w:sz w:val="32"/>
          <w:szCs w:val="32"/>
          <w:rtl/>
        </w:rPr>
        <w:t xml:space="preserve">: </w:t>
      </w:r>
      <w:r>
        <w:rPr>
          <w:rFonts w:cs="Simplified Arabic"/>
          <w:sz w:val="32"/>
          <w:szCs w:val="32"/>
          <w:rtl/>
        </w:rPr>
        <w:t>يبين المخطط التالي تركيب الخلية</w:t>
      </w:r>
      <w:r>
        <w:rPr>
          <w:sz w:val="32"/>
          <w:szCs w:val="32"/>
          <w:rtl/>
        </w:rPr>
        <w:t xml:space="preserve"> : </w:t>
      </w:r>
    </w:p>
    <w:p w:rsidR="00AD7052" w:rsidRDefault="00AD7052" w:rsidP="00AD7052">
      <w:pPr>
        <w:pBdr>
          <w:bottom w:val="single" w:sz="12" w:space="31" w:color="auto"/>
        </w:pBdr>
        <w:jc w:val="center"/>
        <w:rPr>
          <w:rFonts w:cstheme="minorBidi"/>
          <w:sz w:val="32"/>
          <w:szCs w:val="32"/>
          <w:rtl/>
        </w:rPr>
      </w:pPr>
      <w:r>
        <w:rPr>
          <w:noProof/>
          <w:sz w:val="32"/>
          <w:szCs w:val="32"/>
          <w:lang w:eastAsia="en-US"/>
        </w:rPr>
        <w:drawing>
          <wp:inline distT="0" distB="0" distL="0" distR="0" wp14:anchorId="6E92FB6E" wp14:editId="17C4A0C0">
            <wp:extent cx="5057775" cy="142875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14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057775" cy="1428750"/>
                    </a:xfrm>
                    <a:prstGeom prst="rect">
                      <a:avLst/>
                    </a:prstGeom>
                    <a:noFill/>
                    <a:ln>
                      <a:noFill/>
                    </a:ln>
                  </pic:spPr>
                </pic:pic>
              </a:graphicData>
            </a:graphic>
          </wp:inline>
        </w:drawing>
      </w:r>
    </w:p>
    <w:p w:rsidR="00AD7052" w:rsidRDefault="00AD7052" w:rsidP="00AD7052">
      <w:pPr>
        <w:pBdr>
          <w:bottom w:val="single" w:sz="12" w:space="31" w:color="auto"/>
        </w:pBdr>
        <w:jc w:val="lowKashida"/>
        <w:rPr>
          <w:rFonts w:cs="Simplified Arabic"/>
          <w:sz w:val="32"/>
          <w:szCs w:val="32"/>
          <w:rtl/>
        </w:rPr>
      </w:pPr>
      <w:r>
        <w:rPr>
          <w:sz w:val="32"/>
          <w:szCs w:val="32"/>
          <w:rtl/>
        </w:rPr>
        <w:t xml:space="preserve">1- </w:t>
      </w:r>
      <w:r>
        <w:rPr>
          <w:rFonts w:cs="Simplified Arabic"/>
          <w:sz w:val="32"/>
          <w:szCs w:val="32"/>
          <w:rtl/>
        </w:rPr>
        <w:t>الغشاء البلازمي</w:t>
      </w:r>
      <w:r>
        <w:rPr>
          <w:sz w:val="32"/>
          <w:szCs w:val="32"/>
          <w:rtl/>
        </w:rPr>
        <w:t xml:space="preserve">: </w:t>
      </w:r>
      <w:r>
        <w:rPr>
          <w:rFonts w:cs="Simplified Arabic"/>
          <w:sz w:val="32"/>
          <w:szCs w:val="32"/>
          <w:rtl/>
        </w:rPr>
        <w:t>عبارة عن غشاء رقيق جداً يحيط بالخلية من جميع النواحي ويتكون من مواد دهنية وبروتينية يعمل على</w:t>
      </w:r>
      <w:r>
        <w:rPr>
          <w:sz w:val="32"/>
          <w:szCs w:val="32"/>
          <w:rtl/>
        </w:rPr>
        <w:t xml:space="preserve">:  </w:t>
      </w:r>
    </w:p>
    <w:p w:rsidR="00AD7052" w:rsidRPr="00C21B9C" w:rsidRDefault="00AD7052" w:rsidP="00C21B9C">
      <w:pPr>
        <w:pBdr>
          <w:bottom w:val="single" w:sz="12" w:space="31" w:color="auto"/>
        </w:pBdr>
        <w:jc w:val="lowKashida"/>
        <w:rPr>
          <w:rFonts w:cs="Simplified Arabic"/>
          <w:sz w:val="32"/>
          <w:szCs w:val="32"/>
          <w:rtl/>
        </w:rPr>
      </w:pPr>
      <w:r>
        <w:rPr>
          <w:rFonts w:cs="Simplified Arabic"/>
          <w:sz w:val="32"/>
          <w:szCs w:val="32"/>
          <w:rtl/>
        </w:rPr>
        <w:t>أ</w:t>
      </w:r>
      <w:r>
        <w:rPr>
          <w:sz w:val="32"/>
          <w:szCs w:val="32"/>
          <w:rtl/>
        </w:rPr>
        <w:t xml:space="preserve">- </w:t>
      </w:r>
      <w:r>
        <w:rPr>
          <w:rFonts w:cs="Simplified Arabic"/>
          <w:sz w:val="32"/>
          <w:szCs w:val="32"/>
          <w:rtl/>
        </w:rPr>
        <w:t xml:space="preserve">حماية الخلية </w:t>
      </w:r>
      <w:r>
        <w:rPr>
          <w:sz w:val="32"/>
          <w:szCs w:val="32"/>
          <w:rtl/>
        </w:rPr>
        <w:tab/>
      </w:r>
      <w:r>
        <w:rPr>
          <w:rFonts w:cs="Simplified Arabic"/>
          <w:sz w:val="32"/>
          <w:szCs w:val="32"/>
          <w:rtl/>
        </w:rPr>
        <w:t>ب</w:t>
      </w:r>
      <w:r>
        <w:rPr>
          <w:sz w:val="32"/>
          <w:szCs w:val="32"/>
          <w:rtl/>
        </w:rPr>
        <w:t xml:space="preserve">- </w:t>
      </w:r>
      <w:r>
        <w:rPr>
          <w:rFonts w:cs="Simplified Arabic"/>
          <w:sz w:val="32"/>
          <w:szCs w:val="32"/>
          <w:rtl/>
        </w:rPr>
        <w:t xml:space="preserve">حفظ السيتوبلازم </w:t>
      </w:r>
      <w:r>
        <w:rPr>
          <w:sz w:val="32"/>
          <w:szCs w:val="32"/>
          <w:rtl/>
        </w:rPr>
        <w:tab/>
      </w:r>
      <w:r>
        <w:rPr>
          <w:rFonts w:cs="Simplified Arabic"/>
          <w:sz w:val="32"/>
          <w:szCs w:val="32"/>
          <w:rtl/>
        </w:rPr>
        <w:t>ج</w:t>
      </w:r>
      <w:r>
        <w:rPr>
          <w:sz w:val="32"/>
          <w:szCs w:val="32"/>
          <w:rtl/>
        </w:rPr>
        <w:t xml:space="preserve">- </w:t>
      </w:r>
      <w:r>
        <w:rPr>
          <w:rFonts w:cs="Simplified Arabic"/>
          <w:sz w:val="32"/>
          <w:szCs w:val="32"/>
          <w:rtl/>
        </w:rPr>
        <w:t>تنظيم دخول وخروج المواد من و إلى الخلية</w:t>
      </w:r>
      <w:r>
        <w:rPr>
          <w:sz w:val="32"/>
          <w:szCs w:val="32"/>
          <w:rtl/>
        </w:rPr>
        <w:t xml:space="preserve"> .</w:t>
      </w:r>
    </w:p>
    <w:p w:rsidR="00AD7052" w:rsidRDefault="00AD7052" w:rsidP="00AD7052">
      <w:pPr>
        <w:jc w:val="lowKashida"/>
        <w:rPr>
          <w:rFonts w:cs="Simplified Arabic"/>
          <w:sz w:val="32"/>
          <w:szCs w:val="32"/>
          <w:rtl/>
        </w:rPr>
      </w:pPr>
      <w:r>
        <w:rPr>
          <w:rFonts w:cs="Simplified Arabic"/>
          <w:b/>
          <w:bCs/>
          <w:sz w:val="32"/>
          <w:szCs w:val="32"/>
          <w:rtl/>
        </w:rPr>
        <w:t>نشاط بيتي</w:t>
      </w:r>
      <w:r>
        <w:rPr>
          <w:b/>
          <w:bCs/>
          <w:sz w:val="32"/>
          <w:szCs w:val="32"/>
          <w:rtl/>
        </w:rPr>
        <w:t>:</w:t>
      </w:r>
      <w:r>
        <w:rPr>
          <w:sz w:val="32"/>
          <w:szCs w:val="32"/>
          <w:rtl/>
        </w:rPr>
        <w:t xml:space="preserve"> </w:t>
      </w:r>
      <w:r>
        <w:rPr>
          <w:rFonts w:cs="Simplified Arabic"/>
          <w:sz w:val="32"/>
          <w:szCs w:val="32"/>
          <w:rtl/>
        </w:rPr>
        <w:t>أكمل العبارات التالية</w:t>
      </w:r>
      <w:r>
        <w:rPr>
          <w:sz w:val="32"/>
          <w:szCs w:val="32"/>
          <w:rtl/>
        </w:rPr>
        <w:t>:</w:t>
      </w:r>
    </w:p>
    <w:p w:rsidR="00AD7052" w:rsidRDefault="00AD7052" w:rsidP="00AD7052">
      <w:pPr>
        <w:jc w:val="lowKashida"/>
        <w:rPr>
          <w:rFonts w:cs="Simplified Arabic"/>
          <w:sz w:val="32"/>
          <w:szCs w:val="32"/>
          <w:rtl/>
        </w:rPr>
      </w:pPr>
      <w:r>
        <w:rPr>
          <w:sz w:val="32"/>
          <w:szCs w:val="32"/>
          <w:rtl/>
        </w:rPr>
        <w:t xml:space="preserve">1- </w:t>
      </w:r>
      <w:r>
        <w:rPr>
          <w:rFonts w:cs="Simplified Arabic"/>
          <w:sz w:val="32"/>
          <w:szCs w:val="32"/>
          <w:rtl/>
        </w:rPr>
        <w:t xml:space="preserve">الغشاء الخلوي يسمح للمواد بالتحرك من خارج الخلية إلى داخلها أي أن الغشاء البلازمي يتمتع بخاصية </w:t>
      </w:r>
      <w:r>
        <w:rPr>
          <w:sz w:val="32"/>
          <w:szCs w:val="32"/>
          <w:rtl/>
        </w:rPr>
        <w:t>___________________ .</w:t>
      </w:r>
    </w:p>
    <w:p w:rsidR="00AD7052" w:rsidRDefault="00AD7052" w:rsidP="00AD7052">
      <w:pPr>
        <w:jc w:val="lowKashida"/>
        <w:rPr>
          <w:rFonts w:cs="Simplified Arabic"/>
          <w:sz w:val="32"/>
          <w:szCs w:val="32"/>
        </w:rPr>
      </w:pPr>
      <w:r>
        <w:rPr>
          <w:sz w:val="32"/>
          <w:szCs w:val="32"/>
          <w:rtl/>
        </w:rPr>
        <w:t xml:space="preserve">2- </w:t>
      </w:r>
      <w:r>
        <w:rPr>
          <w:rFonts w:cs="Simplified Arabic"/>
          <w:sz w:val="32"/>
          <w:szCs w:val="32"/>
          <w:rtl/>
        </w:rPr>
        <w:t xml:space="preserve">يتركب الغشاء البلازمي من </w:t>
      </w:r>
      <w:r>
        <w:rPr>
          <w:sz w:val="32"/>
          <w:szCs w:val="32"/>
          <w:rtl/>
        </w:rPr>
        <w:t xml:space="preserve">______________ </w:t>
      </w:r>
      <w:r>
        <w:rPr>
          <w:rFonts w:cs="Simplified Arabic"/>
          <w:sz w:val="32"/>
          <w:szCs w:val="32"/>
          <w:rtl/>
        </w:rPr>
        <w:t xml:space="preserve">و </w:t>
      </w:r>
      <w:r>
        <w:rPr>
          <w:sz w:val="32"/>
          <w:szCs w:val="32"/>
          <w:rtl/>
        </w:rPr>
        <w:t>_______________.</w:t>
      </w:r>
    </w:p>
    <w:p w:rsidR="00AD7052" w:rsidRPr="00C21B9C" w:rsidRDefault="00AD7052" w:rsidP="00AD7052">
      <w:pPr>
        <w:jc w:val="lowKashida"/>
        <w:rPr>
          <w:rFonts w:cs="Simplified Arabic"/>
          <w:sz w:val="32"/>
          <w:szCs w:val="32"/>
        </w:rPr>
      </w:pPr>
      <w:r>
        <w:rPr>
          <w:sz w:val="32"/>
          <w:szCs w:val="32"/>
          <w:rtl/>
        </w:rPr>
        <w:t xml:space="preserve">3- ____________ </w:t>
      </w:r>
      <w:r>
        <w:rPr>
          <w:rFonts w:cs="Simplified Arabic"/>
          <w:sz w:val="32"/>
          <w:szCs w:val="32"/>
          <w:rtl/>
        </w:rPr>
        <w:t>تركيب خلوي يحمي الخلية ويحفظ السيتوبلازم وينظم مرور المواد للخلية</w:t>
      </w:r>
      <w:r>
        <w:rPr>
          <w:sz w:val="32"/>
          <w:szCs w:val="32"/>
          <w:rtl/>
        </w:rPr>
        <w:t>.</w:t>
      </w:r>
    </w:p>
    <w:p w:rsidR="00AD7052" w:rsidRPr="00C21B9C" w:rsidRDefault="00AD7052" w:rsidP="00C21B9C">
      <w:pPr>
        <w:numPr>
          <w:ilvl w:val="0"/>
          <w:numId w:val="1"/>
        </w:numPr>
        <w:rPr>
          <w:sz w:val="28"/>
          <w:szCs w:val="28"/>
          <w:lang w:bidi="ar-IQ"/>
        </w:rPr>
      </w:pPr>
      <w:r w:rsidRPr="00C21B9C">
        <w:rPr>
          <w:rFonts w:hint="cs"/>
          <w:sz w:val="28"/>
          <w:szCs w:val="28"/>
          <w:rtl/>
        </w:rPr>
        <w:t xml:space="preserve">الانتشار </w:t>
      </w:r>
      <w:r w:rsidR="00C21B9C">
        <w:rPr>
          <w:rFonts w:hint="cs"/>
          <w:sz w:val="28"/>
          <w:szCs w:val="28"/>
          <w:rtl/>
        </w:rPr>
        <w:t>ي</w:t>
      </w:r>
      <w:r w:rsidRPr="00C21B9C">
        <w:rPr>
          <w:sz w:val="28"/>
          <w:szCs w:val="28"/>
          <w:rtl/>
        </w:rPr>
        <w:t>عني أنه عندما يكون تركيز المواد المذابة خارج الخلية أكبر من تركيزها داخل الخلية فإن ذلك يعمل على انتقال جزيئات المذاب من خارج الخلية إلى داخلها عبر غشاء الخلية.</w:t>
      </w:r>
    </w:p>
    <w:p w:rsidR="00C21B9C" w:rsidRPr="002D520A" w:rsidRDefault="00AD7052" w:rsidP="00AD7052">
      <w:pPr>
        <w:pStyle w:val="NormalWeb"/>
        <w:bidi/>
        <w:spacing w:before="130" w:beforeAutospacing="0" w:after="0" w:afterAutospacing="0"/>
        <w:ind w:left="432" w:hanging="432"/>
        <w:jc w:val="center"/>
        <w:rPr>
          <w:rFonts w:asciiTheme="majorBidi" w:hAnsiTheme="majorBidi" w:cstheme="majorBidi"/>
          <w:sz w:val="28"/>
          <w:szCs w:val="28"/>
          <w:rtl/>
        </w:rPr>
      </w:pPr>
      <w:r w:rsidRPr="002D520A">
        <w:rPr>
          <w:rFonts w:asciiTheme="majorBidi" w:hAnsiTheme="majorBidi" w:cstheme="majorBidi"/>
          <w:color w:val="FF0000"/>
          <w:kern w:val="24"/>
          <w:sz w:val="28"/>
          <w:szCs w:val="28"/>
          <w:rtl/>
        </w:rPr>
        <w:t>دراسة تأثير المحاليل ذات التركيزات المختلفة على خلايا الدم الحمراء</w:t>
      </w:r>
    </w:p>
    <w:p w:rsidR="00AD7052" w:rsidRPr="00C21B9C" w:rsidRDefault="00AD7052" w:rsidP="00C21B9C">
      <w:pPr>
        <w:pStyle w:val="NormalWeb"/>
        <w:bidi/>
        <w:spacing w:before="130" w:beforeAutospacing="0" w:after="0" w:afterAutospacing="0"/>
        <w:ind w:left="432" w:hanging="432"/>
        <w:jc w:val="center"/>
        <w:rPr>
          <w:rFonts w:asciiTheme="majorBidi" w:hAnsiTheme="majorBidi" w:cstheme="majorBidi"/>
          <w:sz w:val="28"/>
          <w:szCs w:val="28"/>
          <w:lang w:bidi="ar-IQ"/>
        </w:rPr>
      </w:pPr>
      <w:r w:rsidRPr="00C21B9C">
        <w:rPr>
          <w:rFonts w:asciiTheme="majorBidi" w:hAnsiTheme="majorBidi" w:cstheme="majorBidi"/>
          <w:sz w:val="28"/>
          <w:szCs w:val="28"/>
          <w:rtl/>
        </w:rPr>
        <w:t xml:space="preserve">تحلل الدم </w:t>
      </w:r>
      <w:r w:rsidRPr="00C21B9C">
        <w:rPr>
          <w:rFonts w:asciiTheme="majorBidi" w:hAnsiTheme="majorBidi" w:cstheme="majorBidi"/>
          <w:color w:val="000000"/>
          <w:kern w:val="24"/>
          <w:sz w:val="28"/>
          <w:szCs w:val="28"/>
          <w:rtl/>
        </w:rPr>
        <w:t xml:space="preserve"> يطلق هذا التعبير عندما يترك الهيموجلوبين كريات الدم الحمراء لأي سبب ويخرج إلى البلازما، وهذا يحدث إما نتيجة تمزق غشاء الكرية أو اختفاؤه كلياً.</w:t>
      </w:r>
    </w:p>
    <w:p w:rsidR="00AD7052" w:rsidRPr="00C21B9C" w:rsidRDefault="00AD7052" w:rsidP="00AD7052">
      <w:pPr>
        <w:pStyle w:val="ListParagraph"/>
        <w:numPr>
          <w:ilvl w:val="0"/>
          <w:numId w:val="3"/>
        </w:numPr>
        <w:jc w:val="both"/>
        <w:rPr>
          <w:color w:val="D16349"/>
          <w:sz w:val="28"/>
          <w:szCs w:val="28"/>
          <w:lang w:eastAsia="en-US" w:bidi="ar-IQ"/>
        </w:rPr>
      </w:pPr>
      <w:r w:rsidRPr="00C21B9C">
        <w:rPr>
          <w:noProof/>
          <w:sz w:val="28"/>
          <w:szCs w:val="28"/>
          <w:lang w:eastAsia="en-US"/>
        </w:rPr>
        <w:lastRenderedPageBreak/>
        <w:drawing>
          <wp:inline distT="0" distB="0" distL="0" distR="0" wp14:anchorId="6016DA72" wp14:editId="67C7393A">
            <wp:extent cx="5274310" cy="3206097"/>
            <wp:effectExtent l="0" t="0" r="2540" b="0"/>
            <wp:docPr id="10" name="Picture 2" descr="C:\Users\HA\Documents\مواد التدريس\1430-1431\331 حين\صور\image03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C:\Users\HA\Documents\مواد التدريس\1430-1431\331 حين\صور\image035.jpg"/>
                    <pic:cNvPicPr>
                      <a:picLocks noChangeAspect="1" noChangeArrowheads="1"/>
                    </pic:cNvPicPr>
                  </pic:nvPicPr>
                  <pic:blipFill>
                    <a:blip r:embed="rId8" cstate="print"/>
                    <a:srcRect/>
                    <a:stretch>
                      <a:fillRect/>
                    </a:stretch>
                  </pic:blipFill>
                  <pic:spPr bwMode="auto">
                    <a:xfrm>
                      <a:off x="0" y="0"/>
                      <a:ext cx="5274310" cy="3206097"/>
                    </a:xfrm>
                    <a:prstGeom prst="rect">
                      <a:avLst/>
                    </a:prstGeom>
                    <a:noFill/>
                  </pic:spPr>
                </pic:pic>
              </a:graphicData>
            </a:graphic>
          </wp:inline>
        </w:drawing>
      </w:r>
      <w:r w:rsidRPr="00C21B9C">
        <w:rPr>
          <w:rFonts w:ascii="Sakkal Majalla" w:hAnsi="Sakkal Majalla" w:cs="Sakkal Majalla"/>
          <w:b/>
          <w:bCs/>
          <w:color w:val="000000"/>
          <w:kern w:val="24"/>
          <w:sz w:val="28"/>
          <w:szCs w:val="28"/>
          <w:rtl/>
          <w:lang w:eastAsia="en-US"/>
        </w:rPr>
        <w:t>من المواد التي تسبب تحلل كريات الدم الحمراء هي :</w:t>
      </w:r>
    </w:p>
    <w:p w:rsidR="00AD7052" w:rsidRPr="00C21B9C" w:rsidRDefault="00AD7052" w:rsidP="00AD7052">
      <w:pPr>
        <w:spacing w:before="130"/>
        <w:ind w:left="432" w:hanging="432"/>
        <w:jc w:val="both"/>
        <w:rPr>
          <w:sz w:val="28"/>
          <w:szCs w:val="28"/>
          <w:rtl/>
          <w:lang w:eastAsia="en-US" w:bidi="ar-IQ"/>
        </w:rPr>
      </w:pPr>
      <w:r w:rsidRPr="00C21B9C">
        <w:rPr>
          <w:rFonts w:ascii="Sakkal Majalla" w:hAnsi="Sakkal Majalla" w:cs="Sakkal Majalla"/>
          <w:b/>
          <w:bCs/>
          <w:color w:val="000000"/>
          <w:kern w:val="24"/>
          <w:sz w:val="28"/>
          <w:szCs w:val="28"/>
          <w:rtl/>
          <w:lang w:eastAsia="en-US"/>
        </w:rPr>
        <w:tab/>
        <w:t>* تأثير بعض المواد الكيميائية ، مثل  مذيبات الدهون (الكلوروفورم– الإيثر– البنزين– الكحول)، وهي تعمل على إذابة الجزء الدهني من غشاء كرية الدم الحمراء، فيذوب الغشاء ويختفي كلياً.</w:t>
      </w:r>
    </w:p>
    <w:p w:rsidR="00AD7052" w:rsidRPr="00C21B9C" w:rsidRDefault="00AD7052" w:rsidP="00AD7052">
      <w:pPr>
        <w:spacing w:before="130"/>
        <w:ind w:left="432" w:hanging="432"/>
        <w:jc w:val="both"/>
        <w:rPr>
          <w:sz w:val="28"/>
          <w:szCs w:val="28"/>
          <w:rtl/>
          <w:lang w:eastAsia="en-US" w:bidi="ar-IQ"/>
        </w:rPr>
      </w:pPr>
      <w:r w:rsidRPr="00C21B9C">
        <w:rPr>
          <w:rFonts w:ascii="Sakkal Majalla" w:hAnsi="Sakkal Majalla" w:cs="Sakkal Majalla"/>
          <w:b/>
          <w:bCs/>
          <w:color w:val="000000"/>
          <w:kern w:val="24"/>
          <w:sz w:val="28"/>
          <w:szCs w:val="28"/>
          <w:rtl/>
          <w:lang w:eastAsia="en-US"/>
        </w:rPr>
        <w:t xml:space="preserve">أيضا من الممكن أن تتحلل كريات الدم الحمراء بفعل بعض أنواع السموم ، مثل : سموم الأفاعي </w:t>
      </w:r>
    </w:p>
    <w:p w:rsidR="00AD7052" w:rsidRPr="00C21B9C" w:rsidRDefault="00AD7052" w:rsidP="00AD7052">
      <w:pPr>
        <w:spacing w:before="130"/>
        <w:ind w:left="432" w:hanging="432"/>
        <w:jc w:val="both"/>
        <w:rPr>
          <w:sz w:val="28"/>
          <w:szCs w:val="28"/>
          <w:rtl/>
          <w:lang w:eastAsia="en-US" w:bidi="ar-IQ"/>
        </w:rPr>
      </w:pPr>
      <w:r w:rsidRPr="00C21B9C">
        <w:rPr>
          <w:rFonts w:ascii="Sakkal Majalla" w:hAnsi="Sakkal Majalla" w:cs="Sakkal Majalla"/>
          <w:b/>
          <w:bCs/>
          <w:color w:val="000000"/>
          <w:kern w:val="24"/>
          <w:sz w:val="28"/>
          <w:szCs w:val="28"/>
          <w:rtl/>
          <w:lang w:eastAsia="en-US"/>
        </w:rPr>
        <w:tab/>
        <w:t>* ويطلق على المواد التي تسبب تحلل كريات الدم الحمراء ب</w:t>
      </w:r>
      <w:r w:rsidRPr="00C21B9C">
        <w:rPr>
          <w:rFonts w:ascii="Sakkal Majalla" w:hAnsi="Sakkal Majalla" w:cs="Sakkal Majalla"/>
          <w:b/>
          <w:bCs/>
          <w:color w:val="000000"/>
          <w:kern w:val="24"/>
          <w:sz w:val="28"/>
          <w:szCs w:val="28"/>
          <w:u w:val="single"/>
          <w:rtl/>
          <w:lang w:eastAsia="en-US"/>
        </w:rPr>
        <w:t>المواد المحللة للدم</w:t>
      </w:r>
      <w:r w:rsidRPr="00C21B9C">
        <w:rPr>
          <w:rFonts w:ascii="Sakkal Majalla" w:hAnsi="Sakkal Majalla" w:cs="Sakkal Majalla"/>
          <w:b/>
          <w:bCs/>
          <w:color w:val="000000"/>
          <w:kern w:val="24"/>
          <w:sz w:val="28"/>
          <w:szCs w:val="28"/>
          <w:rtl/>
          <w:lang w:eastAsia="en-US"/>
        </w:rPr>
        <w:t xml:space="preserve"> . </w:t>
      </w:r>
    </w:p>
    <w:p w:rsidR="00AD7052" w:rsidRPr="00C21B9C" w:rsidRDefault="00AD7052" w:rsidP="00AD7052">
      <w:pPr>
        <w:rPr>
          <w:b/>
          <w:bCs/>
          <w:sz w:val="28"/>
          <w:szCs w:val="28"/>
          <w:u w:val="single"/>
          <w:rtl/>
          <w:lang w:bidi="ar-IQ"/>
        </w:rPr>
      </w:pPr>
    </w:p>
    <w:p w:rsidR="00AD7052" w:rsidRPr="002D520A" w:rsidRDefault="00AD7052" w:rsidP="002D520A">
      <w:pPr>
        <w:ind w:left="792"/>
        <w:contextualSpacing/>
        <w:rPr>
          <w:color w:val="D16349"/>
          <w:sz w:val="28"/>
          <w:szCs w:val="28"/>
          <w:lang w:eastAsia="en-US" w:bidi="ar-IQ"/>
        </w:rPr>
      </w:pPr>
      <w:r w:rsidRPr="002D520A">
        <w:rPr>
          <w:rFonts w:ascii="Georgia"/>
          <w:color w:val="000000"/>
          <w:kern w:val="24"/>
          <w:sz w:val="28"/>
          <w:szCs w:val="28"/>
          <w:rtl/>
          <w:lang w:eastAsia="en-US"/>
        </w:rPr>
        <w:t>يتغير سلوك خلايا الدم الحمراء في المحاليل المختلفة تبعا لخروج أو دخول الماء من والى هذه الخلايا</w:t>
      </w:r>
    </w:p>
    <w:p w:rsidR="00AD7052" w:rsidRPr="002D520A" w:rsidRDefault="00AD7052" w:rsidP="002D520A">
      <w:pPr>
        <w:rPr>
          <w:noProof/>
          <w:sz w:val="28"/>
          <w:szCs w:val="28"/>
          <w:u w:val="single"/>
          <w:lang w:eastAsia="en-US" w:bidi="ar-IQ"/>
        </w:rPr>
      </w:pPr>
    </w:p>
    <w:p w:rsidR="00AD7052" w:rsidRPr="00C21B9C" w:rsidRDefault="00AD7052" w:rsidP="00AD7052">
      <w:pPr>
        <w:rPr>
          <w:b/>
          <w:bCs/>
          <w:sz w:val="28"/>
          <w:szCs w:val="28"/>
          <w:u w:val="single"/>
          <w:rtl/>
        </w:rPr>
      </w:pPr>
      <w:r w:rsidRPr="00C21B9C">
        <w:rPr>
          <w:b/>
          <w:bCs/>
          <w:noProof/>
          <w:sz w:val="28"/>
          <w:szCs w:val="28"/>
          <w:u w:val="single"/>
          <w:lang w:eastAsia="en-US"/>
        </w:rPr>
        <w:drawing>
          <wp:inline distT="0" distB="0" distL="0" distR="0" wp14:anchorId="60EB62E6" wp14:editId="413E02EC">
            <wp:extent cx="5598544" cy="328609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00700" cy="3287355"/>
                    </a:xfrm>
                    <a:prstGeom prst="rect">
                      <a:avLst/>
                    </a:prstGeom>
                    <a:noFill/>
                  </pic:spPr>
                </pic:pic>
              </a:graphicData>
            </a:graphic>
          </wp:inline>
        </w:drawing>
      </w:r>
    </w:p>
    <w:p w:rsidR="00AD7052" w:rsidRPr="008F07B8" w:rsidRDefault="00AD7052" w:rsidP="008F07B8">
      <w:pPr>
        <w:pStyle w:val="ListParagraph"/>
        <w:numPr>
          <w:ilvl w:val="0"/>
          <w:numId w:val="17"/>
        </w:numPr>
        <w:rPr>
          <w:rFonts w:asciiTheme="majorBidi" w:hAnsiTheme="majorBidi" w:cstheme="majorBidi"/>
          <w:color w:val="D16349"/>
          <w:sz w:val="28"/>
          <w:szCs w:val="28"/>
          <w:lang w:eastAsia="en-US" w:bidi="ar-IQ"/>
        </w:rPr>
      </w:pPr>
      <w:r w:rsidRPr="008F07B8">
        <w:rPr>
          <w:rFonts w:asciiTheme="majorBidi" w:hAnsiTheme="majorBidi" w:cstheme="majorBidi"/>
          <w:color w:val="000000"/>
          <w:kern w:val="24"/>
          <w:sz w:val="28"/>
          <w:szCs w:val="28"/>
          <w:rtl/>
          <w:lang w:eastAsia="en-US"/>
        </w:rPr>
        <w:lastRenderedPageBreak/>
        <w:t>إذا وضعت كريات الدم</w:t>
      </w:r>
      <w:r w:rsidR="004263ED" w:rsidRPr="008F07B8">
        <w:rPr>
          <w:rFonts w:asciiTheme="majorBidi" w:hAnsiTheme="majorBidi" w:cstheme="majorBidi"/>
          <w:color w:val="000000"/>
          <w:kern w:val="24"/>
          <w:sz w:val="28"/>
          <w:szCs w:val="28"/>
          <w:rtl/>
          <w:lang w:eastAsia="en-US"/>
        </w:rPr>
        <w:t xml:space="preserve"> الحمراء في محلول ملحي ضغطه الا</w:t>
      </w:r>
      <w:r w:rsidR="004263ED" w:rsidRPr="008F07B8">
        <w:rPr>
          <w:rFonts w:asciiTheme="majorBidi" w:hAnsiTheme="majorBidi" w:cstheme="majorBidi" w:hint="cs"/>
          <w:color w:val="000000"/>
          <w:kern w:val="24"/>
          <w:sz w:val="28"/>
          <w:szCs w:val="28"/>
          <w:rtl/>
          <w:lang w:eastAsia="en-US"/>
        </w:rPr>
        <w:t>ز</w:t>
      </w:r>
      <w:r w:rsidR="004263ED" w:rsidRPr="008F07B8">
        <w:rPr>
          <w:rFonts w:asciiTheme="majorBidi" w:hAnsiTheme="majorBidi" w:cstheme="majorBidi"/>
          <w:color w:val="000000"/>
          <w:kern w:val="24"/>
          <w:sz w:val="28"/>
          <w:szCs w:val="28"/>
          <w:rtl/>
          <w:lang w:eastAsia="en-US"/>
        </w:rPr>
        <w:t>موزي يعادل تماما الضغط الا</w:t>
      </w:r>
      <w:r w:rsidR="004263ED" w:rsidRPr="008F07B8">
        <w:rPr>
          <w:rFonts w:asciiTheme="majorBidi" w:hAnsiTheme="majorBidi" w:cstheme="majorBidi" w:hint="cs"/>
          <w:color w:val="000000"/>
          <w:kern w:val="24"/>
          <w:sz w:val="28"/>
          <w:szCs w:val="28"/>
          <w:rtl/>
          <w:lang w:eastAsia="en-US"/>
        </w:rPr>
        <w:t>ز</w:t>
      </w:r>
      <w:r w:rsidRPr="008F07B8">
        <w:rPr>
          <w:rFonts w:asciiTheme="majorBidi" w:hAnsiTheme="majorBidi" w:cstheme="majorBidi"/>
          <w:color w:val="000000"/>
          <w:kern w:val="24"/>
          <w:sz w:val="28"/>
          <w:szCs w:val="28"/>
          <w:rtl/>
          <w:lang w:eastAsia="en-US"/>
        </w:rPr>
        <w:t>موزي للبلازما (وهو 0.</w:t>
      </w:r>
      <w:r w:rsidR="008F07B8">
        <w:rPr>
          <w:rFonts w:asciiTheme="majorBidi" w:hAnsiTheme="majorBidi" w:cstheme="majorBidi" w:hint="cs"/>
          <w:color w:val="000000"/>
          <w:kern w:val="24"/>
          <w:sz w:val="28"/>
          <w:szCs w:val="28"/>
          <w:rtl/>
          <w:lang w:eastAsia="en-US"/>
        </w:rPr>
        <w:t>85</w:t>
      </w:r>
      <w:r w:rsidRPr="008F07B8">
        <w:rPr>
          <w:rFonts w:asciiTheme="majorBidi" w:hAnsiTheme="majorBidi" w:cstheme="majorBidi"/>
          <w:color w:val="000000"/>
          <w:kern w:val="24"/>
          <w:sz w:val="28"/>
          <w:szCs w:val="28"/>
          <w:rtl/>
          <w:lang w:eastAsia="en-US"/>
        </w:rPr>
        <w:t xml:space="preserve">%من كلوريد الصوديوم </w:t>
      </w:r>
      <w:proofErr w:type="spellStart"/>
      <w:r w:rsidRPr="008F07B8">
        <w:rPr>
          <w:rFonts w:asciiTheme="majorBidi" w:hAnsiTheme="majorBidi" w:cstheme="majorBidi"/>
          <w:color w:val="000000"/>
          <w:kern w:val="24"/>
          <w:sz w:val="28"/>
          <w:szCs w:val="28"/>
          <w:lang w:eastAsia="en-US" w:bidi="ar-IQ"/>
        </w:rPr>
        <w:t>NaCl</w:t>
      </w:r>
      <w:proofErr w:type="spellEnd"/>
      <w:r w:rsidRPr="008F07B8">
        <w:rPr>
          <w:rFonts w:asciiTheme="majorBidi" w:hAnsiTheme="majorBidi" w:cstheme="majorBidi"/>
          <w:color w:val="000000"/>
          <w:kern w:val="24"/>
          <w:sz w:val="28"/>
          <w:szCs w:val="28"/>
          <w:rtl/>
          <w:lang w:eastAsia="en-US"/>
        </w:rPr>
        <w:t xml:space="preserve"> وهو ما يسمى بالمحلول الملحي الفسيولوجي): نجد أن معدل دخول الماء للكرية وخروجه منها متساويان، لذلك تحتفظ الكريات بحجمها وشكلها فلا يحدث انتفاخ أو انكماش</w:t>
      </w:r>
    </w:p>
    <w:p w:rsidR="00AD7052" w:rsidRPr="002D520A" w:rsidRDefault="00AD7052" w:rsidP="008F07B8">
      <w:pPr>
        <w:ind w:left="360"/>
        <w:jc w:val="right"/>
        <w:rPr>
          <w:rFonts w:asciiTheme="majorBidi" w:hAnsiTheme="majorBidi" w:cstheme="majorBidi"/>
          <w:sz w:val="28"/>
          <w:szCs w:val="28"/>
          <w:lang w:bidi="ar-IQ"/>
        </w:rPr>
      </w:pPr>
      <w:r w:rsidRPr="002D520A">
        <w:rPr>
          <w:rFonts w:asciiTheme="majorBidi" w:hAnsiTheme="majorBidi" w:cstheme="majorBidi"/>
          <w:sz w:val="28"/>
          <w:szCs w:val="28"/>
          <w:rtl/>
        </w:rPr>
        <w:t xml:space="preserve">ويسمى هذا المحلول المتعادل أو المتساوي التوتر </w:t>
      </w:r>
      <w:r w:rsidRPr="002D520A">
        <w:rPr>
          <w:rFonts w:asciiTheme="majorBidi" w:hAnsiTheme="majorBidi" w:cstheme="majorBidi"/>
          <w:sz w:val="28"/>
          <w:szCs w:val="28"/>
          <w:lang w:bidi="ar-IQ"/>
        </w:rPr>
        <w:t>Isotonic Solution</w:t>
      </w:r>
      <w:r w:rsidRPr="002D520A">
        <w:rPr>
          <w:rFonts w:asciiTheme="majorBidi" w:hAnsiTheme="majorBidi" w:cstheme="majorBidi"/>
          <w:sz w:val="28"/>
          <w:szCs w:val="28"/>
          <w:rtl/>
        </w:rPr>
        <w:t>.</w:t>
      </w:r>
    </w:p>
    <w:p w:rsidR="00AD7052" w:rsidRPr="008F07B8" w:rsidRDefault="00AD7052" w:rsidP="008F07B8">
      <w:pPr>
        <w:pStyle w:val="ListParagraph"/>
        <w:numPr>
          <w:ilvl w:val="0"/>
          <w:numId w:val="17"/>
        </w:numPr>
        <w:rPr>
          <w:rFonts w:asciiTheme="majorBidi" w:hAnsiTheme="majorBidi" w:cstheme="majorBidi"/>
          <w:sz w:val="28"/>
          <w:szCs w:val="28"/>
          <w:lang w:bidi="ar-IQ"/>
        </w:rPr>
      </w:pPr>
      <w:r w:rsidRPr="008F07B8">
        <w:rPr>
          <w:rFonts w:asciiTheme="majorBidi" w:hAnsiTheme="majorBidi" w:cstheme="majorBidi"/>
          <w:sz w:val="28"/>
          <w:szCs w:val="28"/>
          <w:rtl/>
        </w:rPr>
        <w:t xml:space="preserve">إذا وضعت كريات الدم الحمراء في محلول </w:t>
      </w:r>
      <w:r w:rsidR="004263ED" w:rsidRPr="008F07B8">
        <w:rPr>
          <w:rFonts w:asciiTheme="majorBidi" w:hAnsiTheme="majorBidi" w:cstheme="majorBidi"/>
          <w:sz w:val="28"/>
          <w:szCs w:val="28"/>
          <w:rtl/>
        </w:rPr>
        <w:t>ملحي ضغطه الا</w:t>
      </w:r>
      <w:r w:rsidR="004263ED" w:rsidRPr="008F07B8">
        <w:rPr>
          <w:rFonts w:asciiTheme="majorBidi" w:hAnsiTheme="majorBidi" w:cstheme="majorBidi" w:hint="cs"/>
          <w:sz w:val="28"/>
          <w:szCs w:val="28"/>
          <w:rtl/>
        </w:rPr>
        <w:t>ز</w:t>
      </w:r>
      <w:r w:rsidR="004263ED" w:rsidRPr="008F07B8">
        <w:rPr>
          <w:rFonts w:asciiTheme="majorBidi" w:hAnsiTheme="majorBidi" w:cstheme="majorBidi"/>
          <w:sz w:val="28"/>
          <w:szCs w:val="28"/>
          <w:rtl/>
        </w:rPr>
        <w:t>موزي أقل من الضغط الا</w:t>
      </w:r>
      <w:r w:rsidR="004263ED" w:rsidRPr="008F07B8">
        <w:rPr>
          <w:rFonts w:asciiTheme="majorBidi" w:hAnsiTheme="majorBidi" w:cstheme="majorBidi" w:hint="cs"/>
          <w:sz w:val="28"/>
          <w:szCs w:val="28"/>
          <w:rtl/>
        </w:rPr>
        <w:t>ز</w:t>
      </w:r>
      <w:r w:rsidRPr="008F07B8">
        <w:rPr>
          <w:rFonts w:asciiTheme="majorBidi" w:hAnsiTheme="majorBidi" w:cstheme="majorBidi"/>
          <w:sz w:val="28"/>
          <w:szCs w:val="28"/>
          <w:rtl/>
        </w:rPr>
        <w:t>موزي للبلازما (أي زاد الماء بالمحلول فنقص تركيز المذاب): نجد أن الماء يدخل إلى الكرية فتبدأ في الانتفاخ. ويزداد انتفاخ الخلايا كلما زاد ماء المحلول وقل تركيز المذاب حتى يصل إلى حجم معين تكون فيها وصلت لدرجة يزيد فيها الضغط الهيدروستاتيكي على جدران الخلايا.</w:t>
      </w:r>
    </w:p>
    <w:p w:rsidR="00AD7052" w:rsidRPr="002D520A" w:rsidRDefault="00AD7052" w:rsidP="002D520A">
      <w:pPr>
        <w:ind w:left="360"/>
        <w:rPr>
          <w:rFonts w:asciiTheme="majorBidi" w:hAnsiTheme="majorBidi" w:cstheme="majorBidi"/>
          <w:sz w:val="28"/>
          <w:szCs w:val="28"/>
          <w:lang w:bidi="ar-IQ"/>
        </w:rPr>
      </w:pPr>
      <w:r w:rsidRPr="002D520A">
        <w:rPr>
          <w:rFonts w:asciiTheme="majorBidi" w:hAnsiTheme="majorBidi" w:cstheme="majorBidi"/>
          <w:sz w:val="28"/>
          <w:szCs w:val="28"/>
          <w:rtl/>
        </w:rPr>
        <w:t xml:space="preserve">ولما كانت هذه الجدران غير مرنة فإنها تنفجر ويتمزق غشاء الكريات الحمراء وتتحلل وينطلق محتواها من  الهيموجلوبين . ويعرف ذلك بالتحلل الدموي </w:t>
      </w:r>
      <w:r w:rsidRPr="002D520A">
        <w:rPr>
          <w:rFonts w:asciiTheme="majorBidi" w:hAnsiTheme="majorBidi" w:cstheme="majorBidi"/>
          <w:sz w:val="28"/>
          <w:szCs w:val="28"/>
          <w:lang w:bidi="ar-IQ"/>
        </w:rPr>
        <w:t xml:space="preserve">Hemolysis </w:t>
      </w:r>
      <w:r w:rsidRPr="002D520A">
        <w:rPr>
          <w:rFonts w:asciiTheme="majorBidi" w:hAnsiTheme="majorBidi" w:cstheme="majorBidi"/>
          <w:sz w:val="28"/>
          <w:szCs w:val="28"/>
          <w:rtl/>
        </w:rPr>
        <w:t xml:space="preserve"> , ويحدث عند وضع كريات الدم الحمراء في محلول مخفف جدا أو في ماء مقطر, ولا يتبقى من كريات الدم الحمراء سوى كيس منتفخ شفاف عديم اللون يسمى شبح كرية الدم الحمراء .</w:t>
      </w:r>
    </w:p>
    <w:p w:rsidR="00AD7052" w:rsidRPr="002D520A" w:rsidRDefault="00AD7052" w:rsidP="002D520A">
      <w:pPr>
        <w:ind w:left="360"/>
        <w:rPr>
          <w:rFonts w:asciiTheme="majorBidi" w:hAnsiTheme="majorBidi" w:cstheme="majorBidi"/>
          <w:sz w:val="28"/>
          <w:szCs w:val="28"/>
          <w:rtl/>
          <w:lang w:bidi="ar-IQ"/>
        </w:rPr>
      </w:pPr>
      <w:r w:rsidRPr="002D520A">
        <w:rPr>
          <w:rFonts w:asciiTheme="majorBidi" w:hAnsiTheme="majorBidi" w:cstheme="majorBidi"/>
          <w:sz w:val="28"/>
          <w:szCs w:val="28"/>
          <w:rtl/>
        </w:rPr>
        <w:t>ويسمى المحلول الذي يسبب هذا التحلل بالمحلول منخفض التوتر</w:t>
      </w:r>
      <w:r w:rsidRPr="002D520A">
        <w:rPr>
          <w:rFonts w:asciiTheme="majorBidi" w:hAnsiTheme="majorBidi" w:cstheme="majorBidi"/>
          <w:sz w:val="28"/>
          <w:szCs w:val="28"/>
          <w:lang w:bidi="ar-IQ"/>
        </w:rPr>
        <w:t>Hypotonic solution</w:t>
      </w:r>
      <w:r w:rsidRPr="002D520A">
        <w:rPr>
          <w:rFonts w:asciiTheme="majorBidi" w:hAnsiTheme="majorBidi" w:cstheme="majorBidi"/>
          <w:sz w:val="28"/>
          <w:szCs w:val="28"/>
          <w:rtl/>
        </w:rPr>
        <w:t>.</w:t>
      </w:r>
    </w:p>
    <w:p w:rsidR="00AD7052" w:rsidRPr="001A4FF6" w:rsidRDefault="00AD7052" w:rsidP="001A4FF6">
      <w:pPr>
        <w:pStyle w:val="ListParagraph"/>
        <w:numPr>
          <w:ilvl w:val="0"/>
          <w:numId w:val="17"/>
        </w:numPr>
        <w:rPr>
          <w:rFonts w:asciiTheme="majorBidi" w:hAnsiTheme="majorBidi" w:cstheme="majorBidi"/>
          <w:sz w:val="28"/>
          <w:szCs w:val="28"/>
          <w:lang w:bidi="ar-IQ"/>
        </w:rPr>
      </w:pPr>
      <w:r w:rsidRPr="001A4FF6">
        <w:rPr>
          <w:rFonts w:asciiTheme="majorBidi" w:hAnsiTheme="majorBidi" w:cstheme="majorBidi"/>
          <w:sz w:val="28"/>
          <w:szCs w:val="28"/>
          <w:rtl/>
        </w:rPr>
        <w:t xml:space="preserve">إذا وضعت خلايا الدم الحمراء في محلول </w:t>
      </w:r>
      <w:r w:rsidR="001A4FF6">
        <w:rPr>
          <w:rFonts w:asciiTheme="majorBidi" w:hAnsiTheme="majorBidi" w:cstheme="majorBidi"/>
          <w:sz w:val="28"/>
          <w:szCs w:val="28"/>
          <w:rtl/>
        </w:rPr>
        <w:t>ملحي مرتفع التركيز (أي ضغطه الأ</w:t>
      </w:r>
      <w:r w:rsidR="001A4FF6">
        <w:rPr>
          <w:rFonts w:asciiTheme="majorBidi" w:hAnsiTheme="majorBidi" w:cstheme="majorBidi" w:hint="cs"/>
          <w:sz w:val="28"/>
          <w:szCs w:val="28"/>
          <w:rtl/>
        </w:rPr>
        <w:t>ز</w:t>
      </w:r>
      <w:r w:rsidR="001A4FF6">
        <w:rPr>
          <w:rFonts w:asciiTheme="majorBidi" w:hAnsiTheme="majorBidi" w:cstheme="majorBidi"/>
          <w:sz w:val="28"/>
          <w:szCs w:val="28"/>
          <w:rtl/>
        </w:rPr>
        <w:t>موزي أعلى من الضغط الأ</w:t>
      </w:r>
      <w:r w:rsidR="001A4FF6">
        <w:rPr>
          <w:rFonts w:asciiTheme="majorBidi" w:hAnsiTheme="majorBidi" w:cstheme="majorBidi" w:hint="cs"/>
          <w:sz w:val="28"/>
          <w:szCs w:val="28"/>
          <w:rtl/>
        </w:rPr>
        <w:t>ز</w:t>
      </w:r>
      <w:r w:rsidRPr="001A4FF6">
        <w:rPr>
          <w:rFonts w:asciiTheme="majorBidi" w:hAnsiTheme="majorBidi" w:cstheme="majorBidi"/>
          <w:sz w:val="28"/>
          <w:szCs w:val="28"/>
          <w:rtl/>
        </w:rPr>
        <w:t>موزي للبلازما) فإن الماء يترك الكريات ويخرج إلى البلازما فتبدأ الكريات بالإنكماش والتجعد ويتشوه شكلها الخارجي</w:t>
      </w:r>
      <w:r w:rsidRPr="001A4FF6">
        <w:rPr>
          <w:rFonts w:asciiTheme="majorBidi" w:hAnsiTheme="majorBidi" w:cstheme="majorBidi"/>
          <w:sz w:val="28"/>
          <w:szCs w:val="28"/>
          <w:lang w:bidi="ar-IQ"/>
        </w:rPr>
        <w:t>)</w:t>
      </w:r>
      <w:r w:rsidRPr="001A4FF6">
        <w:rPr>
          <w:rFonts w:asciiTheme="majorBidi" w:hAnsiTheme="majorBidi" w:cstheme="majorBidi"/>
          <w:sz w:val="28"/>
          <w:szCs w:val="28"/>
          <w:rtl/>
        </w:rPr>
        <w:t xml:space="preserve"> عند وضعها في 5% </w:t>
      </w:r>
      <w:r w:rsidRPr="001A4FF6">
        <w:rPr>
          <w:rFonts w:asciiTheme="majorBidi" w:hAnsiTheme="majorBidi" w:cstheme="majorBidi"/>
          <w:sz w:val="28"/>
          <w:szCs w:val="28"/>
          <w:lang w:bidi="ar-IQ"/>
        </w:rPr>
        <w:t>(</w:t>
      </w:r>
      <w:proofErr w:type="spellStart"/>
      <w:r w:rsidRPr="001A4FF6">
        <w:rPr>
          <w:rFonts w:asciiTheme="majorBidi" w:hAnsiTheme="majorBidi" w:cstheme="majorBidi"/>
          <w:sz w:val="28"/>
          <w:szCs w:val="28"/>
          <w:lang w:bidi="ar-IQ"/>
        </w:rPr>
        <w:t>Nacl</w:t>
      </w:r>
      <w:proofErr w:type="spellEnd"/>
      <w:r w:rsidRPr="001A4FF6">
        <w:rPr>
          <w:rFonts w:asciiTheme="majorBidi" w:hAnsiTheme="majorBidi" w:cstheme="majorBidi"/>
          <w:sz w:val="28"/>
          <w:szCs w:val="28"/>
          <w:rtl/>
        </w:rPr>
        <w:t>،</w:t>
      </w:r>
    </w:p>
    <w:p w:rsidR="00AD7052" w:rsidRPr="002D520A" w:rsidRDefault="00AD7052" w:rsidP="002D520A">
      <w:pPr>
        <w:ind w:left="360"/>
        <w:rPr>
          <w:color w:val="D16349"/>
          <w:sz w:val="28"/>
          <w:szCs w:val="28"/>
          <w:lang w:eastAsia="en-US" w:bidi="ar-IQ"/>
        </w:rPr>
      </w:pPr>
      <w:r w:rsidRPr="002D520A">
        <w:rPr>
          <w:rFonts w:asciiTheme="majorBidi" w:hAnsiTheme="majorBidi" w:cstheme="majorBidi"/>
          <w:color w:val="FF6600"/>
          <w:kern w:val="24"/>
          <w:sz w:val="28"/>
          <w:szCs w:val="28"/>
          <w:rtl/>
        </w:rPr>
        <w:t>ويسمى المحلول الذي يحدث هذا التأثير بالمحلول عال التوتر</w:t>
      </w:r>
      <w:r w:rsidRPr="002D520A">
        <w:rPr>
          <w:rFonts w:asciiTheme="majorBidi" w:hAnsiTheme="majorBidi" w:cstheme="majorBidi"/>
          <w:color w:val="FF6600"/>
          <w:kern w:val="24"/>
          <w:sz w:val="28"/>
          <w:szCs w:val="28"/>
        </w:rPr>
        <w:t xml:space="preserve">Hypertonic </w:t>
      </w:r>
      <w:proofErr w:type="spellStart"/>
      <w:r w:rsidRPr="002D520A">
        <w:rPr>
          <w:rFonts w:asciiTheme="majorBidi" w:hAnsiTheme="majorBidi" w:cstheme="majorBidi"/>
          <w:color w:val="FF6600"/>
          <w:kern w:val="24"/>
          <w:sz w:val="28"/>
          <w:szCs w:val="28"/>
        </w:rPr>
        <w:t>Solutin</w:t>
      </w:r>
      <w:proofErr w:type="spellEnd"/>
      <w:r w:rsidRPr="002D520A">
        <w:rPr>
          <w:rFonts w:asciiTheme="majorBidi" w:hAnsiTheme="majorBidi" w:cstheme="majorBidi"/>
          <w:color w:val="FF6600"/>
          <w:kern w:val="24"/>
          <w:sz w:val="28"/>
          <w:szCs w:val="28"/>
        </w:rPr>
        <w:t xml:space="preserve"> </w:t>
      </w:r>
      <w:r w:rsidRPr="002D520A">
        <w:rPr>
          <w:rFonts w:asciiTheme="majorBidi" w:hAnsiTheme="majorBidi" w:cstheme="majorBidi"/>
          <w:color w:val="FF6600"/>
          <w:kern w:val="24"/>
          <w:sz w:val="28"/>
          <w:szCs w:val="28"/>
          <w:rtl/>
        </w:rPr>
        <w:t> .</w:t>
      </w:r>
      <w:r w:rsidRPr="002D520A">
        <w:rPr>
          <w:rFonts w:asciiTheme="majorBidi" w:hAnsiTheme="majorBidi" w:cstheme="majorBidi"/>
          <w:color w:val="000000"/>
          <w:kern w:val="24"/>
          <w:sz w:val="28"/>
          <w:szCs w:val="28"/>
          <w:rtl/>
          <w:lang w:eastAsia="en-US"/>
        </w:rPr>
        <w:t xml:space="preserve"> لاختبار</w:t>
      </w:r>
      <w:r w:rsidR="001A4FF6">
        <w:rPr>
          <w:rFonts w:ascii="Sakkal Majalla" w:hAnsi="Sakkal Majalla" w:cs="Sakkal Majalla"/>
          <w:b/>
          <w:bCs/>
          <w:color w:val="000000"/>
          <w:kern w:val="24"/>
          <w:sz w:val="28"/>
          <w:szCs w:val="28"/>
          <w:rtl/>
          <w:lang w:eastAsia="en-US"/>
        </w:rPr>
        <w:t xml:space="preserve"> السلوك الا</w:t>
      </w:r>
      <w:r w:rsidR="001A4FF6">
        <w:rPr>
          <w:rFonts w:ascii="Sakkal Majalla" w:hAnsi="Sakkal Majalla" w:cs="Sakkal Majalla" w:hint="cs"/>
          <w:b/>
          <w:bCs/>
          <w:color w:val="000000"/>
          <w:kern w:val="24"/>
          <w:sz w:val="28"/>
          <w:szCs w:val="28"/>
          <w:rtl/>
          <w:lang w:eastAsia="en-US"/>
        </w:rPr>
        <w:t>ز</w:t>
      </w:r>
      <w:r w:rsidRPr="002D520A">
        <w:rPr>
          <w:rFonts w:ascii="Sakkal Majalla" w:hAnsi="Sakkal Majalla" w:cs="Sakkal Majalla"/>
          <w:b/>
          <w:bCs/>
          <w:color w:val="000000"/>
          <w:kern w:val="24"/>
          <w:sz w:val="28"/>
          <w:szCs w:val="28"/>
          <w:rtl/>
          <w:lang w:eastAsia="en-US"/>
        </w:rPr>
        <w:t>موزي لخلايا الدم الحمراء يلزم استخدام محلول مادة تكون أغشية الخلايا غير منفذة لها مثل كلوريد الصوديوم أو الجلوكوز لأن أيونات الصوديوم والكلور وجزيئات الجلوكوز لا تنفذ من أغشية الخلايا بسهولة.</w:t>
      </w:r>
    </w:p>
    <w:p w:rsidR="00040E9A" w:rsidRPr="00040E9A" w:rsidRDefault="00AD7052" w:rsidP="00AD7052">
      <w:pPr>
        <w:pStyle w:val="ListParagraph"/>
        <w:numPr>
          <w:ilvl w:val="0"/>
          <w:numId w:val="7"/>
        </w:numPr>
        <w:jc w:val="both"/>
        <w:rPr>
          <w:color w:val="D16349"/>
          <w:sz w:val="28"/>
          <w:szCs w:val="28"/>
          <w:lang w:eastAsia="en-US" w:bidi="ar-IQ"/>
        </w:rPr>
      </w:pPr>
      <w:r w:rsidRPr="004263ED">
        <w:rPr>
          <w:rFonts w:asciiTheme="majorBidi" w:hAnsiTheme="majorBidi" w:cstheme="majorBidi"/>
          <w:color w:val="FF6600"/>
          <w:kern w:val="24"/>
          <w:sz w:val="28"/>
          <w:szCs w:val="28"/>
          <w:rtl/>
        </w:rPr>
        <w:t>تجربة : دراسة تأثير المحاليل ذات التركيزات المختلفة على خلايا الدم</w:t>
      </w:r>
      <w:r w:rsidRPr="00C21B9C">
        <w:rPr>
          <w:rFonts w:ascii="Georgia" w:hAnsi="Arial" w:cs="Arial"/>
          <w:b/>
          <w:bCs/>
          <w:color w:val="FF6600"/>
          <w:kern w:val="24"/>
          <w:sz w:val="28"/>
          <w:szCs w:val="28"/>
          <w:rtl/>
        </w:rPr>
        <w:t xml:space="preserve"> الحمراء</w:t>
      </w:r>
    </w:p>
    <w:p w:rsidR="00AD7052" w:rsidRPr="00040E9A" w:rsidRDefault="00AD7052" w:rsidP="00AD7052">
      <w:pPr>
        <w:pStyle w:val="ListParagraph"/>
        <w:numPr>
          <w:ilvl w:val="0"/>
          <w:numId w:val="7"/>
        </w:numPr>
        <w:jc w:val="both"/>
        <w:rPr>
          <w:rFonts w:asciiTheme="majorBidi" w:hAnsiTheme="majorBidi" w:cstheme="majorBidi"/>
          <w:color w:val="D16349"/>
          <w:sz w:val="28"/>
          <w:szCs w:val="28"/>
          <w:lang w:eastAsia="en-US" w:bidi="ar-IQ"/>
        </w:rPr>
      </w:pPr>
      <w:r w:rsidRPr="00040E9A">
        <w:rPr>
          <w:rFonts w:asciiTheme="majorBidi" w:hAnsiTheme="majorBidi" w:cstheme="majorBidi"/>
          <w:b/>
          <w:bCs/>
          <w:color w:val="000000"/>
          <w:kern w:val="24"/>
          <w:sz w:val="28"/>
          <w:szCs w:val="28"/>
          <w:u w:val="single"/>
          <w:rtl/>
          <w:lang w:eastAsia="en-US"/>
        </w:rPr>
        <w:t xml:space="preserve">تجهيزات التجربة : </w:t>
      </w:r>
    </w:p>
    <w:p w:rsidR="00AD7052" w:rsidRPr="00040E9A" w:rsidRDefault="00AD7052" w:rsidP="00040E9A">
      <w:pPr>
        <w:numPr>
          <w:ilvl w:val="0"/>
          <w:numId w:val="7"/>
        </w:numPr>
        <w:ind w:left="1152"/>
        <w:contextualSpacing/>
        <w:jc w:val="both"/>
        <w:rPr>
          <w:rFonts w:asciiTheme="majorBidi" w:hAnsiTheme="majorBidi" w:cstheme="majorBidi"/>
          <w:color w:val="D16349"/>
          <w:sz w:val="28"/>
          <w:szCs w:val="28"/>
          <w:rtl/>
          <w:lang w:eastAsia="en-US" w:bidi="ar-IQ"/>
        </w:rPr>
      </w:pPr>
      <w:r w:rsidRPr="00040E9A">
        <w:rPr>
          <w:rFonts w:asciiTheme="majorBidi" w:hAnsiTheme="majorBidi" w:cstheme="majorBidi"/>
          <w:color w:val="000000"/>
          <w:kern w:val="24"/>
          <w:sz w:val="28"/>
          <w:szCs w:val="28"/>
          <w:rtl/>
          <w:lang w:eastAsia="en-US"/>
        </w:rPr>
        <w:t>أنابيب زجاجية – شرائح زجاجية – أغطية شرائح زجاجية - قطارة – أعواد خشبية – إبر وخز- مسحات كحول - مجهر ضوئي - ماء مقطر - محلول كلوريد الصوديوم ذي التركيز 0.</w:t>
      </w:r>
      <w:r w:rsidR="00040E9A" w:rsidRPr="00040E9A">
        <w:rPr>
          <w:rFonts w:asciiTheme="majorBidi" w:hAnsiTheme="majorBidi" w:cstheme="majorBidi"/>
          <w:color w:val="000000"/>
          <w:kern w:val="24"/>
          <w:sz w:val="28"/>
          <w:szCs w:val="28"/>
          <w:rtl/>
          <w:lang w:eastAsia="en-US"/>
        </w:rPr>
        <w:t>85</w:t>
      </w:r>
      <w:r w:rsidRPr="00040E9A">
        <w:rPr>
          <w:rFonts w:asciiTheme="majorBidi" w:hAnsiTheme="majorBidi" w:cstheme="majorBidi"/>
          <w:color w:val="000000"/>
          <w:kern w:val="24"/>
          <w:sz w:val="28"/>
          <w:szCs w:val="28"/>
          <w:rtl/>
          <w:lang w:eastAsia="en-US"/>
        </w:rPr>
        <w:t xml:space="preserve"> % - محلول كلوريد الصوديوم ذي التركيز 5 % </w:t>
      </w:r>
    </w:p>
    <w:p w:rsidR="00AD7052" w:rsidRPr="00040E9A" w:rsidRDefault="00AD7052" w:rsidP="00AD7052">
      <w:pPr>
        <w:numPr>
          <w:ilvl w:val="0"/>
          <w:numId w:val="8"/>
        </w:numPr>
        <w:ind w:left="1152"/>
        <w:contextualSpacing/>
        <w:rPr>
          <w:rFonts w:asciiTheme="majorBidi" w:hAnsiTheme="majorBidi" w:cstheme="majorBidi"/>
          <w:color w:val="D16349"/>
          <w:sz w:val="28"/>
          <w:szCs w:val="28"/>
          <w:lang w:eastAsia="en-US" w:bidi="ar-IQ"/>
        </w:rPr>
      </w:pPr>
      <w:r w:rsidRPr="00040E9A">
        <w:rPr>
          <w:rFonts w:asciiTheme="majorBidi" w:hAnsiTheme="majorBidi" w:cstheme="majorBidi"/>
          <w:b/>
          <w:bCs/>
          <w:color w:val="000000"/>
          <w:kern w:val="24"/>
          <w:sz w:val="28"/>
          <w:szCs w:val="28"/>
          <w:rtl/>
          <w:lang w:eastAsia="en-US"/>
        </w:rPr>
        <w:t>الخطوات :</w:t>
      </w:r>
    </w:p>
    <w:p w:rsidR="00AD7052" w:rsidRPr="00C21B9C" w:rsidRDefault="00AD7052" w:rsidP="00040E9A">
      <w:pPr>
        <w:numPr>
          <w:ilvl w:val="0"/>
          <w:numId w:val="15"/>
        </w:numPr>
        <w:contextualSpacing/>
        <w:rPr>
          <w:color w:val="D16349"/>
          <w:sz w:val="28"/>
          <w:szCs w:val="28"/>
          <w:rtl/>
          <w:lang w:eastAsia="en-US" w:bidi="ar-IQ"/>
        </w:rPr>
      </w:pPr>
      <w:r w:rsidRPr="00040E9A">
        <w:rPr>
          <w:rFonts w:asciiTheme="majorBidi" w:hAnsiTheme="majorBidi" w:cstheme="majorBidi"/>
          <w:color w:val="000000"/>
          <w:kern w:val="24"/>
          <w:sz w:val="28"/>
          <w:szCs w:val="28"/>
          <w:rtl/>
          <w:lang w:eastAsia="en-US"/>
        </w:rPr>
        <w:t>ضعي</w:t>
      </w:r>
      <w:r w:rsidRPr="00040E9A">
        <w:rPr>
          <w:rFonts w:ascii="Sakkal Majalla" w:hAnsi="Sakkal Majalla" w:cs="Sakkal Majalla"/>
          <w:color w:val="000000"/>
          <w:kern w:val="24"/>
          <w:sz w:val="28"/>
          <w:szCs w:val="28"/>
          <w:rtl/>
          <w:lang w:eastAsia="en-US"/>
        </w:rPr>
        <w:t xml:space="preserve"> </w:t>
      </w:r>
      <w:r w:rsidRPr="00C21B9C">
        <w:rPr>
          <w:rFonts w:ascii="Sakkal Majalla" w:hAnsi="Sakkal Majalla" w:cs="Sakkal Majalla"/>
          <w:b/>
          <w:bCs/>
          <w:color w:val="000000"/>
          <w:kern w:val="24"/>
          <w:sz w:val="28"/>
          <w:szCs w:val="28"/>
          <w:rtl/>
          <w:lang w:eastAsia="en-US"/>
        </w:rPr>
        <w:t xml:space="preserve">في </w:t>
      </w:r>
      <w:r w:rsidR="00040E9A">
        <w:rPr>
          <w:rFonts w:ascii="Sakkal Majalla" w:hAnsi="Sakkal Majalla" w:cs="Sakkal Majalla" w:hint="cs"/>
          <w:b/>
          <w:bCs/>
          <w:color w:val="000000"/>
          <w:kern w:val="24"/>
          <w:sz w:val="28"/>
          <w:szCs w:val="28"/>
          <w:rtl/>
          <w:lang w:eastAsia="en-US"/>
        </w:rPr>
        <w:t>ثلاثة</w:t>
      </w:r>
      <w:r w:rsidRPr="00C21B9C">
        <w:rPr>
          <w:rFonts w:ascii="Sakkal Majalla" w:hAnsi="Sakkal Majalla" w:cs="Sakkal Majalla"/>
          <w:b/>
          <w:bCs/>
          <w:color w:val="000000"/>
          <w:kern w:val="24"/>
          <w:sz w:val="28"/>
          <w:szCs w:val="28"/>
          <w:rtl/>
          <w:lang w:eastAsia="en-US"/>
        </w:rPr>
        <w:t xml:space="preserve"> أنابيب اختبار نظيفة كما يلي:</w:t>
      </w:r>
    </w:p>
    <w:p w:rsidR="00AD7052" w:rsidRPr="004263ED" w:rsidRDefault="00AD7052" w:rsidP="004263ED">
      <w:pPr>
        <w:pStyle w:val="ListParagraph"/>
        <w:numPr>
          <w:ilvl w:val="0"/>
          <w:numId w:val="15"/>
        </w:numPr>
        <w:spacing w:before="134"/>
        <w:rPr>
          <w:sz w:val="28"/>
          <w:szCs w:val="28"/>
          <w:rtl/>
          <w:lang w:eastAsia="en-US" w:bidi="ar-IQ"/>
        </w:rPr>
      </w:pPr>
      <w:r w:rsidRPr="004263ED">
        <w:rPr>
          <w:rFonts w:ascii="Sakkal Majalla" w:hAnsi="Sakkal Majalla" w:cs="Sakkal Majalla"/>
          <w:b/>
          <w:bCs/>
          <w:color w:val="000000"/>
          <w:kern w:val="24"/>
          <w:sz w:val="28"/>
          <w:szCs w:val="28"/>
          <w:rtl/>
          <w:lang w:eastAsia="en-US"/>
        </w:rPr>
        <w:t>الأنبوبة (ا) 2 مل من ماء مقطر ( تمثل المحلول تحت الملحي).</w:t>
      </w:r>
    </w:p>
    <w:p w:rsidR="00AD7052" w:rsidRPr="004263ED" w:rsidRDefault="00AD7052" w:rsidP="00040E9A">
      <w:pPr>
        <w:pStyle w:val="ListParagraph"/>
        <w:numPr>
          <w:ilvl w:val="0"/>
          <w:numId w:val="15"/>
        </w:numPr>
        <w:spacing w:before="134"/>
        <w:rPr>
          <w:sz w:val="28"/>
          <w:szCs w:val="28"/>
          <w:rtl/>
          <w:lang w:eastAsia="en-US" w:bidi="ar-IQ"/>
        </w:rPr>
      </w:pPr>
      <w:r w:rsidRPr="004263ED">
        <w:rPr>
          <w:rFonts w:ascii="Sakkal Majalla" w:hAnsi="Sakkal Majalla" w:cs="Sakkal Majalla"/>
          <w:b/>
          <w:bCs/>
          <w:color w:val="000000"/>
          <w:kern w:val="24"/>
          <w:sz w:val="28"/>
          <w:szCs w:val="28"/>
          <w:rtl/>
          <w:lang w:eastAsia="en-US"/>
        </w:rPr>
        <w:t>الأنبوبة (ب) 2 مل من محلول كلوريد الصوديوم ذي التركيز 0</w:t>
      </w:r>
      <w:r w:rsidR="00040E9A">
        <w:rPr>
          <w:rFonts w:ascii="Sakkal Majalla" w:hAnsi="Sakkal Majalla" w:cs="Sakkal Majalla" w:hint="cs"/>
          <w:b/>
          <w:bCs/>
          <w:color w:val="000000"/>
          <w:kern w:val="24"/>
          <w:sz w:val="28"/>
          <w:szCs w:val="28"/>
          <w:rtl/>
          <w:lang w:eastAsia="en-US"/>
        </w:rPr>
        <w:t>.85</w:t>
      </w:r>
      <w:r w:rsidRPr="004263ED">
        <w:rPr>
          <w:rFonts w:ascii="Sakkal Majalla" w:hAnsi="Sakkal Majalla" w:cs="Sakkal Majalla"/>
          <w:b/>
          <w:bCs/>
          <w:color w:val="000000"/>
          <w:kern w:val="24"/>
          <w:sz w:val="28"/>
          <w:szCs w:val="28"/>
          <w:rtl/>
          <w:lang w:eastAsia="en-US"/>
        </w:rPr>
        <w:t xml:space="preserve"> % ( تمثل المحلول الملحي المتعادل)</w:t>
      </w:r>
    </w:p>
    <w:p w:rsidR="00AD7052" w:rsidRPr="004263ED" w:rsidRDefault="00AD7052" w:rsidP="004263ED">
      <w:pPr>
        <w:pStyle w:val="ListParagraph"/>
        <w:numPr>
          <w:ilvl w:val="0"/>
          <w:numId w:val="15"/>
        </w:numPr>
        <w:spacing w:before="134"/>
        <w:rPr>
          <w:sz w:val="28"/>
          <w:szCs w:val="28"/>
          <w:rtl/>
          <w:lang w:eastAsia="en-US" w:bidi="ar-IQ"/>
        </w:rPr>
      </w:pPr>
      <w:r w:rsidRPr="004263ED">
        <w:rPr>
          <w:rFonts w:ascii="Sakkal Majalla" w:hAnsi="Sakkal Majalla" w:cs="Sakkal Majalla"/>
          <w:b/>
          <w:bCs/>
          <w:color w:val="000000"/>
          <w:kern w:val="24"/>
          <w:sz w:val="28"/>
          <w:szCs w:val="28"/>
          <w:rtl/>
          <w:lang w:eastAsia="en-US"/>
        </w:rPr>
        <w:t>الأنبوبة (ج)  2 مل من محلول كلوريد الصوديوم ذي التركيز 5 % ( تمثل المحلول فوق الملحي)</w:t>
      </w:r>
    </w:p>
    <w:p w:rsidR="00AD7052" w:rsidRPr="00C21B9C" w:rsidRDefault="00AD7052" w:rsidP="004263ED">
      <w:pPr>
        <w:numPr>
          <w:ilvl w:val="0"/>
          <w:numId w:val="15"/>
        </w:numPr>
        <w:contextualSpacing/>
        <w:rPr>
          <w:color w:val="D16349"/>
          <w:sz w:val="28"/>
          <w:szCs w:val="28"/>
          <w:rtl/>
          <w:lang w:eastAsia="en-US" w:bidi="ar-IQ"/>
        </w:rPr>
      </w:pPr>
      <w:r w:rsidRPr="00C21B9C">
        <w:rPr>
          <w:rFonts w:ascii="Sakkal Majalla" w:hAnsi="Sakkal Majalla" w:cs="Sakkal Majalla"/>
          <w:b/>
          <w:bCs/>
          <w:color w:val="000000"/>
          <w:kern w:val="24"/>
          <w:sz w:val="28"/>
          <w:szCs w:val="28"/>
          <w:rtl/>
          <w:lang w:eastAsia="en-US"/>
        </w:rPr>
        <w:t>قومي بعمل وخز في إصبع إبهامك بعد تعقيمه بإبرة وخز معقمة</w:t>
      </w:r>
    </w:p>
    <w:p w:rsidR="00AD7052" w:rsidRPr="00C21B9C" w:rsidRDefault="00AD7052" w:rsidP="004263ED">
      <w:pPr>
        <w:numPr>
          <w:ilvl w:val="0"/>
          <w:numId w:val="15"/>
        </w:numPr>
        <w:contextualSpacing/>
        <w:rPr>
          <w:color w:val="D16349"/>
          <w:sz w:val="28"/>
          <w:szCs w:val="28"/>
          <w:rtl/>
          <w:lang w:eastAsia="en-US" w:bidi="ar-IQ"/>
        </w:rPr>
      </w:pPr>
      <w:r w:rsidRPr="00C21B9C">
        <w:rPr>
          <w:rFonts w:ascii="Sakkal Majalla" w:hAnsi="Sakkal Majalla" w:cs="Sakkal Majalla"/>
          <w:b/>
          <w:bCs/>
          <w:color w:val="000000"/>
          <w:kern w:val="24"/>
          <w:sz w:val="28"/>
          <w:szCs w:val="28"/>
          <w:rtl/>
          <w:lang w:eastAsia="en-US"/>
        </w:rPr>
        <w:t>أضفي قطرة من دم إلى 3 شرائح زجاجية نظيفة ، ثم بواسطة قطارة ضعي قطرة من كل محلول بالتوالي على شريحة  زجاجية كل على حدة</w:t>
      </w:r>
    </w:p>
    <w:p w:rsidR="00AD7052" w:rsidRPr="00040E9A" w:rsidRDefault="00AD7052" w:rsidP="004263ED">
      <w:pPr>
        <w:numPr>
          <w:ilvl w:val="0"/>
          <w:numId w:val="15"/>
        </w:numPr>
        <w:contextualSpacing/>
        <w:rPr>
          <w:rFonts w:asciiTheme="majorBidi" w:hAnsiTheme="majorBidi" w:cstheme="majorBidi"/>
          <w:color w:val="D16349"/>
          <w:sz w:val="28"/>
          <w:szCs w:val="28"/>
          <w:lang w:eastAsia="en-US" w:bidi="ar-IQ"/>
        </w:rPr>
      </w:pPr>
      <w:r w:rsidRPr="00040E9A">
        <w:rPr>
          <w:rFonts w:asciiTheme="majorBidi" w:hAnsiTheme="majorBidi" w:cstheme="majorBidi"/>
          <w:color w:val="000000"/>
          <w:kern w:val="24"/>
          <w:sz w:val="28"/>
          <w:szCs w:val="28"/>
          <w:rtl/>
          <w:lang w:eastAsia="en-US"/>
        </w:rPr>
        <w:lastRenderedPageBreak/>
        <w:t>امزجي الخليط من الدم والمحلول على كل شريحة بأعواد خشبية لعدة ثواني ثم افرديها بواسطة شريحة أخرى</w:t>
      </w:r>
    </w:p>
    <w:p w:rsidR="00AD7052" w:rsidRPr="00040E9A" w:rsidRDefault="00AD7052" w:rsidP="00040E9A">
      <w:pPr>
        <w:numPr>
          <w:ilvl w:val="0"/>
          <w:numId w:val="14"/>
        </w:numPr>
        <w:ind w:left="1526"/>
        <w:contextualSpacing/>
        <w:jc w:val="both"/>
        <w:rPr>
          <w:rFonts w:asciiTheme="majorBidi" w:hAnsiTheme="majorBidi" w:cstheme="majorBidi"/>
          <w:color w:val="D16349"/>
          <w:sz w:val="28"/>
          <w:szCs w:val="28"/>
          <w:rtl/>
          <w:lang w:eastAsia="en-US" w:bidi="ar-IQ"/>
        </w:rPr>
      </w:pPr>
      <w:r w:rsidRPr="00040E9A">
        <w:rPr>
          <w:rFonts w:asciiTheme="majorBidi" w:hAnsiTheme="majorBidi" w:cstheme="majorBidi"/>
          <w:color w:val="000000"/>
          <w:kern w:val="24"/>
          <w:sz w:val="28"/>
          <w:szCs w:val="28"/>
          <w:rtl/>
          <w:lang w:eastAsia="en-US"/>
        </w:rPr>
        <w:t>قومي بتغطية الشرائح بواسطة أغطية الشرائح الزجاجية ، ثم افحصيها تحت المجهر ودوني ملاحظاتك.</w:t>
      </w:r>
    </w:p>
    <w:p w:rsidR="00AD7052" w:rsidRPr="00040E9A" w:rsidRDefault="00AD7052" w:rsidP="00040E9A">
      <w:pPr>
        <w:ind w:left="360"/>
        <w:rPr>
          <w:rFonts w:asciiTheme="majorBidi" w:hAnsiTheme="majorBidi" w:cstheme="majorBidi"/>
          <w:sz w:val="28"/>
          <w:szCs w:val="28"/>
          <w:lang w:bidi="ar-IQ"/>
        </w:rPr>
      </w:pPr>
      <w:r w:rsidRPr="00040E9A">
        <w:rPr>
          <w:rFonts w:asciiTheme="majorBidi" w:hAnsiTheme="majorBidi" w:cstheme="majorBidi"/>
          <w:sz w:val="28"/>
          <w:szCs w:val="28"/>
          <w:rtl/>
        </w:rPr>
        <w:t xml:space="preserve">الملاحظة : </w:t>
      </w:r>
    </w:p>
    <w:p w:rsidR="00AD7052" w:rsidRPr="004263ED" w:rsidRDefault="00AD7052" w:rsidP="00040E9A">
      <w:pPr>
        <w:ind w:left="360"/>
        <w:rPr>
          <w:rFonts w:asciiTheme="majorBidi" w:hAnsiTheme="majorBidi" w:cstheme="majorBidi"/>
          <w:sz w:val="28"/>
          <w:szCs w:val="28"/>
          <w:rtl/>
          <w:lang w:bidi="ar-IQ"/>
        </w:rPr>
      </w:pPr>
      <w:r w:rsidRPr="004263ED">
        <w:rPr>
          <w:rFonts w:asciiTheme="majorBidi" w:hAnsiTheme="majorBidi" w:cstheme="majorBidi"/>
          <w:sz w:val="28"/>
          <w:szCs w:val="28"/>
          <w:rtl/>
        </w:rPr>
        <w:t>في الحالة الأولي (أ) تتكسر خلايا الد</w:t>
      </w:r>
      <w:r w:rsidR="00977CB1">
        <w:rPr>
          <w:rFonts w:asciiTheme="majorBidi" w:hAnsiTheme="majorBidi" w:cstheme="majorBidi"/>
          <w:sz w:val="28"/>
          <w:szCs w:val="28"/>
          <w:rtl/>
        </w:rPr>
        <w:t xml:space="preserve">م الحمراء حيث ينتشر الماء من </w:t>
      </w:r>
      <w:r w:rsidR="00977CB1" w:rsidRPr="00E03671">
        <w:rPr>
          <w:rFonts w:asciiTheme="majorBidi" w:hAnsiTheme="majorBidi" w:cstheme="majorBidi"/>
          <w:sz w:val="28"/>
          <w:szCs w:val="28"/>
          <w:rtl/>
        </w:rPr>
        <w:t>ال</w:t>
      </w:r>
      <w:r w:rsidR="00977CB1" w:rsidRPr="00E03671">
        <w:rPr>
          <w:rFonts w:asciiTheme="majorBidi" w:hAnsiTheme="majorBidi" w:cstheme="majorBidi" w:hint="cs"/>
          <w:sz w:val="28"/>
          <w:szCs w:val="28"/>
          <w:rtl/>
        </w:rPr>
        <w:t>خ</w:t>
      </w:r>
      <w:r w:rsidRPr="00E03671">
        <w:rPr>
          <w:rFonts w:asciiTheme="majorBidi" w:hAnsiTheme="majorBidi" w:cstheme="majorBidi"/>
          <w:sz w:val="28"/>
          <w:szCs w:val="28"/>
          <w:rtl/>
        </w:rPr>
        <w:t>ارج</w:t>
      </w:r>
      <w:r w:rsidRPr="004263ED">
        <w:rPr>
          <w:rFonts w:asciiTheme="majorBidi" w:hAnsiTheme="majorBidi" w:cstheme="majorBidi"/>
          <w:sz w:val="28"/>
          <w:szCs w:val="28"/>
          <w:rtl/>
        </w:rPr>
        <w:t xml:space="preserve"> إلى داخل الخلايا  فتنتفخ و تنفجر </w:t>
      </w:r>
    </w:p>
    <w:p w:rsidR="00AD7052" w:rsidRPr="004263ED" w:rsidRDefault="00AD7052" w:rsidP="00040E9A">
      <w:pPr>
        <w:ind w:left="360"/>
        <w:rPr>
          <w:rFonts w:asciiTheme="majorBidi" w:hAnsiTheme="majorBidi" w:cstheme="majorBidi"/>
          <w:sz w:val="28"/>
          <w:szCs w:val="28"/>
          <w:rtl/>
          <w:lang w:bidi="ar-IQ"/>
        </w:rPr>
      </w:pPr>
      <w:r w:rsidRPr="004263ED">
        <w:rPr>
          <w:rFonts w:asciiTheme="majorBidi" w:hAnsiTheme="majorBidi" w:cstheme="majorBidi"/>
          <w:sz w:val="28"/>
          <w:szCs w:val="28"/>
          <w:rtl/>
        </w:rPr>
        <w:t>في الحالة الثانية (ب) لا يحدث تغيير في خلايا الد</w:t>
      </w:r>
      <w:r w:rsidR="00040E9A">
        <w:rPr>
          <w:rFonts w:asciiTheme="majorBidi" w:hAnsiTheme="majorBidi" w:cstheme="majorBidi"/>
          <w:sz w:val="28"/>
          <w:szCs w:val="28"/>
          <w:rtl/>
        </w:rPr>
        <w:t>م الحمراء نتيجة تساوي الضغط الا</w:t>
      </w:r>
      <w:r w:rsidR="00040E9A">
        <w:rPr>
          <w:rFonts w:asciiTheme="majorBidi" w:hAnsiTheme="majorBidi" w:cstheme="majorBidi" w:hint="cs"/>
          <w:sz w:val="28"/>
          <w:szCs w:val="28"/>
          <w:rtl/>
        </w:rPr>
        <w:t>ز</w:t>
      </w:r>
      <w:r w:rsidRPr="004263ED">
        <w:rPr>
          <w:rFonts w:asciiTheme="majorBidi" w:hAnsiTheme="majorBidi" w:cstheme="majorBidi"/>
          <w:sz w:val="28"/>
          <w:szCs w:val="28"/>
          <w:rtl/>
        </w:rPr>
        <w:t>موزي لأن التركيز داخل خلايا الدم مساو لتركيز المحلول الملحي المتعادل</w:t>
      </w:r>
    </w:p>
    <w:p w:rsidR="00AD7052" w:rsidRPr="004263ED" w:rsidRDefault="00AD7052" w:rsidP="00040E9A">
      <w:pPr>
        <w:ind w:left="360"/>
        <w:rPr>
          <w:rFonts w:asciiTheme="majorBidi" w:hAnsiTheme="majorBidi" w:cstheme="majorBidi"/>
          <w:sz w:val="28"/>
          <w:szCs w:val="28"/>
          <w:rtl/>
          <w:lang w:bidi="ar-IQ"/>
        </w:rPr>
      </w:pPr>
      <w:r w:rsidRPr="004263ED">
        <w:rPr>
          <w:rFonts w:asciiTheme="majorBidi" w:hAnsiTheme="majorBidi" w:cstheme="majorBidi"/>
          <w:sz w:val="28"/>
          <w:szCs w:val="28"/>
          <w:rtl/>
        </w:rPr>
        <w:t>أما في الحالة الثالثة (ج) نلاحظ ان خلايا الدم الحمراء انكمشت و ذلك ل</w:t>
      </w:r>
      <w:r w:rsidR="00040E9A">
        <w:rPr>
          <w:rFonts w:asciiTheme="majorBidi" w:hAnsiTheme="majorBidi" w:cstheme="majorBidi"/>
          <w:sz w:val="28"/>
          <w:szCs w:val="28"/>
          <w:rtl/>
        </w:rPr>
        <w:t>خروج محتواها ( بسبب الخاصية الا</w:t>
      </w:r>
      <w:r w:rsidR="00040E9A">
        <w:rPr>
          <w:rFonts w:asciiTheme="majorBidi" w:hAnsiTheme="majorBidi" w:cstheme="majorBidi" w:hint="cs"/>
          <w:sz w:val="28"/>
          <w:szCs w:val="28"/>
          <w:rtl/>
        </w:rPr>
        <w:t>ز</w:t>
      </w:r>
      <w:r w:rsidRPr="004263ED">
        <w:rPr>
          <w:rFonts w:asciiTheme="majorBidi" w:hAnsiTheme="majorBidi" w:cstheme="majorBidi"/>
          <w:sz w:val="28"/>
          <w:szCs w:val="28"/>
          <w:rtl/>
        </w:rPr>
        <w:t xml:space="preserve">موزية ) من التركيز الأقل و هو خلايا الدم إلى التركيز الأعلى و هو المحلول الملحي عالي التركيز </w:t>
      </w:r>
    </w:p>
    <w:p w:rsidR="00AD7052" w:rsidRPr="00C21B9C" w:rsidRDefault="00AD7052" w:rsidP="00AD7052">
      <w:pPr>
        <w:autoSpaceDE w:val="0"/>
        <w:autoSpaceDN w:val="0"/>
        <w:bidi w:val="0"/>
        <w:adjustRightInd w:val="0"/>
        <w:rPr>
          <w:rFonts w:ascii="WinSoftPro-BoldItalic" w:eastAsiaTheme="minorHAnsi" w:hAnsiTheme="minorHAnsi" w:cs="WinSoftPro-BoldItalic"/>
          <w:b/>
          <w:bCs/>
          <w:i/>
          <w:iCs/>
          <w:color w:val="FFFFFF"/>
          <w:sz w:val="28"/>
          <w:szCs w:val="28"/>
          <w:lang w:eastAsia="en-US"/>
        </w:rPr>
      </w:pPr>
      <w:r w:rsidRPr="00C21B9C">
        <w:rPr>
          <w:rFonts w:ascii="WinSoftPro-BoldItalic" w:eastAsiaTheme="minorHAnsi" w:hAnsiTheme="minorHAnsi" w:cs="WinSoftPro-BoldItalic" w:hint="cs"/>
          <w:b/>
          <w:bCs/>
          <w:i/>
          <w:iCs/>
          <w:color w:val="FFFFFF"/>
          <w:sz w:val="28"/>
          <w:szCs w:val="28"/>
          <w:rtl/>
          <w:lang w:eastAsia="en-US"/>
        </w:rPr>
        <w:t>الخارجية</w:t>
      </w:r>
      <w:r w:rsidRPr="00C21B9C">
        <w:rPr>
          <w:rFonts w:ascii="WinSoftPro-BoldItalic" w:eastAsiaTheme="minorHAnsi" w:hAnsiTheme="minorHAnsi" w:cs="WinSoftPro-BoldItalic"/>
          <w:b/>
          <w:bCs/>
          <w:i/>
          <w:iCs/>
          <w:color w:val="FFFFFF"/>
          <w:sz w:val="28"/>
          <w:szCs w:val="28"/>
          <w:lang w:eastAsia="en-US"/>
        </w:rPr>
        <w:t xml:space="preserve"> </w:t>
      </w:r>
      <w:r w:rsidRPr="00C21B9C">
        <w:rPr>
          <w:rFonts w:ascii="AlBayan-Bold" w:eastAsiaTheme="minorHAnsi" w:hAnsiTheme="minorHAnsi" w:cs="AlBayan-Bold" w:hint="cs"/>
          <w:b/>
          <w:bCs/>
          <w:color w:val="FFFFFF"/>
          <w:sz w:val="28"/>
          <w:szCs w:val="28"/>
          <w:rtl/>
          <w:lang w:eastAsia="en-US"/>
        </w:rPr>
        <w:t>،</w:t>
      </w:r>
      <w:r w:rsidRPr="00C21B9C">
        <w:rPr>
          <w:rFonts w:ascii="AlBayan-Bold" w:eastAsiaTheme="minorHAnsi" w:hAnsiTheme="minorHAnsi" w:cs="AlBayan-Bold"/>
          <w:b/>
          <w:bCs/>
          <w:color w:val="FFFFFF"/>
          <w:sz w:val="28"/>
          <w:szCs w:val="28"/>
          <w:lang w:eastAsia="en-US"/>
        </w:rPr>
        <w:t xml:space="preserve"> </w:t>
      </w:r>
      <w:r w:rsidRPr="00E03671">
        <w:rPr>
          <w:rFonts w:ascii="WinSoftPro-BoldItalic" w:eastAsiaTheme="minorHAnsi" w:hAnsiTheme="minorHAnsi" w:cs="WinSoftPro-BoldItalic" w:hint="cs"/>
          <w:color w:val="FFFFFF"/>
          <w:sz w:val="28"/>
          <w:szCs w:val="28"/>
          <w:rtl/>
          <w:lang w:eastAsia="en-US"/>
        </w:rPr>
        <w:t>ويع</w:t>
      </w:r>
      <w:bookmarkStart w:id="0" w:name="_GoBack"/>
      <w:bookmarkEnd w:id="0"/>
      <w:r w:rsidRPr="00E03671">
        <w:rPr>
          <w:rFonts w:ascii="WinSoftPro-BoldItalic" w:eastAsiaTheme="minorHAnsi" w:hAnsiTheme="minorHAnsi" w:cs="WinSoftPro-BoldItalic" w:hint="cs"/>
          <w:color w:val="FFFFFF"/>
          <w:sz w:val="28"/>
          <w:szCs w:val="28"/>
          <w:rtl/>
          <w:lang w:eastAsia="en-US"/>
        </w:rPr>
        <w:t>مل</w:t>
      </w:r>
      <w:r w:rsidRPr="00C21B9C">
        <w:rPr>
          <w:rFonts w:ascii="WinSoftPro-BoldItalic" w:eastAsiaTheme="minorHAnsi" w:hAnsiTheme="minorHAnsi" w:cs="WinSoftPro-BoldItalic"/>
          <w:b/>
          <w:bCs/>
          <w:i/>
          <w:iCs/>
          <w:color w:val="FFFFFF"/>
          <w:sz w:val="28"/>
          <w:szCs w:val="28"/>
          <w:lang w:eastAsia="en-US"/>
        </w:rPr>
        <w:t xml:space="preserve"> </w:t>
      </w:r>
      <w:r w:rsidRPr="00C21B9C">
        <w:rPr>
          <w:rFonts w:ascii="WinSoftPro-BoldItalic" w:eastAsiaTheme="minorHAnsi" w:hAnsiTheme="minorHAnsi" w:cs="WinSoftPro-BoldItalic" w:hint="cs"/>
          <w:b/>
          <w:bCs/>
          <w:i/>
          <w:iCs/>
          <w:color w:val="FFFFFF"/>
          <w:sz w:val="28"/>
          <w:szCs w:val="28"/>
          <w:rtl/>
          <w:lang w:eastAsia="en-US"/>
        </w:rPr>
        <w:t>واقي</w:t>
      </w:r>
      <w:r w:rsidRPr="00C21B9C">
        <w:rPr>
          <w:rFonts w:ascii="WinSoftPro-BoldItalic" w:eastAsiaTheme="minorHAnsi" w:hAnsiTheme="minorHAnsi" w:cs="WinSoftPro-BoldItalic"/>
          <w:b/>
          <w:bCs/>
          <w:i/>
          <w:iCs/>
          <w:color w:val="FFFFFF"/>
          <w:sz w:val="28"/>
          <w:szCs w:val="28"/>
          <w:lang w:eastAsia="en-US"/>
        </w:rPr>
        <w:t xml:space="preserve"> </w:t>
      </w:r>
      <w:r w:rsidRPr="00C21B9C">
        <w:rPr>
          <w:rFonts w:ascii="WinSoftPro-BoldItalic" w:eastAsiaTheme="minorHAnsi" w:hAnsiTheme="minorHAnsi" w:cs="WinSoftPro-BoldItalic" w:hint="cs"/>
          <w:b/>
          <w:bCs/>
          <w:i/>
          <w:iCs/>
          <w:color w:val="FFFFFF"/>
          <w:sz w:val="28"/>
          <w:szCs w:val="28"/>
          <w:rtl/>
          <w:lang w:eastAsia="en-US"/>
        </w:rPr>
        <w:t>ً</w:t>
      </w:r>
      <w:r w:rsidRPr="00C21B9C">
        <w:rPr>
          <w:rFonts w:ascii="WinSoftPro-BoldItalic" w:eastAsiaTheme="minorHAnsi" w:hAnsiTheme="minorHAnsi" w:cs="WinSoftPro-BoldItalic"/>
          <w:b/>
          <w:bCs/>
          <w:i/>
          <w:iCs/>
          <w:color w:val="FFFFFF"/>
          <w:sz w:val="28"/>
          <w:szCs w:val="28"/>
          <w:lang w:eastAsia="en-US"/>
        </w:rPr>
        <w:t xml:space="preserve"> </w:t>
      </w:r>
      <w:r w:rsidRPr="00C21B9C">
        <w:rPr>
          <w:rFonts w:ascii="WinSoftPro-BoldItalic" w:eastAsiaTheme="minorHAnsi" w:hAnsiTheme="minorHAnsi" w:cs="WinSoftPro-BoldItalic" w:hint="cs"/>
          <w:b/>
          <w:bCs/>
          <w:i/>
          <w:iCs/>
          <w:color w:val="FFFFFF"/>
          <w:sz w:val="28"/>
          <w:szCs w:val="28"/>
          <w:rtl/>
          <w:lang w:eastAsia="en-US"/>
        </w:rPr>
        <w:t>ا</w:t>
      </w:r>
      <w:r w:rsidRPr="00C21B9C">
        <w:rPr>
          <w:rFonts w:ascii="WinSoftPro-BoldItalic" w:eastAsiaTheme="minorHAnsi" w:hAnsiTheme="minorHAnsi" w:cs="WinSoftPro-BoldItalic"/>
          <w:b/>
          <w:bCs/>
          <w:i/>
          <w:iCs/>
          <w:color w:val="FFFFFF"/>
          <w:sz w:val="28"/>
          <w:szCs w:val="28"/>
          <w:lang w:eastAsia="en-US"/>
        </w:rPr>
        <w:t xml:space="preserve"> </w:t>
      </w:r>
      <w:r w:rsidRPr="00C21B9C">
        <w:rPr>
          <w:rFonts w:ascii="WinSoftPro-BoldItalic" w:eastAsiaTheme="minorHAnsi" w:hAnsiTheme="minorHAnsi" w:cs="WinSoftPro-BoldItalic" w:hint="cs"/>
          <w:b/>
          <w:bCs/>
          <w:i/>
          <w:iCs/>
          <w:color w:val="FFFFFF"/>
          <w:sz w:val="28"/>
          <w:szCs w:val="28"/>
          <w:rtl/>
          <w:lang w:eastAsia="en-US"/>
        </w:rPr>
        <w:t>وساند</w:t>
      </w:r>
      <w:r w:rsidRPr="00C21B9C">
        <w:rPr>
          <w:rFonts w:ascii="WinSoftPro-BoldItalic" w:eastAsiaTheme="minorHAnsi" w:hAnsiTheme="minorHAnsi" w:cs="WinSoftPro-BoldItalic"/>
          <w:b/>
          <w:bCs/>
          <w:i/>
          <w:iCs/>
          <w:color w:val="FFFFFF"/>
          <w:sz w:val="28"/>
          <w:szCs w:val="28"/>
          <w:lang w:eastAsia="en-US"/>
        </w:rPr>
        <w:t xml:space="preserve"> </w:t>
      </w:r>
      <w:r w:rsidRPr="00C21B9C">
        <w:rPr>
          <w:rFonts w:ascii="WinSoftPro-BoldItalic" w:eastAsiaTheme="minorHAnsi" w:hAnsiTheme="minorHAnsi" w:cs="WinSoftPro-BoldItalic" w:hint="cs"/>
          <w:b/>
          <w:bCs/>
          <w:i/>
          <w:iCs/>
          <w:color w:val="FFFFFF"/>
          <w:sz w:val="28"/>
          <w:szCs w:val="28"/>
          <w:rtl/>
          <w:lang w:eastAsia="en-US"/>
        </w:rPr>
        <w:t>ً</w:t>
      </w:r>
      <w:r w:rsidRPr="00C21B9C">
        <w:rPr>
          <w:rFonts w:ascii="WinSoftPro-BoldItalic" w:eastAsiaTheme="minorHAnsi" w:hAnsiTheme="minorHAnsi" w:cs="WinSoftPro-BoldItalic"/>
          <w:b/>
          <w:bCs/>
          <w:i/>
          <w:iCs/>
          <w:color w:val="FFFFFF"/>
          <w:sz w:val="28"/>
          <w:szCs w:val="28"/>
          <w:lang w:eastAsia="en-US"/>
        </w:rPr>
        <w:t xml:space="preserve"> </w:t>
      </w:r>
      <w:r w:rsidRPr="00C21B9C">
        <w:rPr>
          <w:rFonts w:ascii="WinSoftPro-BoldItalic" w:eastAsiaTheme="minorHAnsi" w:hAnsiTheme="minorHAnsi" w:cs="WinSoftPro-BoldItalic" w:hint="cs"/>
          <w:b/>
          <w:bCs/>
          <w:i/>
          <w:iCs/>
          <w:color w:val="FFFFFF"/>
          <w:sz w:val="28"/>
          <w:szCs w:val="28"/>
          <w:rtl/>
          <w:lang w:eastAsia="en-US"/>
        </w:rPr>
        <w:t>ا</w:t>
      </w:r>
      <w:r w:rsidRPr="00C21B9C">
        <w:rPr>
          <w:rFonts w:ascii="WinSoftPro-BoldItalic" w:eastAsiaTheme="minorHAnsi" w:hAnsiTheme="minorHAnsi" w:cs="WinSoftPro-BoldItalic"/>
          <w:b/>
          <w:bCs/>
          <w:i/>
          <w:iCs/>
          <w:color w:val="FFFFFF"/>
          <w:sz w:val="28"/>
          <w:szCs w:val="28"/>
          <w:lang w:eastAsia="en-US"/>
        </w:rPr>
        <w:t xml:space="preserve"> </w:t>
      </w:r>
      <w:r w:rsidRPr="00C21B9C">
        <w:rPr>
          <w:rFonts w:ascii="WinSoftPro-BoldItalic" w:eastAsiaTheme="minorHAnsi" w:hAnsiTheme="minorHAnsi" w:cs="WinSoftPro-BoldItalic" w:hint="cs"/>
          <w:b/>
          <w:bCs/>
          <w:i/>
          <w:iCs/>
          <w:color w:val="FFFFFF"/>
          <w:sz w:val="28"/>
          <w:szCs w:val="28"/>
          <w:rtl/>
          <w:lang w:eastAsia="en-US"/>
        </w:rPr>
        <w:t>وحاجز</w:t>
      </w:r>
      <w:r w:rsidRPr="00C21B9C">
        <w:rPr>
          <w:rFonts w:ascii="WinSoftPro-BoldItalic" w:eastAsiaTheme="minorHAnsi" w:hAnsiTheme="minorHAnsi" w:cs="WinSoftPro-BoldItalic"/>
          <w:b/>
          <w:bCs/>
          <w:i/>
          <w:iCs/>
          <w:color w:val="FFFFFF"/>
          <w:sz w:val="28"/>
          <w:szCs w:val="28"/>
          <w:lang w:eastAsia="en-US"/>
        </w:rPr>
        <w:t xml:space="preserve"> </w:t>
      </w:r>
      <w:r w:rsidRPr="00C21B9C">
        <w:rPr>
          <w:rFonts w:ascii="WinSoftPro-BoldItalic" w:eastAsiaTheme="minorHAnsi" w:hAnsiTheme="minorHAnsi" w:cs="WinSoftPro-BoldItalic" w:hint="cs"/>
          <w:b/>
          <w:bCs/>
          <w:i/>
          <w:iCs/>
          <w:color w:val="FFFFFF"/>
          <w:sz w:val="28"/>
          <w:szCs w:val="28"/>
          <w:rtl/>
          <w:lang w:eastAsia="en-US"/>
        </w:rPr>
        <w:t>ً</w:t>
      </w:r>
      <w:r w:rsidRPr="00C21B9C">
        <w:rPr>
          <w:rFonts w:ascii="WinSoftPro-BoldItalic" w:eastAsiaTheme="minorHAnsi" w:hAnsiTheme="minorHAnsi" w:cs="WinSoftPro-BoldItalic"/>
          <w:b/>
          <w:bCs/>
          <w:i/>
          <w:iCs/>
          <w:color w:val="FFFFFF"/>
          <w:sz w:val="28"/>
          <w:szCs w:val="28"/>
          <w:lang w:eastAsia="en-US"/>
        </w:rPr>
        <w:t xml:space="preserve"> </w:t>
      </w:r>
      <w:r w:rsidRPr="00C21B9C">
        <w:rPr>
          <w:rFonts w:ascii="WinSoftPro-BoldItalic" w:eastAsiaTheme="minorHAnsi" w:hAnsiTheme="minorHAnsi" w:cs="WinSoftPro-BoldItalic" w:hint="cs"/>
          <w:b/>
          <w:bCs/>
          <w:i/>
          <w:iCs/>
          <w:color w:val="FFFFFF"/>
          <w:sz w:val="28"/>
          <w:szCs w:val="28"/>
          <w:rtl/>
          <w:lang w:eastAsia="en-US"/>
        </w:rPr>
        <w:t>ا</w:t>
      </w:r>
      <w:r w:rsidRPr="00C21B9C">
        <w:rPr>
          <w:rFonts w:ascii="WinSoftPro-BoldItalic" w:eastAsiaTheme="minorHAnsi" w:hAnsiTheme="minorHAnsi" w:cs="WinSoftPro-BoldItalic"/>
          <w:b/>
          <w:bCs/>
          <w:i/>
          <w:iCs/>
          <w:color w:val="FFFFFF"/>
          <w:sz w:val="28"/>
          <w:szCs w:val="28"/>
          <w:lang w:eastAsia="en-US"/>
        </w:rPr>
        <w:t xml:space="preserve"> </w:t>
      </w:r>
      <w:r w:rsidRPr="00C21B9C">
        <w:rPr>
          <w:rFonts w:ascii="WinSoftPro-BoldItalic" w:eastAsiaTheme="minorHAnsi" w:hAnsiTheme="minorHAnsi" w:cs="WinSoftPro-BoldItalic" w:hint="cs"/>
          <w:b/>
          <w:bCs/>
          <w:i/>
          <w:iCs/>
          <w:color w:val="FFFFFF"/>
          <w:sz w:val="28"/>
          <w:szCs w:val="28"/>
          <w:rtl/>
          <w:lang w:eastAsia="en-US"/>
        </w:rPr>
        <w:t>بينيحيط</w:t>
      </w:r>
      <w:r w:rsidRPr="00C21B9C">
        <w:rPr>
          <w:rFonts w:ascii="WinSoftPro-BoldItalic" w:eastAsiaTheme="minorHAnsi" w:hAnsiTheme="minorHAnsi" w:cs="WinSoftPro-BoldItalic"/>
          <w:b/>
          <w:bCs/>
          <w:i/>
          <w:iCs/>
          <w:color w:val="FFFFFF"/>
          <w:sz w:val="28"/>
          <w:szCs w:val="28"/>
          <w:lang w:eastAsia="en-US"/>
        </w:rPr>
        <w:t xml:space="preserve"> </w:t>
      </w:r>
      <w:r w:rsidRPr="00C21B9C">
        <w:rPr>
          <w:rFonts w:ascii="WinSoftPro-BoldItalic" w:eastAsiaTheme="minorHAnsi" w:hAnsiTheme="minorHAnsi" w:cs="WinSoftPro-BoldItalic" w:hint="cs"/>
          <w:b/>
          <w:bCs/>
          <w:i/>
          <w:iCs/>
          <w:color w:val="FFFFFF"/>
          <w:sz w:val="28"/>
          <w:szCs w:val="28"/>
          <w:rtl/>
          <w:lang w:eastAsia="en-US"/>
        </w:rPr>
        <w:t>الغشاء</w:t>
      </w:r>
      <w:r w:rsidRPr="00C21B9C">
        <w:rPr>
          <w:rFonts w:ascii="WinSoftPro-BoldItalic" w:eastAsiaTheme="minorHAnsi" w:hAnsiTheme="minorHAnsi" w:cs="WinSoftPro-BoldItalic"/>
          <w:b/>
          <w:bCs/>
          <w:i/>
          <w:iCs/>
          <w:color w:val="FFFFFF"/>
          <w:sz w:val="28"/>
          <w:szCs w:val="28"/>
          <w:lang w:eastAsia="en-US"/>
        </w:rPr>
        <w:t xml:space="preserve"> </w:t>
      </w:r>
      <w:r w:rsidRPr="00C21B9C">
        <w:rPr>
          <w:rFonts w:ascii="WinSoftPro-BoldItalic" w:eastAsiaTheme="minorHAnsi" w:hAnsiTheme="minorHAnsi" w:cs="WinSoftPro-BoldItalic" w:hint="cs"/>
          <w:b/>
          <w:bCs/>
          <w:i/>
          <w:iCs/>
          <w:color w:val="FFFFFF"/>
          <w:sz w:val="28"/>
          <w:szCs w:val="28"/>
          <w:rtl/>
          <w:lang w:eastAsia="en-US"/>
        </w:rPr>
        <w:t>البلازمي</w:t>
      </w:r>
      <w:r w:rsidRPr="00C21B9C">
        <w:rPr>
          <w:rFonts w:ascii="WinSoftPro-BoldItalic" w:eastAsiaTheme="minorHAnsi" w:hAnsiTheme="minorHAnsi" w:cs="WinSoftPro-BoldItalic"/>
          <w:b/>
          <w:bCs/>
          <w:i/>
          <w:iCs/>
          <w:color w:val="FFFFFF"/>
          <w:sz w:val="28"/>
          <w:szCs w:val="28"/>
          <w:lang w:eastAsia="en-US"/>
        </w:rPr>
        <w:t xml:space="preserve"> </w:t>
      </w:r>
      <w:r w:rsidRPr="00C21B9C">
        <w:rPr>
          <w:rFonts w:ascii="WinSoftPro-BoldItalic" w:eastAsiaTheme="minorHAnsi" w:hAnsiTheme="minorHAnsi" w:cs="WinSoftPro-BoldItalic" w:hint="cs"/>
          <w:b/>
          <w:bCs/>
          <w:i/>
          <w:iCs/>
          <w:color w:val="FFFFFF"/>
          <w:sz w:val="28"/>
          <w:szCs w:val="28"/>
          <w:rtl/>
          <w:lang w:eastAsia="en-US"/>
        </w:rPr>
        <w:t>بالخلية</w:t>
      </w:r>
      <w:r w:rsidRPr="00C21B9C">
        <w:rPr>
          <w:rFonts w:ascii="WinSoftPro-BoldItalic" w:eastAsiaTheme="minorHAnsi" w:hAnsiTheme="minorHAnsi" w:cs="WinSoftPro-BoldItalic"/>
          <w:b/>
          <w:bCs/>
          <w:i/>
          <w:iCs/>
          <w:color w:val="FFFFFF"/>
          <w:sz w:val="28"/>
          <w:szCs w:val="28"/>
          <w:lang w:eastAsia="en-US"/>
        </w:rPr>
        <w:t xml:space="preserve"> </w:t>
      </w:r>
      <w:r w:rsidRPr="00C21B9C">
        <w:rPr>
          <w:rFonts w:ascii="WinSoftPro-BoldItalic" w:eastAsiaTheme="minorHAnsi" w:hAnsiTheme="minorHAnsi" w:cs="WinSoftPro-BoldItalic" w:hint="cs"/>
          <w:b/>
          <w:bCs/>
          <w:i/>
          <w:iCs/>
          <w:color w:val="FFFFFF"/>
          <w:sz w:val="28"/>
          <w:szCs w:val="28"/>
          <w:rtl/>
          <w:lang w:eastAsia="en-US"/>
        </w:rPr>
        <w:t>ويكون</w:t>
      </w:r>
      <w:r w:rsidRPr="00C21B9C">
        <w:rPr>
          <w:rFonts w:ascii="WinSoftPro-BoldItalic" w:eastAsiaTheme="minorHAnsi" w:hAnsiTheme="minorHAnsi" w:cs="WinSoftPro-BoldItalic"/>
          <w:b/>
          <w:bCs/>
          <w:i/>
          <w:iCs/>
          <w:color w:val="FFFFFF"/>
          <w:sz w:val="28"/>
          <w:szCs w:val="28"/>
          <w:lang w:eastAsia="en-US"/>
        </w:rPr>
        <w:t xml:space="preserve"> </w:t>
      </w:r>
      <w:r w:rsidRPr="00E03671">
        <w:rPr>
          <w:rFonts w:ascii="WinSoftPro-BoldItalic" w:eastAsiaTheme="minorHAnsi" w:hAnsiTheme="minorHAnsi" w:cs="WinSoftPro-BoldItalic" w:hint="cs"/>
          <w:color w:val="FFFFFF"/>
          <w:sz w:val="28"/>
          <w:szCs w:val="28"/>
          <w:rtl/>
          <w:lang w:eastAsia="en-US"/>
        </w:rPr>
        <w:t>حدودها</w:t>
      </w:r>
    </w:p>
    <w:p w:rsidR="00AD7052" w:rsidRPr="00C21B9C" w:rsidRDefault="00AD7052" w:rsidP="00AD7052">
      <w:pPr>
        <w:autoSpaceDE w:val="0"/>
        <w:autoSpaceDN w:val="0"/>
        <w:bidi w:val="0"/>
        <w:adjustRightInd w:val="0"/>
        <w:rPr>
          <w:rFonts w:ascii="WinSoftPro-BoldItalic" w:eastAsiaTheme="minorHAnsi" w:hAnsiTheme="minorHAnsi" w:cs="WinSoftPro-BoldItalic"/>
          <w:b/>
          <w:bCs/>
          <w:i/>
          <w:iCs/>
          <w:color w:val="FFFFFF"/>
          <w:sz w:val="28"/>
          <w:szCs w:val="28"/>
          <w:lang w:eastAsia="en-US"/>
        </w:rPr>
      </w:pPr>
      <w:r w:rsidRPr="00C21B9C">
        <w:rPr>
          <w:rFonts w:ascii="WinSoftPro-BoldItalic" w:eastAsiaTheme="minorHAnsi" w:hAnsiTheme="minorHAnsi" w:cs="WinSoftPro-BoldItalic" w:hint="cs"/>
          <w:b/>
          <w:bCs/>
          <w:i/>
          <w:iCs/>
          <w:color w:val="FFFFFF"/>
          <w:sz w:val="28"/>
          <w:szCs w:val="28"/>
          <w:rtl/>
          <w:lang w:eastAsia="en-US"/>
        </w:rPr>
        <w:t>الخارجية</w:t>
      </w:r>
      <w:r w:rsidRPr="00C21B9C">
        <w:rPr>
          <w:rFonts w:ascii="WinSoftPro-BoldItalic" w:eastAsiaTheme="minorHAnsi" w:hAnsiTheme="minorHAnsi" w:cs="WinSoftPro-BoldItalic"/>
          <w:b/>
          <w:bCs/>
          <w:i/>
          <w:iCs/>
          <w:color w:val="FFFFFF"/>
          <w:sz w:val="28"/>
          <w:szCs w:val="28"/>
          <w:lang w:eastAsia="en-US"/>
        </w:rPr>
        <w:t xml:space="preserve"> </w:t>
      </w:r>
      <w:r w:rsidRPr="00C21B9C">
        <w:rPr>
          <w:rFonts w:ascii="AlBayan-Bold" w:eastAsiaTheme="minorHAnsi" w:hAnsiTheme="minorHAnsi" w:cs="AlBayan-Bold" w:hint="cs"/>
          <w:b/>
          <w:bCs/>
          <w:color w:val="FFFFFF"/>
          <w:sz w:val="28"/>
          <w:szCs w:val="28"/>
          <w:rtl/>
          <w:lang w:eastAsia="en-US"/>
        </w:rPr>
        <w:t>،</w:t>
      </w:r>
      <w:r w:rsidRPr="00C21B9C">
        <w:rPr>
          <w:rFonts w:ascii="AlBayan-Bold" w:eastAsiaTheme="minorHAnsi" w:hAnsiTheme="minorHAnsi" w:cs="AlBayan-Bold"/>
          <w:b/>
          <w:bCs/>
          <w:color w:val="FFFFFF"/>
          <w:sz w:val="28"/>
          <w:szCs w:val="28"/>
          <w:lang w:eastAsia="en-US"/>
        </w:rPr>
        <w:t xml:space="preserve"> </w:t>
      </w:r>
      <w:r w:rsidRPr="00C21B9C">
        <w:rPr>
          <w:rFonts w:ascii="WinSoftPro-BoldItalic" w:eastAsiaTheme="minorHAnsi" w:hAnsiTheme="minorHAnsi" w:cs="WinSoftPro-BoldItalic" w:hint="cs"/>
          <w:b/>
          <w:bCs/>
          <w:i/>
          <w:iCs/>
          <w:color w:val="FFFFFF"/>
          <w:sz w:val="28"/>
          <w:szCs w:val="28"/>
          <w:rtl/>
          <w:lang w:eastAsia="en-US"/>
        </w:rPr>
        <w:t>ويعمل</w:t>
      </w:r>
      <w:r w:rsidRPr="00C21B9C">
        <w:rPr>
          <w:rFonts w:ascii="WinSoftPro-BoldItalic" w:eastAsiaTheme="minorHAnsi" w:hAnsiTheme="minorHAnsi" w:cs="WinSoftPro-BoldItalic"/>
          <w:b/>
          <w:bCs/>
          <w:i/>
          <w:iCs/>
          <w:color w:val="FFFFFF"/>
          <w:sz w:val="28"/>
          <w:szCs w:val="28"/>
          <w:lang w:eastAsia="en-US"/>
        </w:rPr>
        <w:t xml:space="preserve"> </w:t>
      </w:r>
      <w:r w:rsidRPr="00E03671">
        <w:rPr>
          <w:rFonts w:ascii="WinSoftPro-BoldItalic" w:eastAsiaTheme="minorHAnsi" w:hAnsiTheme="minorHAnsi" w:cs="WinSoftPro-BoldItalic" w:hint="cs"/>
          <w:color w:val="FFFFFF"/>
          <w:sz w:val="28"/>
          <w:szCs w:val="28"/>
          <w:rtl/>
          <w:lang w:eastAsia="en-US"/>
        </w:rPr>
        <w:t>واقي</w:t>
      </w:r>
      <w:r w:rsidRPr="00C21B9C">
        <w:rPr>
          <w:rFonts w:ascii="WinSoftPro-BoldItalic" w:eastAsiaTheme="minorHAnsi" w:hAnsiTheme="minorHAnsi" w:cs="WinSoftPro-BoldItalic"/>
          <w:b/>
          <w:bCs/>
          <w:i/>
          <w:iCs/>
          <w:color w:val="FFFFFF"/>
          <w:sz w:val="28"/>
          <w:szCs w:val="28"/>
          <w:lang w:eastAsia="en-US"/>
        </w:rPr>
        <w:t xml:space="preserve"> </w:t>
      </w:r>
      <w:r w:rsidRPr="00C21B9C">
        <w:rPr>
          <w:rFonts w:ascii="WinSoftPro-BoldItalic" w:eastAsiaTheme="minorHAnsi" w:hAnsiTheme="minorHAnsi" w:cs="WinSoftPro-BoldItalic" w:hint="cs"/>
          <w:b/>
          <w:bCs/>
          <w:i/>
          <w:iCs/>
          <w:color w:val="FFFFFF"/>
          <w:sz w:val="28"/>
          <w:szCs w:val="28"/>
          <w:rtl/>
          <w:lang w:eastAsia="en-US"/>
        </w:rPr>
        <w:t>ً</w:t>
      </w:r>
      <w:r w:rsidRPr="00C21B9C">
        <w:rPr>
          <w:rFonts w:ascii="WinSoftPro-BoldItalic" w:eastAsiaTheme="minorHAnsi" w:hAnsiTheme="minorHAnsi" w:cs="WinSoftPro-BoldItalic"/>
          <w:b/>
          <w:bCs/>
          <w:i/>
          <w:iCs/>
          <w:color w:val="FFFFFF"/>
          <w:sz w:val="28"/>
          <w:szCs w:val="28"/>
          <w:lang w:eastAsia="en-US"/>
        </w:rPr>
        <w:t xml:space="preserve"> </w:t>
      </w:r>
      <w:r w:rsidRPr="00C21B9C">
        <w:rPr>
          <w:rFonts w:ascii="WinSoftPro-BoldItalic" w:eastAsiaTheme="minorHAnsi" w:hAnsiTheme="minorHAnsi" w:cs="WinSoftPro-BoldItalic" w:hint="cs"/>
          <w:b/>
          <w:bCs/>
          <w:i/>
          <w:iCs/>
          <w:color w:val="FFFFFF"/>
          <w:sz w:val="28"/>
          <w:szCs w:val="28"/>
          <w:rtl/>
          <w:lang w:eastAsia="en-US"/>
        </w:rPr>
        <w:t>ا</w:t>
      </w:r>
      <w:r w:rsidRPr="00C21B9C">
        <w:rPr>
          <w:rFonts w:ascii="WinSoftPro-BoldItalic" w:eastAsiaTheme="minorHAnsi" w:hAnsiTheme="minorHAnsi" w:cs="WinSoftPro-BoldItalic"/>
          <w:b/>
          <w:bCs/>
          <w:i/>
          <w:iCs/>
          <w:color w:val="FFFFFF"/>
          <w:sz w:val="28"/>
          <w:szCs w:val="28"/>
          <w:lang w:eastAsia="en-US"/>
        </w:rPr>
        <w:t xml:space="preserve"> </w:t>
      </w:r>
      <w:r w:rsidRPr="00C21B9C">
        <w:rPr>
          <w:rFonts w:ascii="WinSoftPro-BoldItalic" w:eastAsiaTheme="minorHAnsi" w:hAnsiTheme="minorHAnsi" w:cs="WinSoftPro-BoldItalic" w:hint="cs"/>
          <w:b/>
          <w:bCs/>
          <w:i/>
          <w:iCs/>
          <w:color w:val="FFFFFF"/>
          <w:sz w:val="28"/>
          <w:szCs w:val="28"/>
          <w:rtl/>
          <w:lang w:eastAsia="en-US"/>
        </w:rPr>
        <w:t>وساند</w:t>
      </w:r>
      <w:r w:rsidRPr="00C21B9C">
        <w:rPr>
          <w:rFonts w:ascii="WinSoftPro-BoldItalic" w:eastAsiaTheme="minorHAnsi" w:hAnsiTheme="minorHAnsi" w:cs="WinSoftPro-BoldItalic"/>
          <w:b/>
          <w:bCs/>
          <w:i/>
          <w:iCs/>
          <w:color w:val="FFFFFF"/>
          <w:sz w:val="28"/>
          <w:szCs w:val="28"/>
          <w:lang w:eastAsia="en-US"/>
        </w:rPr>
        <w:t xml:space="preserve"> </w:t>
      </w:r>
      <w:r w:rsidRPr="00C21B9C">
        <w:rPr>
          <w:rFonts w:ascii="WinSoftPro-BoldItalic" w:eastAsiaTheme="minorHAnsi" w:hAnsiTheme="minorHAnsi" w:cs="WinSoftPro-BoldItalic" w:hint="cs"/>
          <w:b/>
          <w:bCs/>
          <w:i/>
          <w:iCs/>
          <w:color w:val="FFFFFF"/>
          <w:sz w:val="28"/>
          <w:szCs w:val="28"/>
          <w:rtl/>
          <w:lang w:eastAsia="en-US"/>
        </w:rPr>
        <w:t>ً</w:t>
      </w:r>
      <w:r w:rsidRPr="00C21B9C">
        <w:rPr>
          <w:rFonts w:ascii="WinSoftPro-BoldItalic" w:eastAsiaTheme="minorHAnsi" w:hAnsiTheme="minorHAnsi" w:cs="WinSoftPro-BoldItalic"/>
          <w:b/>
          <w:bCs/>
          <w:i/>
          <w:iCs/>
          <w:color w:val="FFFFFF"/>
          <w:sz w:val="28"/>
          <w:szCs w:val="28"/>
          <w:lang w:eastAsia="en-US"/>
        </w:rPr>
        <w:t xml:space="preserve"> </w:t>
      </w:r>
      <w:r w:rsidRPr="00C21B9C">
        <w:rPr>
          <w:rFonts w:ascii="WinSoftPro-BoldItalic" w:eastAsiaTheme="minorHAnsi" w:hAnsiTheme="minorHAnsi" w:cs="WinSoftPro-BoldItalic" w:hint="cs"/>
          <w:b/>
          <w:bCs/>
          <w:i/>
          <w:iCs/>
          <w:color w:val="FFFFFF"/>
          <w:sz w:val="28"/>
          <w:szCs w:val="28"/>
          <w:rtl/>
          <w:lang w:eastAsia="en-US"/>
        </w:rPr>
        <w:t>ا</w:t>
      </w:r>
      <w:r w:rsidRPr="00C21B9C">
        <w:rPr>
          <w:rFonts w:ascii="WinSoftPro-BoldItalic" w:eastAsiaTheme="minorHAnsi" w:hAnsiTheme="minorHAnsi" w:cs="WinSoftPro-BoldItalic"/>
          <w:b/>
          <w:bCs/>
          <w:i/>
          <w:iCs/>
          <w:color w:val="FFFFFF"/>
          <w:sz w:val="28"/>
          <w:szCs w:val="28"/>
          <w:lang w:eastAsia="en-US"/>
        </w:rPr>
        <w:t xml:space="preserve"> </w:t>
      </w:r>
      <w:r w:rsidRPr="00C21B9C">
        <w:rPr>
          <w:rFonts w:ascii="WinSoftPro-BoldItalic" w:eastAsiaTheme="minorHAnsi" w:hAnsiTheme="minorHAnsi" w:cs="WinSoftPro-BoldItalic" w:hint="cs"/>
          <w:b/>
          <w:bCs/>
          <w:i/>
          <w:iCs/>
          <w:color w:val="FFFFFF"/>
          <w:sz w:val="28"/>
          <w:szCs w:val="28"/>
          <w:rtl/>
          <w:lang w:eastAsia="en-US"/>
        </w:rPr>
        <w:t>وحاجز</w:t>
      </w:r>
      <w:r w:rsidRPr="00C21B9C">
        <w:rPr>
          <w:rFonts w:ascii="WinSoftPro-BoldItalic" w:eastAsiaTheme="minorHAnsi" w:hAnsiTheme="minorHAnsi" w:cs="WinSoftPro-BoldItalic"/>
          <w:b/>
          <w:bCs/>
          <w:i/>
          <w:iCs/>
          <w:color w:val="FFFFFF"/>
          <w:sz w:val="28"/>
          <w:szCs w:val="28"/>
          <w:lang w:eastAsia="en-US"/>
        </w:rPr>
        <w:t xml:space="preserve"> </w:t>
      </w:r>
      <w:r w:rsidRPr="00C21B9C">
        <w:rPr>
          <w:rFonts w:ascii="WinSoftPro-BoldItalic" w:eastAsiaTheme="minorHAnsi" w:hAnsiTheme="minorHAnsi" w:cs="WinSoftPro-BoldItalic" w:hint="cs"/>
          <w:b/>
          <w:bCs/>
          <w:i/>
          <w:iCs/>
          <w:color w:val="FFFFFF"/>
          <w:sz w:val="28"/>
          <w:szCs w:val="28"/>
          <w:rtl/>
          <w:lang w:eastAsia="en-US"/>
        </w:rPr>
        <w:t>ً</w:t>
      </w:r>
      <w:r w:rsidRPr="00C21B9C">
        <w:rPr>
          <w:rFonts w:ascii="WinSoftPro-BoldItalic" w:eastAsiaTheme="minorHAnsi" w:hAnsiTheme="minorHAnsi" w:cs="WinSoftPro-BoldItalic"/>
          <w:b/>
          <w:bCs/>
          <w:i/>
          <w:iCs/>
          <w:color w:val="FFFFFF"/>
          <w:sz w:val="28"/>
          <w:szCs w:val="28"/>
          <w:lang w:eastAsia="en-US"/>
        </w:rPr>
        <w:t xml:space="preserve"> </w:t>
      </w:r>
      <w:r w:rsidRPr="00C21B9C">
        <w:rPr>
          <w:rFonts w:ascii="WinSoftPro-BoldItalic" w:eastAsiaTheme="minorHAnsi" w:hAnsiTheme="minorHAnsi" w:cs="WinSoftPro-BoldItalic" w:hint="cs"/>
          <w:b/>
          <w:bCs/>
          <w:i/>
          <w:iCs/>
          <w:color w:val="FFFFFF"/>
          <w:sz w:val="28"/>
          <w:szCs w:val="28"/>
          <w:rtl/>
          <w:lang w:eastAsia="en-US"/>
        </w:rPr>
        <w:t>ا</w:t>
      </w:r>
      <w:r w:rsidRPr="00C21B9C">
        <w:rPr>
          <w:rFonts w:ascii="WinSoftPro-BoldItalic" w:eastAsiaTheme="minorHAnsi" w:hAnsiTheme="minorHAnsi" w:cs="WinSoftPro-BoldItalic"/>
          <w:b/>
          <w:bCs/>
          <w:i/>
          <w:iCs/>
          <w:color w:val="FFFFFF"/>
          <w:sz w:val="28"/>
          <w:szCs w:val="28"/>
          <w:lang w:eastAsia="en-US"/>
        </w:rPr>
        <w:t xml:space="preserve"> </w:t>
      </w:r>
      <w:r w:rsidRPr="00C21B9C">
        <w:rPr>
          <w:rFonts w:ascii="WinSoftPro-BoldItalic" w:eastAsiaTheme="minorHAnsi" w:hAnsiTheme="minorHAnsi" w:cs="WinSoftPro-BoldItalic" w:hint="cs"/>
          <w:b/>
          <w:bCs/>
          <w:i/>
          <w:iCs/>
          <w:color w:val="FFFFFF"/>
          <w:sz w:val="28"/>
          <w:szCs w:val="28"/>
          <w:rtl/>
          <w:lang w:eastAsia="en-US"/>
        </w:rPr>
        <w:t>بين</w:t>
      </w:r>
      <w:r w:rsidRPr="00C21B9C">
        <w:rPr>
          <w:rFonts w:ascii="WinSoftPro-BoldItalic" w:eastAsiaTheme="minorHAnsi" w:hAnsiTheme="minorHAnsi" w:cs="WinSoftPro-BoldItalic"/>
          <w:b/>
          <w:bCs/>
          <w:i/>
          <w:iCs/>
          <w:color w:val="FFFFFF"/>
          <w:sz w:val="28"/>
          <w:szCs w:val="28"/>
          <w:lang w:eastAsia="en-US"/>
        </w:rPr>
        <w:t xml:space="preserve"> </w:t>
      </w:r>
      <w:r w:rsidRPr="00C21B9C">
        <w:rPr>
          <w:rFonts w:ascii="WinSoftPro-BoldItalic" w:eastAsiaTheme="minorHAnsi" w:hAnsiTheme="minorHAnsi" w:cs="WinSoftPro-BoldItalic" w:hint="cs"/>
          <w:b/>
          <w:bCs/>
          <w:i/>
          <w:iCs/>
          <w:color w:val="FFFFFF"/>
          <w:sz w:val="28"/>
          <w:szCs w:val="28"/>
          <w:rtl/>
          <w:lang w:eastAsia="en-US"/>
        </w:rPr>
        <w:t>السوائل</w:t>
      </w:r>
    </w:p>
    <w:p w:rsidR="00AD7052" w:rsidRPr="00C21B9C" w:rsidRDefault="00AD7052" w:rsidP="00AD7052">
      <w:pPr>
        <w:autoSpaceDE w:val="0"/>
        <w:autoSpaceDN w:val="0"/>
        <w:bidi w:val="0"/>
        <w:adjustRightInd w:val="0"/>
        <w:rPr>
          <w:rFonts w:ascii="WinSoftPro-BoldItalic" w:eastAsiaTheme="minorHAnsi" w:hAnsiTheme="minorHAnsi" w:cs="WinSoftPro-BoldItalic"/>
          <w:b/>
          <w:bCs/>
          <w:i/>
          <w:iCs/>
          <w:color w:val="FFFFFF"/>
          <w:sz w:val="28"/>
          <w:szCs w:val="28"/>
          <w:lang w:eastAsia="en-US"/>
        </w:rPr>
      </w:pPr>
      <w:r w:rsidRPr="00C21B9C">
        <w:rPr>
          <w:rFonts w:ascii="WinSoftPro-BoldItalic" w:eastAsiaTheme="minorHAnsi" w:hAnsiTheme="minorHAnsi" w:cs="WinSoftPro-BoldItalic" w:hint="cs"/>
          <w:b/>
          <w:bCs/>
          <w:i/>
          <w:iCs/>
          <w:color w:val="FFFFFF"/>
          <w:sz w:val="28"/>
          <w:szCs w:val="28"/>
          <w:rtl/>
          <w:lang w:eastAsia="en-US"/>
        </w:rPr>
        <w:t>خارج</w:t>
      </w:r>
      <w:r w:rsidRPr="00C21B9C">
        <w:rPr>
          <w:rFonts w:ascii="WinSoftPro-BoldItalic" w:eastAsiaTheme="minorHAnsi" w:hAnsiTheme="minorHAnsi" w:cs="WinSoftPro-BoldItalic"/>
          <w:b/>
          <w:bCs/>
          <w:i/>
          <w:iCs/>
          <w:color w:val="FFFFFF"/>
          <w:sz w:val="28"/>
          <w:szCs w:val="28"/>
          <w:lang w:eastAsia="en-US"/>
        </w:rPr>
        <w:t xml:space="preserve"> </w:t>
      </w:r>
      <w:r w:rsidRPr="00C21B9C">
        <w:rPr>
          <w:rFonts w:ascii="WinSoftPro-BoldItalic" w:eastAsiaTheme="minorHAnsi" w:hAnsiTheme="minorHAnsi" w:cs="WinSoftPro-BoldItalic" w:hint="cs"/>
          <w:b/>
          <w:bCs/>
          <w:i/>
          <w:iCs/>
          <w:color w:val="FFFFFF"/>
          <w:sz w:val="28"/>
          <w:szCs w:val="28"/>
          <w:rtl/>
          <w:lang w:eastAsia="en-US"/>
        </w:rPr>
        <w:t>الخلية</w:t>
      </w:r>
      <w:r w:rsidRPr="00C21B9C">
        <w:rPr>
          <w:rFonts w:ascii="WinSoftPro-BoldItalic" w:eastAsiaTheme="minorHAnsi" w:hAnsiTheme="minorHAnsi" w:cs="WinSoftPro-BoldItalic"/>
          <w:b/>
          <w:bCs/>
          <w:i/>
          <w:iCs/>
          <w:color w:val="FFFFFF"/>
          <w:sz w:val="28"/>
          <w:szCs w:val="28"/>
          <w:lang w:eastAsia="en-US"/>
        </w:rPr>
        <w:t xml:space="preserve"> </w:t>
      </w:r>
      <w:r w:rsidRPr="00C21B9C">
        <w:rPr>
          <w:rFonts w:ascii="WinSoftPro-BoldItalic" w:eastAsiaTheme="minorHAnsi" w:hAnsiTheme="minorHAnsi" w:cs="WinSoftPro-BoldItalic" w:hint="cs"/>
          <w:b/>
          <w:bCs/>
          <w:i/>
          <w:iCs/>
          <w:color w:val="FFFFFF"/>
          <w:sz w:val="28"/>
          <w:szCs w:val="28"/>
          <w:rtl/>
          <w:lang w:eastAsia="en-US"/>
        </w:rPr>
        <w:t>وداخلها</w:t>
      </w:r>
      <w:r w:rsidRPr="00C21B9C">
        <w:rPr>
          <w:rFonts w:ascii="WinSoftPro-BoldItalic" w:eastAsiaTheme="minorHAnsi" w:hAnsiTheme="minorHAnsi" w:cs="WinSoftPro-BoldItalic"/>
          <w:b/>
          <w:bCs/>
          <w:i/>
          <w:iCs/>
          <w:color w:val="FFFFFF"/>
          <w:sz w:val="28"/>
          <w:szCs w:val="28"/>
          <w:lang w:eastAsia="en-US"/>
        </w:rPr>
        <w:t xml:space="preserve"> </w:t>
      </w:r>
      <w:r w:rsidRPr="00C21B9C">
        <w:rPr>
          <w:rFonts w:ascii="WinSoftPro-BoldItalic" w:eastAsiaTheme="minorHAnsi" w:hAnsiTheme="minorHAnsi" w:cs="WinSoftPro-BoldItalic" w:hint="cs"/>
          <w:b/>
          <w:bCs/>
          <w:i/>
          <w:iCs/>
          <w:color w:val="FFFFFF"/>
          <w:sz w:val="28"/>
          <w:szCs w:val="28"/>
          <w:rtl/>
          <w:lang w:eastAsia="en-US"/>
        </w:rPr>
        <w:t>السوائل</w:t>
      </w:r>
    </w:p>
    <w:p w:rsidR="00AD7052" w:rsidRPr="004263ED" w:rsidRDefault="00AD7052" w:rsidP="004263ED">
      <w:pPr>
        <w:rPr>
          <w:rFonts w:ascii="WinSoftPro-BoldItalic" w:eastAsiaTheme="minorHAnsi" w:hAnsiTheme="minorHAnsi" w:cs="WinSoftPro-BoldItalic"/>
          <w:color w:val="FFFFFF"/>
          <w:sz w:val="28"/>
          <w:szCs w:val="28"/>
          <w:lang w:eastAsia="en-US"/>
        </w:rPr>
      </w:pPr>
      <w:r w:rsidRPr="00C21B9C">
        <w:rPr>
          <w:rFonts w:ascii="WinSoftPro-BoldItalic" w:eastAsiaTheme="minorHAnsi" w:hAnsiTheme="minorHAnsi" w:cs="WinSoftPro-BoldItalic" w:hint="cs"/>
          <w:b/>
          <w:bCs/>
          <w:i/>
          <w:iCs/>
          <w:color w:val="FFFFFF"/>
          <w:sz w:val="28"/>
          <w:szCs w:val="28"/>
          <w:rtl/>
          <w:lang w:eastAsia="en-US"/>
        </w:rPr>
        <w:t>خارج</w:t>
      </w:r>
      <w:r w:rsidRPr="00C21B9C">
        <w:rPr>
          <w:rFonts w:ascii="WinSoftPro-BoldItalic" w:eastAsiaTheme="minorHAnsi" w:hAnsiTheme="minorHAnsi" w:cs="WinSoftPro-BoldItalic"/>
          <w:b/>
          <w:bCs/>
          <w:i/>
          <w:iCs/>
          <w:color w:val="FFFFFF"/>
          <w:sz w:val="28"/>
          <w:szCs w:val="28"/>
          <w:lang w:eastAsia="en-US"/>
        </w:rPr>
        <w:t xml:space="preserve"> </w:t>
      </w:r>
      <w:r w:rsidRPr="00C21B9C">
        <w:rPr>
          <w:rFonts w:ascii="WinSoftPro-BoldItalic" w:eastAsiaTheme="minorHAnsi" w:hAnsiTheme="minorHAnsi" w:cs="WinSoftPro-BoldItalic" w:hint="cs"/>
          <w:b/>
          <w:bCs/>
          <w:i/>
          <w:iCs/>
          <w:color w:val="FFFFFF"/>
          <w:sz w:val="28"/>
          <w:szCs w:val="28"/>
          <w:rtl/>
          <w:lang w:eastAsia="en-US"/>
        </w:rPr>
        <w:t>الخلية</w:t>
      </w:r>
      <w:r w:rsidRPr="00C21B9C">
        <w:rPr>
          <w:rFonts w:ascii="WinSoftPro-BoldItalic" w:eastAsiaTheme="minorHAnsi" w:hAnsiTheme="minorHAnsi" w:cs="WinSoftPro-BoldItalic"/>
          <w:b/>
          <w:bCs/>
          <w:i/>
          <w:iCs/>
          <w:color w:val="FFFFFF"/>
          <w:sz w:val="28"/>
          <w:szCs w:val="28"/>
          <w:lang w:eastAsia="en-US"/>
        </w:rPr>
        <w:t xml:space="preserve"> </w:t>
      </w:r>
      <w:r w:rsidRPr="00C21B9C">
        <w:rPr>
          <w:rFonts w:ascii="WinSoftPro-BoldItalic" w:eastAsiaTheme="minorHAnsi" w:hAnsiTheme="minorHAnsi" w:cs="WinSoftPro-BoldItalic" w:hint="cs"/>
          <w:b/>
          <w:bCs/>
          <w:i/>
          <w:iCs/>
          <w:color w:val="FFFFFF"/>
          <w:sz w:val="28"/>
          <w:szCs w:val="28"/>
          <w:rtl/>
          <w:lang w:eastAsia="en-US"/>
        </w:rPr>
        <w:t>وداخلها</w:t>
      </w:r>
      <w:r w:rsidRPr="00C21B9C">
        <w:rPr>
          <w:rFonts w:ascii="WinSoftPro-BoldItalic" w:eastAsiaTheme="minorHAnsi" w:hAnsiTheme="minorHAnsi" w:cs="WinSoftPro-BoldItalic"/>
          <w:b/>
          <w:bCs/>
          <w:i/>
          <w:iCs/>
          <w:color w:val="FFFFFF"/>
          <w:sz w:val="28"/>
          <w:szCs w:val="28"/>
          <w:lang w:eastAsia="en-US"/>
        </w:rPr>
        <w:t xml:space="preserve"> </w:t>
      </w:r>
      <w:r w:rsidRPr="00C21B9C">
        <w:rPr>
          <w:rFonts w:ascii="WinSoftPro-BoldItalic" w:eastAsiaTheme="minorHAnsi" w:hAnsiTheme="minorHAnsi" w:cs="WinSoftPro-BoldItalic" w:hint="cs"/>
          <w:b/>
          <w:bCs/>
          <w:i/>
          <w:iCs/>
          <w:color w:val="FFFFFF"/>
          <w:sz w:val="28"/>
          <w:szCs w:val="28"/>
          <w:rtl/>
          <w:lang w:eastAsia="en-US"/>
        </w:rPr>
        <w:t>واقي</w:t>
      </w:r>
      <w:r w:rsidRPr="00C21B9C">
        <w:rPr>
          <w:rFonts w:ascii="WinSoftPro-BoldItalic" w:eastAsiaTheme="minorHAnsi" w:hAnsiTheme="minorHAnsi" w:cs="WinSoftPro-BoldItalic"/>
          <w:b/>
          <w:bCs/>
          <w:i/>
          <w:iCs/>
          <w:color w:val="FFFFFF"/>
          <w:sz w:val="28"/>
          <w:szCs w:val="28"/>
          <w:lang w:eastAsia="en-US"/>
        </w:rPr>
        <w:t xml:space="preserve"> </w:t>
      </w:r>
      <w:r w:rsidRPr="00C21B9C">
        <w:rPr>
          <w:rFonts w:ascii="WinSoftPro-BoldItalic" w:eastAsiaTheme="minorHAnsi" w:hAnsiTheme="minorHAnsi" w:cs="WinSoftPro-BoldItalic" w:hint="cs"/>
          <w:b/>
          <w:bCs/>
          <w:i/>
          <w:iCs/>
          <w:color w:val="FFFFFF"/>
          <w:sz w:val="28"/>
          <w:szCs w:val="28"/>
          <w:rtl/>
          <w:lang w:eastAsia="en-US"/>
        </w:rPr>
        <w:t>ً</w:t>
      </w:r>
      <w:r w:rsidRPr="00C21B9C">
        <w:rPr>
          <w:rFonts w:ascii="WinSoftPro-BoldItalic" w:eastAsiaTheme="minorHAnsi" w:hAnsiTheme="minorHAnsi" w:cs="WinSoftPro-BoldItalic"/>
          <w:b/>
          <w:bCs/>
          <w:i/>
          <w:iCs/>
          <w:color w:val="FFFFFF"/>
          <w:sz w:val="28"/>
          <w:szCs w:val="28"/>
          <w:lang w:eastAsia="en-US"/>
        </w:rPr>
        <w:t xml:space="preserve"> </w:t>
      </w:r>
      <w:r w:rsidRPr="00C21B9C">
        <w:rPr>
          <w:rFonts w:ascii="WinSoftPro-BoldItalic" w:eastAsiaTheme="minorHAnsi" w:hAnsiTheme="minorHAnsi" w:cs="WinSoftPro-BoldItalic" w:hint="cs"/>
          <w:b/>
          <w:bCs/>
          <w:i/>
          <w:iCs/>
          <w:color w:val="FFFFFF"/>
          <w:sz w:val="28"/>
          <w:szCs w:val="28"/>
          <w:rtl/>
          <w:lang w:eastAsia="en-US"/>
        </w:rPr>
        <w:t>ا</w:t>
      </w:r>
      <w:r w:rsidRPr="00C21B9C">
        <w:rPr>
          <w:rFonts w:ascii="WinSoftPro-BoldItalic" w:eastAsiaTheme="minorHAnsi" w:hAnsiTheme="minorHAnsi" w:cs="WinSoftPro-BoldItalic"/>
          <w:b/>
          <w:bCs/>
          <w:i/>
          <w:iCs/>
          <w:color w:val="FFFFFF"/>
          <w:sz w:val="28"/>
          <w:szCs w:val="28"/>
          <w:lang w:eastAsia="en-US"/>
        </w:rPr>
        <w:t xml:space="preserve"> </w:t>
      </w:r>
      <w:r w:rsidRPr="00C21B9C">
        <w:rPr>
          <w:rFonts w:ascii="WinSoftPro-BoldItalic" w:eastAsiaTheme="minorHAnsi" w:hAnsiTheme="minorHAnsi" w:cs="WinSoftPro-BoldItalic" w:hint="cs"/>
          <w:b/>
          <w:bCs/>
          <w:i/>
          <w:iCs/>
          <w:color w:val="FFFFFF"/>
          <w:sz w:val="28"/>
          <w:szCs w:val="28"/>
          <w:rtl/>
          <w:lang w:eastAsia="en-US"/>
        </w:rPr>
        <w:t>وساند</w:t>
      </w:r>
      <w:r w:rsidRPr="00C21B9C">
        <w:rPr>
          <w:rFonts w:ascii="WinSoftPro-BoldItalic" w:eastAsiaTheme="minorHAnsi" w:hAnsiTheme="minorHAnsi" w:cs="WinSoftPro-BoldItalic"/>
          <w:b/>
          <w:bCs/>
          <w:i/>
          <w:iCs/>
          <w:color w:val="FFFFFF"/>
          <w:sz w:val="28"/>
          <w:szCs w:val="28"/>
          <w:lang w:eastAsia="en-US"/>
        </w:rPr>
        <w:t xml:space="preserve"> </w:t>
      </w:r>
      <w:r w:rsidRPr="00C21B9C">
        <w:rPr>
          <w:rFonts w:ascii="WinSoftPro-BoldItalic" w:eastAsiaTheme="minorHAnsi" w:hAnsiTheme="minorHAnsi" w:cs="WinSoftPro-BoldItalic" w:hint="cs"/>
          <w:b/>
          <w:bCs/>
          <w:i/>
          <w:iCs/>
          <w:color w:val="FFFFFF"/>
          <w:sz w:val="28"/>
          <w:szCs w:val="28"/>
          <w:rtl/>
          <w:lang w:eastAsia="en-US"/>
        </w:rPr>
        <w:t>ً</w:t>
      </w:r>
      <w:r w:rsidRPr="00C21B9C">
        <w:rPr>
          <w:rFonts w:ascii="WinSoftPro-BoldItalic" w:eastAsiaTheme="minorHAnsi" w:hAnsiTheme="minorHAnsi" w:cs="WinSoftPro-BoldItalic"/>
          <w:b/>
          <w:bCs/>
          <w:i/>
          <w:iCs/>
          <w:color w:val="FFFFFF"/>
          <w:sz w:val="28"/>
          <w:szCs w:val="28"/>
          <w:lang w:eastAsia="en-US"/>
        </w:rPr>
        <w:t xml:space="preserve"> </w:t>
      </w:r>
      <w:r w:rsidRPr="00C21B9C">
        <w:rPr>
          <w:rFonts w:ascii="WinSoftPro-BoldItalic" w:eastAsiaTheme="minorHAnsi" w:hAnsiTheme="minorHAnsi" w:cs="WinSoftPro-BoldItalic" w:hint="cs"/>
          <w:b/>
          <w:bCs/>
          <w:i/>
          <w:iCs/>
          <w:color w:val="FFFFFF"/>
          <w:sz w:val="28"/>
          <w:szCs w:val="28"/>
          <w:rtl/>
          <w:lang w:eastAsia="en-US"/>
        </w:rPr>
        <w:t>ا</w:t>
      </w:r>
      <w:r w:rsidRPr="00C21B9C">
        <w:rPr>
          <w:rFonts w:ascii="WinSoftPro-BoldItalic" w:eastAsiaTheme="minorHAnsi" w:hAnsiTheme="minorHAnsi" w:cs="WinSoftPro-BoldItalic"/>
          <w:b/>
          <w:bCs/>
          <w:i/>
          <w:iCs/>
          <w:color w:val="FFFFFF"/>
          <w:sz w:val="28"/>
          <w:szCs w:val="28"/>
          <w:lang w:eastAsia="en-US"/>
        </w:rPr>
        <w:t xml:space="preserve"> </w:t>
      </w:r>
      <w:r w:rsidRPr="00C21B9C">
        <w:rPr>
          <w:rFonts w:ascii="WinSoftPro-BoldItalic" w:eastAsiaTheme="minorHAnsi" w:hAnsiTheme="minorHAnsi" w:cs="WinSoftPro-BoldItalic" w:hint="cs"/>
          <w:b/>
          <w:bCs/>
          <w:i/>
          <w:iCs/>
          <w:color w:val="FFFFFF"/>
          <w:sz w:val="28"/>
          <w:szCs w:val="28"/>
          <w:rtl/>
          <w:lang w:eastAsia="en-US"/>
        </w:rPr>
        <w:t>وحاجز</w:t>
      </w:r>
      <w:r w:rsidRPr="00C21B9C">
        <w:rPr>
          <w:rFonts w:ascii="WinSoftPro-BoldItalic" w:eastAsiaTheme="minorHAnsi" w:hAnsiTheme="minorHAnsi" w:cs="WinSoftPro-BoldItalic"/>
          <w:b/>
          <w:bCs/>
          <w:i/>
          <w:iCs/>
          <w:color w:val="FFFFFF"/>
          <w:sz w:val="28"/>
          <w:szCs w:val="28"/>
          <w:lang w:eastAsia="en-US"/>
        </w:rPr>
        <w:t xml:space="preserve"> </w:t>
      </w:r>
      <w:r w:rsidRPr="00C21B9C">
        <w:rPr>
          <w:rFonts w:ascii="WinSoftPro-BoldItalic" w:eastAsiaTheme="minorHAnsi" w:hAnsiTheme="minorHAnsi" w:cs="WinSoftPro-BoldItalic" w:hint="cs"/>
          <w:b/>
          <w:bCs/>
          <w:i/>
          <w:iCs/>
          <w:color w:val="FFFFFF"/>
          <w:sz w:val="28"/>
          <w:szCs w:val="28"/>
          <w:rtl/>
          <w:lang w:eastAsia="en-US"/>
        </w:rPr>
        <w:t>ً</w:t>
      </w:r>
      <w:r w:rsidRPr="00C21B9C">
        <w:rPr>
          <w:rFonts w:ascii="WinSoftPro-BoldItalic" w:eastAsiaTheme="minorHAnsi" w:hAnsiTheme="minorHAnsi" w:cs="WinSoftPro-BoldItalic"/>
          <w:b/>
          <w:bCs/>
          <w:i/>
          <w:iCs/>
          <w:color w:val="FFFFFF"/>
          <w:sz w:val="28"/>
          <w:szCs w:val="28"/>
          <w:lang w:eastAsia="en-US"/>
        </w:rPr>
        <w:t xml:space="preserve"> </w:t>
      </w:r>
      <w:r w:rsidRPr="00C21B9C">
        <w:rPr>
          <w:rFonts w:ascii="WinSoftPro-BoldItalic" w:eastAsiaTheme="minorHAnsi" w:hAnsiTheme="minorHAnsi" w:cs="WinSoftPro-BoldItalic" w:hint="cs"/>
          <w:b/>
          <w:bCs/>
          <w:i/>
          <w:iCs/>
          <w:color w:val="FFFFFF"/>
          <w:sz w:val="28"/>
          <w:szCs w:val="28"/>
          <w:rtl/>
          <w:lang w:eastAsia="en-US"/>
        </w:rPr>
        <w:t>ا</w:t>
      </w:r>
      <w:r w:rsidRPr="00C21B9C">
        <w:rPr>
          <w:rFonts w:ascii="WinSoftPro-BoldItalic" w:eastAsiaTheme="minorHAnsi" w:hAnsiTheme="minorHAnsi" w:cs="WinSoftPro-BoldItalic"/>
          <w:b/>
          <w:bCs/>
          <w:i/>
          <w:iCs/>
          <w:color w:val="FFFFFF"/>
          <w:sz w:val="28"/>
          <w:szCs w:val="28"/>
          <w:lang w:eastAsia="en-US"/>
        </w:rPr>
        <w:t xml:space="preserve"> </w:t>
      </w:r>
      <w:r w:rsidRPr="00C21B9C">
        <w:rPr>
          <w:rFonts w:ascii="WinSoftPro-BoldItalic" w:eastAsiaTheme="minorHAnsi" w:hAnsiTheme="minorHAnsi" w:cs="WinSoftPro-BoldItalic" w:hint="cs"/>
          <w:b/>
          <w:bCs/>
          <w:i/>
          <w:iCs/>
          <w:color w:val="FFFFFF"/>
          <w:sz w:val="28"/>
          <w:szCs w:val="28"/>
          <w:rtl/>
          <w:lang w:eastAsia="en-US"/>
        </w:rPr>
        <w:t>بين</w:t>
      </w:r>
      <w:r w:rsidRPr="00C21B9C">
        <w:rPr>
          <w:rFonts w:ascii="WinSoftPro-BoldItalic" w:eastAsiaTheme="minorHAnsi" w:hAnsiTheme="minorHAnsi" w:cs="WinSoftPro-BoldItalic"/>
          <w:b/>
          <w:bCs/>
          <w:i/>
          <w:iCs/>
          <w:color w:val="FFFFFF"/>
          <w:sz w:val="28"/>
          <w:szCs w:val="28"/>
          <w:lang w:eastAsia="en-US"/>
        </w:rPr>
        <w:t xml:space="preserve"> </w:t>
      </w:r>
      <w:r w:rsidRPr="00C21B9C">
        <w:rPr>
          <w:rFonts w:ascii="WinSoftPro-BoldItalic" w:eastAsiaTheme="minorHAnsi" w:hAnsiTheme="minorHAnsi" w:cs="WinSoftPro-BoldItalic" w:hint="cs"/>
          <w:b/>
          <w:bCs/>
          <w:i/>
          <w:iCs/>
          <w:color w:val="FFFFFF"/>
          <w:sz w:val="28"/>
          <w:szCs w:val="28"/>
          <w:rtl/>
          <w:lang w:eastAsia="en-US"/>
        </w:rPr>
        <w:t>يحيط</w:t>
      </w:r>
      <w:r w:rsidRPr="00C21B9C">
        <w:rPr>
          <w:rFonts w:ascii="WinSoftPro-BoldItalic" w:eastAsiaTheme="minorHAnsi" w:hAnsiTheme="minorHAnsi" w:cs="WinSoftPro-BoldItalic"/>
          <w:b/>
          <w:bCs/>
          <w:i/>
          <w:iCs/>
          <w:color w:val="FFFFFF"/>
          <w:sz w:val="28"/>
          <w:szCs w:val="28"/>
          <w:lang w:eastAsia="en-US"/>
        </w:rPr>
        <w:t xml:space="preserve"> </w:t>
      </w:r>
      <w:r w:rsidRPr="00C21B9C">
        <w:rPr>
          <w:rFonts w:ascii="WinSoftPro-BoldItalic" w:eastAsiaTheme="minorHAnsi" w:hAnsiTheme="minorHAnsi" w:cs="WinSoftPro-BoldItalic" w:hint="cs"/>
          <w:b/>
          <w:bCs/>
          <w:i/>
          <w:iCs/>
          <w:color w:val="FFFFFF"/>
          <w:sz w:val="28"/>
          <w:szCs w:val="28"/>
          <w:rtl/>
          <w:lang w:eastAsia="en-US"/>
        </w:rPr>
        <w:t>الغشاء</w:t>
      </w:r>
      <w:r w:rsidRPr="00C21B9C">
        <w:rPr>
          <w:rFonts w:ascii="WinSoftPro-BoldItalic" w:eastAsiaTheme="minorHAnsi" w:hAnsiTheme="minorHAnsi" w:cs="WinSoftPro-BoldItalic"/>
          <w:b/>
          <w:bCs/>
          <w:i/>
          <w:iCs/>
          <w:color w:val="FFFFFF"/>
          <w:sz w:val="28"/>
          <w:szCs w:val="28"/>
          <w:lang w:eastAsia="en-US"/>
        </w:rPr>
        <w:t xml:space="preserve"> </w:t>
      </w:r>
      <w:r w:rsidRPr="00C21B9C">
        <w:rPr>
          <w:rFonts w:ascii="WinSoftPro-BoldItalic" w:eastAsiaTheme="minorHAnsi" w:hAnsiTheme="minorHAnsi" w:cs="WinSoftPro-BoldItalic" w:hint="cs"/>
          <w:b/>
          <w:bCs/>
          <w:i/>
          <w:iCs/>
          <w:color w:val="FFFFFF"/>
          <w:sz w:val="28"/>
          <w:szCs w:val="28"/>
          <w:rtl/>
          <w:lang w:eastAsia="en-US"/>
        </w:rPr>
        <w:t>البلازمي</w:t>
      </w:r>
      <w:r w:rsidRPr="00C21B9C">
        <w:rPr>
          <w:rFonts w:ascii="WinSoftPro-BoldItalic" w:eastAsiaTheme="minorHAnsi" w:hAnsiTheme="minorHAnsi" w:cs="WinSoftPro-BoldItalic"/>
          <w:b/>
          <w:bCs/>
          <w:i/>
          <w:iCs/>
          <w:color w:val="FFFFFF"/>
          <w:sz w:val="28"/>
          <w:szCs w:val="28"/>
          <w:lang w:eastAsia="en-US"/>
        </w:rPr>
        <w:t xml:space="preserve"> </w:t>
      </w:r>
    </w:p>
    <w:p w:rsidR="00CE5791" w:rsidRPr="00C21B9C" w:rsidRDefault="00E03671">
      <w:pPr>
        <w:rPr>
          <w:sz w:val="28"/>
          <w:szCs w:val="28"/>
          <w:rtl/>
          <w:lang w:bidi="ar-IQ"/>
        </w:rPr>
      </w:pPr>
    </w:p>
    <w:sectPr w:rsidR="00CE5791" w:rsidRPr="00C21B9C" w:rsidSect="001A5E44">
      <w:pgSz w:w="11906" w:h="16838"/>
      <w:pgMar w:top="1440" w:right="1800" w:bottom="1440" w:left="1800" w:header="720" w:footer="720" w:gutter="0"/>
      <w:pgBorders w:offsetFrom="page">
        <w:top w:val="single" w:sz="12" w:space="24" w:color="auto"/>
        <w:left w:val="single" w:sz="12" w:space="24" w:color="auto"/>
        <w:bottom w:val="single" w:sz="12" w:space="24" w:color="auto"/>
        <w:right w:val="single" w:sz="12" w:space="24" w:color="auto"/>
      </w:pgBorders>
      <w:cols w:space="720"/>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plified Arabic">
    <w:panose1 w:val="02020603050405020304"/>
    <w:charset w:val="00"/>
    <w:family w:val="roman"/>
    <w:pitch w:val="variable"/>
    <w:sig w:usb0="00002003" w:usb1="00000000" w:usb2="00000000" w:usb3="00000000" w:csb0="00000041" w:csb1="00000000"/>
  </w:font>
  <w:font w:name="Sakkal Majalla">
    <w:panose1 w:val="02000000000000000000"/>
    <w:charset w:val="00"/>
    <w:family w:val="auto"/>
    <w:pitch w:val="variable"/>
    <w:sig w:usb0="A000207F" w:usb1="C000204B" w:usb2="00000008" w:usb3="00000000" w:csb0="000000D3" w:csb1="00000000"/>
  </w:font>
  <w:font w:name="Georgia">
    <w:panose1 w:val="02040502050405020303"/>
    <w:charset w:val="00"/>
    <w:family w:val="roman"/>
    <w:pitch w:val="variable"/>
    <w:sig w:usb0="00000287" w:usb1="00000000" w:usb2="00000000" w:usb3="00000000" w:csb0="0000009F" w:csb1="00000000"/>
  </w:font>
  <w:font w:name="WinSoftPro-BoldItalic">
    <w:panose1 w:val="00000000000000000000"/>
    <w:charset w:val="B2"/>
    <w:family w:val="auto"/>
    <w:notTrueType/>
    <w:pitch w:val="default"/>
    <w:sig w:usb0="00002001" w:usb1="00000000" w:usb2="00000000" w:usb3="00000000" w:csb0="00000040" w:csb1="00000000"/>
  </w:font>
  <w:font w:name="AlBayan-Bold">
    <w:panose1 w:val="00000000000000000000"/>
    <w:charset w:val="B2"/>
    <w:family w:val="auto"/>
    <w:notTrueType/>
    <w:pitch w:val="default"/>
    <w:sig w:usb0="00002001" w:usb1="00000000" w:usb2="00000000" w:usb3="00000000" w:csb0="0000004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9680A"/>
    <w:multiLevelType w:val="hybridMultilevel"/>
    <w:tmpl w:val="3BA0B620"/>
    <w:lvl w:ilvl="0" w:tplc="990E303A">
      <w:start w:val="1"/>
      <w:numFmt w:val="decimal"/>
      <w:lvlText w:val="%1."/>
      <w:lvlJc w:val="left"/>
      <w:pPr>
        <w:tabs>
          <w:tab w:val="num" w:pos="720"/>
        </w:tabs>
        <w:ind w:left="720" w:hanging="360"/>
      </w:pPr>
    </w:lvl>
    <w:lvl w:ilvl="1" w:tplc="9614F370" w:tentative="1">
      <w:start w:val="1"/>
      <w:numFmt w:val="decimal"/>
      <w:lvlText w:val="%2."/>
      <w:lvlJc w:val="left"/>
      <w:pPr>
        <w:tabs>
          <w:tab w:val="num" w:pos="1440"/>
        </w:tabs>
        <w:ind w:left="1440" w:hanging="360"/>
      </w:pPr>
    </w:lvl>
    <w:lvl w:ilvl="2" w:tplc="D25801A6" w:tentative="1">
      <w:start w:val="1"/>
      <w:numFmt w:val="decimal"/>
      <w:lvlText w:val="%3."/>
      <w:lvlJc w:val="left"/>
      <w:pPr>
        <w:tabs>
          <w:tab w:val="num" w:pos="2160"/>
        </w:tabs>
        <w:ind w:left="2160" w:hanging="360"/>
      </w:pPr>
    </w:lvl>
    <w:lvl w:ilvl="3" w:tplc="9B6AAA54" w:tentative="1">
      <w:start w:val="1"/>
      <w:numFmt w:val="decimal"/>
      <w:lvlText w:val="%4."/>
      <w:lvlJc w:val="left"/>
      <w:pPr>
        <w:tabs>
          <w:tab w:val="num" w:pos="2880"/>
        </w:tabs>
        <w:ind w:left="2880" w:hanging="360"/>
      </w:pPr>
    </w:lvl>
    <w:lvl w:ilvl="4" w:tplc="D4CC5882" w:tentative="1">
      <w:start w:val="1"/>
      <w:numFmt w:val="decimal"/>
      <w:lvlText w:val="%5."/>
      <w:lvlJc w:val="left"/>
      <w:pPr>
        <w:tabs>
          <w:tab w:val="num" w:pos="3600"/>
        </w:tabs>
        <w:ind w:left="3600" w:hanging="360"/>
      </w:pPr>
    </w:lvl>
    <w:lvl w:ilvl="5" w:tplc="FD02C676" w:tentative="1">
      <w:start w:val="1"/>
      <w:numFmt w:val="decimal"/>
      <w:lvlText w:val="%6."/>
      <w:lvlJc w:val="left"/>
      <w:pPr>
        <w:tabs>
          <w:tab w:val="num" w:pos="4320"/>
        </w:tabs>
        <w:ind w:left="4320" w:hanging="360"/>
      </w:pPr>
    </w:lvl>
    <w:lvl w:ilvl="6" w:tplc="414C5BE8" w:tentative="1">
      <w:start w:val="1"/>
      <w:numFmt w:val="decimal"/>
      <w:lvlText w:val="%7."/>
      <w:lvlJc w:val="left"/>
      <w:pPr>
        <w:tabs>
          <w:tab w:val="num" w:pos="5040"/>
        </w:tabs>
        <w:ind w:left="5040" w:hanging="360"/>
      </w:pPr>
    </w:lvl>
    <w:lvl w:ilvl="7" w:tplc="44782E30" w:tentative="1">
      <w:start w:val="1"/>
      <w:numFmt w:val="decimal"/>
      <w:lvlText w:val="%8."/>
      <w:lvlJc w:val="left"/>
      <w:pPr>
        <w:tabs>
          <w:tab w:val="num" w:pos="5760"/>
        </w:tabs>
        <w:ind w:left="5760" w:hanging="360"/>
      </w:pPr>
    </w:lvl>
    <w:lvl w:ilvl="8" w:tplc="4628F438" w:tentative="1">
      <w:start w:val="1"/>
      <w:numFmt w:val="decimal"/>
      <w:lvlText w:val="%9."/>
      <w:lvlJc w:val="left"/>
      <w:pPr>
        <w:tabs>
          <w:tab w:val="num" w:pos="6480"/>
        </w:tabs>
        <w:ind w:left="6480" w:hanging="360"/>
      </w:pPr>
    </w:lvl>
  </w:abstractNum>
  <w:abstractNum w:abstractNumId="1">
    <w:nsid w:val="037D79A5"/>
    <w:multiLevelType w:val="hybridMultilevel"/>
    <w:tmpl w:val="217CF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973F72"/>
    <w:multiLevelType w:val="hybridMultilevel"/>
    <w:tmpl w:val="98B2571C"/>
    <w:lvl w:ilvl="0" w:tplc="0409000F">
      <w:start w:val="1"/>
      <w:numFmt w:val="decimal"/>
      <w:lvlText w:val="%1."/>
      <w:lvlJc w:val="left"/>
      <w:pPr>
        <w:ind w:left="5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9840BB"/>
    <w:multiLevelType w:val="hybridMultilevel"/>
    <w:tmpl w:val="0D52693E"/>
    <w:lvl w:ilvl="0" w:tplc="D96CC18C">
      <w:start w:val="1"/>
      <w:numFmt w:val="bullet"/>
      <w:lvlText w:val=""/>
      <w:lvlJc w:val="left"/>
      <w:pPr>
        <w:tabs>
          <w:tab w:val="num" w:pos="720"/>
        </w:tabs>
        <w:ind w:left="720" w:hanging="360"/>
      </w:pPr>
      <w:rPr>
        <w:rFonts w:ascii="Times New Roman" w:hAnsi="Times New Roman" w:hint="default"/>
      </w:rPr>
    </w:lvl>
    <w:lvl w:ilvl="1" w:tplc="B5502CB8" w:tentative="1">
      <w:start w:val="1"/>
      <w:numFmt w:val="bullet"/>
      <w:lvlText w:val=""/>
      <w:lvlJc w:val="left"/>
      <w:pPr>
        <w:tabs>
          <w:tab w:val="num" w:pos="1440"/>
        </w:tabs>
        <w:ind w:left="1440" w:hanging="360"/>
      </w:pPr>
      <w:rPr>
        <w:rFonts w:ascii="Times New Roman" w:hAnsi="Times New Roman" w:hint="default"/>
      </w:rPr>
    </w:lvl>
    <w:lvl w:ilvl="2" w:tplc="09E055E6" w:tentative="1">
      <w:start w:val="1"/>
      <w:numFmt w:val="bullet"/>
      <w:lvlText w:val=""/>
      <w:lvlJc w:val="left"/>
      <w:pPr>
        <w:tabs>
          <w:tab w:val="num" w:pos="2160"/>
        </w:tabs>
        <w:ind w:left="2160" w:hanging="360"/>
      </w:pPr>
      <w:rPr>
        <w:rFonts w:ascii="Times New Roman" w:hAnsi="Times New Roman" w:hint="default"/>
      </w:rPr>
    </w:lvl>
    <w:lvl w:ilvl="3" w:tplc="DBB65FA4" w:tentative="1">
      <w:start w:val="1"/>
      <w:numFmt w:val="bullet"/>
      <w:lvlText w:val=""/>
      <w:lvlJc w:val="left"/>
      <w:pPr>
        <w:tabs>
          <w:tab w:val="num" w:pos="2880"/>
        </w:tabs>
        <w:ind w:left="2880" w:hanging="360"/>
      </w:pPr>
      <w:rPr>
        <w:rFonts w:ascii="Times New Roman" w:hAnsi="Times New Roman" w:hint="default"/>
      </w:rPr>
    </w:lvl>
    <w:lvl w:ilvl="4" w:tplc="70E2EFC6" w:tentative="1">
      <w:start w:val="1"/>
      <w:numFmt w:val="bullet"/>
      <w:lvlText w:val=""/>
      <w:lvlJc w:val="left"/>
      <w:pPr>
        <w:tabs>
          <w:tab w:val="num" w:pos="3600"/>
        </w:tabs>
        <w:ind w:left="3600" w:hanging="360"/>
      </w:pPr>
      <w:rPr>
        <w:rFonts w:ascii="Times New Roman" w:hAnsi="Times New Roman" w:hint="default"/>
      </w:rPr>
    </w:lvl>
    <w:lvl w:ilvl="5" w:tplc="1E286720" w:tentative="1">
      <w:start w:val="1"/>
      <w:numFmt w:val="bullet"/>
      <w:lvlText w:val=""/>
      <w:lvlJc w:val="left"/>
      <w:pPr>
        <w:tabs>
          <w:tab w:val="num" w:pos="4320"/>
        </w:tabs>
        <w:ind w:left="4320" w:hanging="360"/>
      </w:pPr>
      <w:rPr>
        <w:rFonts w:ascii="Times New Roman" w:hAnsi="Times New Roman" w:hint="default"/>
      </w:rPr>
    </w:lvl>
    <w:lvl w:ilvl="6" w:tplc="9E8ABF00" w:tentative="1">
      <w:start w:val="1"/>
      <w:numFmt w:val="bullet"/>
      <w:lvlText w:val=""/>
      <w:lvlJc w:val="left"/>
      <w:pPr>
        <w:tabs>
          <w:tab w:val="num" w:pos="5040"/>
        </w:tabs>
        <w:ind w:left="5040" w:hanging="360"/>
      </w:pPr>
      <w:rPr>
        <w:rFonts w:ascii="Times New Roman" w:hAnsi="Times New Roman" w:hint="default"/>
      </w:rPr>
    </w:lvl>
    <w:lvl w:ilvl="7" w:tplc="DF4AB450" w:tentative="1">
      <w:start w:val="1"/>
      <w:numFmt w:val="bullet"/>
      <w:lvlText w:val=""/>
      <w:lvlJc w:val="left"/>
      <w:pPr>
        <w:tabs>
          <w:tab w:val="num" w:pos="5760"/>
        </w:tabs>
        <w:ind w:left="5760" w:hanging="360"/>
      </w:pPr>
      <w:rPr>
        <w:rFonts w:ascii="Times New Roman" w:hAnsi="Times New Roman" w:hint="default"/>
      </w:rPr>
    </w:lvl>
    <w:lvl w:ilvl="8" w:tplc="14E608E4" w:tentative="1">
      <w:start w:val="1"/>
      <w:numFmt w:val="bullet"/>
      <w:lvlText w:val=""/>
      <w:lvlJc w:val="left"/>
      <w:pPr>
        <w:tabs>
          <w:tab w:val="num" w:pos="6480"/>
        </w:tabs>
        <w:ind w:left="6480" w:hanging="360"/>
      </w:pPr>
      <w:rPr>
        <w:rFonts w:ascii="Times New Roman" w:hAnsi="Times New Roman" w:hint="default"/>
      </w:rPr>
    </w:lvl>
  </w:abstractNum>
  <w:abstractNum w:abstractNumId="4">
    <w:nsid w:val="0B67262F"/>
    <w:multiLevelType w:val="hybridMultilevel"/>
    <w:tmpl w:val="024805E0"/>
    <w:lvl w:ilvl="0" w:tplc="AD38AC06">
      <w:start w:val="1"/>
      <w:numFmt w:val="bullet"/>
      <w:lvlText w:val=""/>
      <w:lvlJc w:val="left"/>
      <w:pPr>
        <w:tabs>
          <w:tab w:val="num" w:pos="720"/>
        </w:tabs>
        <w:ind w:left="720" w:hanging="360"/>
      </w:pPr>
      <w:rPr>
        <w:rFonts w:ascii="Times New Roman" w:hAnsi="Times New Roman" w:hint="default"/>
      </w:rPr>
    </w:lvl>
    <w:lvl w:ilvl="1" w:tplc="E4682374" w:tentative="1">
      <w:start w:val="1"/>
      <w:numFmt w:val="bullet"/>
      <w:lvlText w:val=""/>
      <w:lvlJc w:val="left"/>
      <w:pPr>
        <w:tabs>
          <w:tab w:val="num" w:pos="1440"/>
        </w:tabs>
        <w:ind w:left="1440" w:hanging="360"/>
      </w:pPr>
      <w:rPr>
        <w:rFonts w:ascii="Times New Roman" w:hAnsi="Times New Roman" w:hint="default"/>
      </w:rPr>
    </w:lvl>
    <w:lvl w:ilvl="2" w:tplc="669E3C4A" w:tentative="1">
      <w:start w:val="1"/>
      <w:numFmt w:val="bullet"/>
      <w:lvlText w:val=""/>
      <w:lvlJc w:val="left"/>
      <w:pPr>
        <w:tabs>
          <w:tab w:val="num" w:pos="2160"/>
        </w:tabs>
        <w:ind w:left="2160" w:hanging="360"/>
      </w:pPr>
      <w:rPr>
        <w:rFonts w:ascii="Times New Roman" w:hAnsi="Times New Roman" w:hint="default"/>
      </w:rPr>
    </w:lvl>
    <w:lvl w:ilvl="3" w:tplc="2C5AC990" w:tentative="1">
      <w:start w:val="1"/>
      <w:numFmt w:val="bullet"/>
      <w:lvlText w:val=""/>
      <w:lvlJc w:val="left"/>
      <w:pPr>
        <w:tabs>
          <w:tab w:val="num" w:pos="2880"/>
        </w:tabs>
        <w:ind w:left="2880" w:hanging="360"/>
      </w:pPr>
      <w:rPr>
        <w:rFonts w:ascii="Times New Roman" w:hAnsi="Times New Roman" w:hint="default"/>
      </w:rPr>
    </w:lvl>
    <w:lvl w:ilvl="4" w:tplc="43E4E68A" w:tentative="1">
      <w:start w:val="1"/>
      <w:numFmt w:val="bullet"/>
      <w:lvlText w:val=""/>
      <w:lvlJc w:val="left"/>
      <w:pPr>
        <w:tabs>
          <w:tab w:val="num" w:pos="3600"/>
        </w:tabs>
        <w:ind w:left="3600" w:hanging="360"/>
      </w:pPr>
      <w:rPr>
        <w:rFonts w:ascii="Times New Roman" w:hAnsi="Times New Roman" w:hint="default"/>
      </w:rPr>
    </w:lvl>
    <w:lvl w:ilvl="5" w:tplc="F4A85510" w:tentative="1">
      <w:start w:val="1"/>
      <w:numFmt w:val="bullet"/>
      <w:lvlText w:val=""/>
      <w:lvlJc w:val="left"/>
      <w:pPr>
        <w:tabs>
          <w:tab w:val="num" w:pos="4320"/>
        </w:tabs>
        <w:ind w:left="4320" w:hanging="360"/>
      </w:pPr>
      <w:rPr>
        <w:rFonts w:ascii="Times New Roman" w:hAnsi="Times New Roman" w:hint="default"/>
      </w:rPr>
    </w:lvl>
    <w:lvl w:ilvl="6" w:tplc="BDAC2090" w:tentative="1">
      <w:start w:val="1"/>
      <w:numFmt w:val="bullet"/>
      <w:lvlText w:val=""/>
      <w:lvlJc w:val="left"/>
      <w:pPr>
        <w:tabs>
          <w:tab w:val="num" w:pos="5040"/>
        </w:tabs>
        <w:ind w:left="5040" w:hanging="360"/>
      </w:pPr>
      <w:rPr>
        <w:rFonts w:ascii="Times New Roman" w:hAnsi="Times New Roman" w:hint="default"/>
      </w:rPr>
    </w:lvl>
    <w:lvl w:ilvl="7" w:tplc="A96AB1A4" w:tentative="1">
      <w:start w:val="1"/>
      <w:numFmt w:val="bullet"/>
      <w:lvlText w:val=""/>
      <w:lvlJc w:val="left"/>
      <w:pPr>
        <w:tabs>
          <w:tab w:val="num" w:pos="5760"/>
        </w:tabs>
        <w:ind w:left="5760" w:hanging="360"/>
      </w:pPr>
      <w:rPr>
        <w:rFonts w:ascii="Times New Roman" w:hAnsi="Times New Roman" w:hint="default"/>
      </w:rPr>
    </w:lvl>
    <w:lvl w:ilvl="8" w:tplc="8AFC67CC" w:tentative="1">
      <w:start w:val="1"/>
      <w:numFmt w:val="bullet"/>
      <w:lvlText w:val=""/>
      <w:lvlJc w:val="left"/>
      <w:pPr>
        <w:tabs>
          <w:tab w:val="num" w:pos="6480"/>
        </w:tabs>
        <w:ind w:left="6480" w:hanging="360"/>
      </w:pPr>
      <w:rPr>
        <w:rFonts w:ascii="Times New Roman" w:hAnsi="Times New Roman" w:hint="default"/>
      </w:rPr>
    </w:lvl>
  </w:abstractNum>
  <w:abstractNum w:abstractNumId="5">
    <w:nsid w:val="13695197"/>
    <w:multiLevelType w:val="hybridMultilevel"/>
    <w:tmpl w:val="8BDAC90A"/>
    <w:lvl w:ilvl="0" w:tplc="3482D4F0">
      <w:start w:val="1"/>
      <w:numFmt w:val="bullet"/>
      <w:lvlText w:val=""/>
      <w:lvlJc w:val="left"/>
      <w:pPr>
        <w:tabs>
          <w:tab w:val="num" w:pos="720"/>
        </w:tabs>
        <w:ind w:left="720" w:hanging="360"/>
      </w:pPr>
      <w:rPr>
        <w:rFonts w:ascii="Times New Roman" w:hAnsi="Times New Roman" w:hint="default"/>
      </w:rPr>
    </w:lvl>
    <w:lvl w:ilvl="1" w:tplc="AB7C31E2" w:tentative="1">
      <w:start w:val="1"/>
      <w:numFmt w:val="bullet"/>
      <w:lvlText w:val=""/>
      <w:lvlJc w:val="left"/>
      <w:pPr>
        <w:tabs>
          <w:tab w:val="num" w:pos="1440"/>
        </w:tabs>
        <w:ind w:left="1440" w:hanging="360"/>
      </w:pPr>
      <w:rPr>
        <w:rFonts w:ascii="Times New Roman" w:hAnsi="Times New Roman" w:hint="default"/>
      </w:rPr>
    </w:lvl>
    <w:lvl w:ilvl="2" w:tplc="2A92928C" w:tentative="1">
      <w:start w:val="1"/>
      <w:numFmt w:val="bullet"/>
      <w:lvlText w:val=""/>
      <w:lvlJc w:val="left"/>
      <w:pPr>
        <w:tabs>
          <w:tab w:val="num" w:pos="2160"/>
        </w:tabs>
        <w:ind w:left="2160" w:hanging="360"/>
      </w:pPr>
      <w:rPr>
        <w:rFonts w:ascii="Times New Roman" w:hAnsi="Times New Roman" w:hint="default"/>
      </w:rPr>
    </w:lvl>
    <w:lvl w:ilvl="3" w:tplc="ADFC222E" w:tentative="1">
      <w:start w:val="1"/>
      <w:numFmt w:val="bullet"/>
      <w:lvlText w:val=""/>
      <w:lvlJc w:val="left"/>
      <w:pPr>
        <w:tabs>
          <w:tab w:val="num" w:pos="2880"/>
        </w:tabs>
        <w:ind w:left="2880" w:hanging="360"/>
      </w:pPr>
      <w:rPr>
        <w:rFonts w:ascii="Times New Roman" w:hAnsi="Times New Roman" w:hint="default"/>
      </w:rPr>
    </w:lvl>
    <w:lvl w:ilvl="4" w:tplc="ADF05868" w:tentative="1">
      <w:start w:val="1"/>
      <w:numFmt w:val="bullet"/>
      <w:lvlText w:val=""/>
      <w:lvlJc w:val="left"/>
      <w:pPr>
        <w:tabs>
          <w:tab w:val="num" w:pos="3600"/>
        </w:tabs>
        <w:ind w:left="3600" w:hanging="360"/>
      </w:pPr>
      <w:rPr>
        <w:rFonts w:ascii="Times New Roman" w:hAnsi="Times New Roman" w:hint="default"/>
      </w:rPr>
    </w:lvl>
    <w:lvl w:ilvl="5" w:tplc="0052A1C2" w:tentative="1">
      <w:start w:val="1"/>
      <w:numFmt w:val="bullet"/>
      <w:lvlText w:val=""/>
      <w:lvlJc w:val="left"/>
      <w:pPr>
        <w:tabs>
          <w:tab w:val="num" w:pos="4320"/>
        </w:tabs>
        <w:ind w:left="4320" w:hanging="360"/>
      </w:pPr>
      <w:rPr>
        <w:rFonts w:ascii="Times New Roman" w:hAnsi="Times New Roman" w:hint="default"/>
      </w:rPr>
    </w:lvl>
    <w:lvl w:ilvl="6" w:tplc="030A12F8" w:tentative="1">
      <w:start w:val="1"/>
      <w:numFmt w:val="bullet"/>
      <w:lvlText w:val=""/>
      <w:lvlJc w:val="left"/>
      <w:pPr>
        <w:tabs>
          <w:tab w:val="num" w:pos="5040"/>
        </w:tabs>
        <w:ind w:left="5040" w:hanging="360"/>
      </w:pPr>
      <w:rPr>
        <w:rFonts w:ascii="Times New Roman" w:hAnsi="Times New Roman" w:hint="default"/>
      </w:rPr>
    </w:lvl>
    <w:lvl w:ilvl="7" w:tplc="1EAAB172" w:tentative="1">
      <w:start w:val="1"/>
      <w:numFmt w:val="bullet"/>
      <w:lvlText w:val=""/>
      <w:lvlJc w:val="left"/>
      <w:pPr>
        <w:tabs>
          <w:tab w:val="num" w:pos="5760"/>
        </w:tabs>
        <w:ind w:left="5760" w:hanging="360"/>
      </w:pPr>
      <w:rPr>
        <w:rFonts w:ascii="Times New Roman" w:hAnsi="Times New Roman" w:hint="default"/>
      </w:rPr>
    </w:lvl>
    <w:lvl w:ilvl="8" w:tplc="E56E35F6" w:tentative="1">
      <w:start w:val="1"/>
      <w:numFmt w:val="bullet"/>
      <w:lvlText w:val=""/>
      <w:lvlJc w:val="left"/>
      <w:pPr>
        <w:tabs>
          <w:tab w:val="num" w:pos="6480"/>
        </w:tabs>
        <w:ind w:left="6480" w:hanging="360"/>
      </w:pPr>
      <w:rPr>
        <w:rFonts w:ascii="Times New Roman" w:hAnsi="Times New Roman" w:hint="default"/>
      </w:rPr>
    </w:lvl>
  </w:abstractNum>
  <w:abstractNum w:abstractNumId="6">
    <w:nsid w:val="1F5961F1"/>
    <w:multiLevelType w:val="hybridMultilevel"/>
    <w:tmpl w:val="66AEBB2C"/>
    <w:lvl w:ilvl="0" w:tplc="275EC7C8">
      <w:start w:val="4"/>
      <w:numFmt w:val="decimal"/>
      <w:lvlText w:val="%1."/>
      <w:lvlJc w:val="left"/>
      <w:pPr>
        <w:tabs>
          <w:tab w:val="num" w:pos="360"/>
        </w:tabs>
        <w:ind w:left="360" w:hanging="360"/>
      </w:pPr>
    </w:lvl>
    <w:lvl w:ilvl="1" w:tplc="EBBE9386" w:tentative="1">
      <w:start w:val="1"/>
      <w:numFmt w:val="decimal"/>
      <w:lvlText w:val="%2."/>
      <w:lvlJc w:val="left"/>
      <w:pPr>
        <w:tabs>
          <w:tab w:val="num" w:pos="1080"/>
        </w:tabs>
        <w:ind w:left="1080" w:hanging="360"/>
      </w:pPr>
    </w:lvl>
    <w:lvl w:ilvl="2" w:tplc="0F044DBC" w:tentative="1">
      <w:start w:val="1"/>
      <w:numFmt w:val="decimal"/>
      <w:lvlText w:val="%3."/>
      <w:lvlJc w:val="left"/>
      <w:pPr>
        <w:tabs>
          <w:tab w:val="num" w:pos="1800"/>
        </w:tabs>
        <w:ind w:left="1800" w:hanging="360"/>
      </w:pPr>
    </w:lvl>
    <w:lvl w:ilvl="3" w:tplc="9B50ED9E" w:tentative="1">
      <w:start w:val="1"/>
      <w:numFmt w:val="decimal"/>
      <w:lvlText w:val="%4."/>
      <w:lvlJc w:val="left"/>
      <w:pPr>
        <w:tabs>
          <w:tab w:val="num" w:pos="2520"/>
        </w:tabs>
        <w:ind w:left="2520" w:hanging="360"/>
      </w:pPr>
    </w:lvl>
    <w:lvl w:ilvl="4" w:tplc="4F307D5A" w:tentative="1">
      <w:start w:val="1"/>
      <w:numFmt w:val="decimal"/>
      <w:lvlText w:val="%5."/>
      <w:lvlJc w:val="left"/>
      <w:pPr>
        <w:tabs>
          <w:tab w:val="num" w:pos="3240"/>
        </w:tabs>
        <w:ind w:left="3240" w:hanging="360"/>
      </w:pPr>
    </w:lvl>
    <w:lvl w:ilvl="5" w:tplc="8B7A5A62" w:tentative="1">
      <w:start w:val="1"/>
      <w:numFmt w:val="decimal"/>
      <w:lvlText w:val="%6."/>
      <w:lvlJc w:val="left"/>
      <w:pPr>
        <w:tabs>
          <w:tab w:val="num" w:pos="3960"/>
        </w:tabs>
        <w:ind w:left="3960" w:hanging="360"/>
      </w:pPr>
    </w:lvl>
    <w:lvl w:ilvl="6" w:tplc="C1660064" w:tentative="1">
      <w:start w:val="1"/>
      <w:numFmt w:val="decimal"/>
      <w:lvlText w:val="%7."/>
      <w:lvlJc w:val="left"/>
      <w:pPr>
        <w:tabs>
          <w:tab w:val="num" w:pos="4680"/>
        </w:tabs>
        <w:ind w:left="4680" w:hanging="360"/>
      </w:pPr>
    </w:lvl>
    <w:lvl w:ilvl="7" w:tplc="60261990" w:tentative="1">
      <w:start w:val="1"/>
      <w:numFmt w:val="decimal"/>
      <w:lvlText w:val="%8."/>
      <w:lvlJc w:val="left"/>
      <w:pPr>
        <w:tabs>
          <w:tab w:val="num" w:pos="5400"/>
        </w:tabs>
        <w:ind w:left="5400" w:hanging="360"/>
      </w:pPr>
    </w:lvl>
    <w:lvl w:ilvl="8" w:tplc="22A46156" w:tentative="1">
      <w:start w:val="1"/>
      <w:numFmt w:val="decimal"/>
      <w:lvlText w:val="%9."/>
      <w:lvlJc w:val="left"/>
      <w:pPr>
        <w:tabs>
          <w:tab w:val="num" w:pos="6120"/>
        </w:tabs>
        <w:ind w:left="6120" w:hanging="360"/>
      </w:pPr>
    </w:lvl>
  </w:abstractNum>
  <w:abstractNum w:abstractNumId="7">
    <w:nsid w:val="2C131DA3"/>
    <w:multiLevelType w:val="hybridMultilevel"/>
    <w:tmpl w:val="3510377E"/>
    <w:lvl w:ilvl="0" w:tplc="43EC168C">
      <w:start w:val="2"/>
      <w:numFmt w:val="decimal"/>
      <w:lvlText w:val="%1."/>
      <w:lvlJc w:val="left"/>
      <w:pPr>
        <w:tabs>
          <w:tab w:val="num" w:pos="720"/>
        </w:tabs>
        <w:ind w:left="720" w:hanging="360"/>
      </w:pPr>
    </w:lvl>
    <w:lvl w:ilvl="1" w:tplc="651E8894" w:tentative="1">
      <w:start w:val="1"/>
      <w:numFmt w:val="decimal"/>
      <w:lvlText w:val="%2."/>
      <w:lvlJc w:val="left"/>
      <w:pPr>
        <w:tabs>
          <w:tab w:val="num" w:pos="1440"/>
        </w:tabs>
        <w:ind w:left="1440" w:hanging="360"/>
      </w:pPr>
    </w:lvl>
    <w:lvl w:ilvl="2" w:tplc="0DE0B03E" w:tentative="1">
      <w:start w:val="1"/>
      <w:numFmt w:val="decimal"/>
      <w:lvlText w:val="%3."/>
      <w:lvlJc w:val="left"/>
      <w:pPr>
        <w:tabs>
          <w:tab w:val="num" w:pos="2160"/>
        </w:tabs>
        <w:ind w:left="2160" w:hanging="360"/>
      </w:pPr>
    </w:lvl>
    <w:lvl w:ilvl="3" w:tplc="BBB6ECBC" w:tentative="1">
      <w:start w:val="1"/>
      <w:numFmt w:val="decimal"/>
      <w:lvlText w:val="%4."/>
      <w:lvlJc w:val="left"/>
      <w:pPr>
        <w:tabs>
          <w:tab w:val="num" w:pos="2880"/>
        </w:tabs>
        <w:ind w:left="2880" w:hanging="360"/>
      </w:pPr>
    </w:lvl>
    <w:lvl w:ilvl="4" w:tplc="80D868CA" w:tentative="1">
      <w:start w:val="1"/>
      <w:numFmt w:val="decimal"/>
      <w:lvlText w:val="%5."/>
      <w:lvlJc w:val="left"/>
      <w:pPr>
        <w:tabs>
          <w:tab w:val="num" w:pos="3600"/>
        </w:tabs>
        <w:ind w:left="3600" w:hanging="360"/>
      </w:pPr>
    </w:lvl>
    <w:lvl w:ilvl="5" w:tplc="A93AA024" w:tentative="1">
      <w:start w:val="1"/>
      <w:numFmt w:val="decimal"/>
      <w:lvlText w:val="%6."/>
      <w:lvlJc w:val="left"/>
      <w:pPr>
        <w:tabs>
          <w:tab w:val="num" w:pos="4320"/>
        </w:tabs>
        <w:ind w:left="4320" w:hanging="360"/>
      </w:pPr>
    </w:lvl>
    <w:lvl w:ilvl="6" w:tplc="F1CA5FAE" w:tentative="1">
      <w:start w:val="1"/>
      <w:numFmt w:val="decimal"/>
      <w:lvlText w:val="%7."/>
      <w:lvlJc w:val="left"/>
      <w:pPr>
        <w:tabs>
          <w:tab w:val="num" w:pos="5040"/>
        </w:tabs>
        <w:ind w:left="5040" w:hanging="360"/>
      </w:pPr>
    </w:lvl>
    <w:lvl w:ilvl="7" w:tplc="31807E8E" w:tentative="1">
      <w:start w:val="1"/>
      <w:numFmt w:val="decimal"/>
      <w:lvlText w:val="%8."/>
      <w:lvlJc w:val="left"/>
      <w:pPr>
        <w:tabs>
          <w:tab w:val="num" w:pos="5760"/>
        </w:tabs>
        <w:ind w:left="5760" w:hanging="360"/>
      </w:pPr>
    </w:lvl>
    <w:lvl w:ilvl="8" w:tplc="80523ECC" w:tentative="1">
      <w:start w:val="1"/>
      <w:numFmt w:val="decimal"/>
      <w:lvlText w:val="%9."/>
      <w:lvlJc w:val="left"/>
      <w:pPr>
        <w:tabs>
          <w:tab w:val="num" w:pos="6480"/>
        </w:tabs>
        <w:ind w:left="6480" w:hanging="360"/>
      </w:pPr>
    </w:lvl>
  </w:abstractNum>
  <w:abstractNum w:abstractNumId="8">
    <w:nsid w:val="37671DA3"/>
    <w:multiLevelType w:val="hybridMultilevel"/>
    <w:tmpl w:val="63123A02"/>
    <w:lvl w:ilvl="0" w:tplc="BBC402D0">
      <w:start w:val="1"/>
      <w:numFmt w:val="bullet"/>
      <w:lvlText w:val=""/>
      <w:lvlJc w:val="left"/>
      <w:pPr>
        <w:tabs>
          <w:tab w:val="num" w:pos="720"/>
        </w:tabs>
        <w:ind w:left="720" w:hanging="360"/>
      </w:pPr>
      <w:rPr>
        <w:rFonts w:ascii="Times New Roman" w:hAnsi="Times New Roman" w:hint="default"/>
      </w:rPr>
    </w:lvl>
    <w:lvl w:ilvl="1" w:tplc="446C5EAC" w:tentative="1">
      <w:start w:val="1"/>
      <w:numFmt w:val="bullet"/>
      <w:lvlText w:val=""/>
      <w:lvlJc w:val="left"/>
      <w:pPr>
        <w:tabs>
          <w:tab w:val="num" w:pos="1440"/>
        </w:tabs>
        <w:ind w:left="1440" w:hanging="360"/>
      </w:pPr>
      <w:rPr>
        <w:rFonts w:ascii="Times New Roman" w:hAnsi="Times New Roman" w:hint="default"/>
      </w:rPr>
    </w:lvl>
    <w:lvl w:ilvl="2" w:tplc="42146834" w:tentative="1">
      <w:start w:val="1"/>
      <w:numFmt w:val="bullet"/>
      <w:lvlText w:val=""/>
      <w:lvlJc w:val="left"/>
      <w:pPr>
        <w:tabs>
          <w:tab w:val="num" w:pos="2160"/>
        </w:tabs>
        <w:ind w:left="2160" w:hanging="360"/>
      </w:pPr>
      <w:rPr>
        <w:rFonts w:ascii="Times New Roman" w:hAnsi="Times New Roman" w:hint="default"/>
      </w:rPr>
    </w:lvl>
    <w:lvl w:ilvl="3" w:tplc="05305B76" w:tentative="1">
      <w:start w:val="1"/>
      <w:numFmt w:val="bullet"/>
      <w:lvlText w:val=""/>
      <w:lvlJc w:val="left"/>
      <w:pPr>
        <w:tabs>
          <w:tab w:val="num" w:pos="2880"/>
        </w:tabs>
        <w:ind w:left="2880" w:hanging="360"/>
      </w:pPr>
      <w:rPr>
        <w:rFonts w:ascii="Times New Roman" w:hAnsi="Times New Roman" w:hint="default"/>
      </w:rPr>
    </w:lvl>
    <w:lvl w:ilvl="4" w:tplc="51A0B990" w:tentative="1">
      <w:start w:val="1"/>
      <w:numFmt w:val="bullet"/>
      <w:lvlText w:val=""/>
      <w:lvlJc w:val="left"/>
      <w:pPr>
        <w:tabs>
          <w:tab w:val="num" w:pos="3600"/>
        </w:tabs>
        <w:ind w:left="3600" w:hanging="360"/>
      </w:pPr>
      <w:rPr>
        <w:rFonts w:ascii="Times New Roman" w:hAnsi="Times New Roman" w:hint="default"/>
      </w:rPr>
    </w:lvl>
    <w:lvl w:ilvl="5" w:tplc="60E8344E" w:tentative="1">
      <w:start w:val="1"/>
      <w:numFmt w:val="bullet"/>
      <w:lvlText w:val=""/>
      <w:lvlJc w:val="left"/>
      <w:pPr>
        <w:tabs>
          <w:tab w:val="num" w:pos="4320"/>
        </w:tabs>
        <w:ind w:left="4320" w:hanging="360"/>
      </w:pPr>
      <w:rPr>
        <w:rFonts w:ascii="Times New Roman" w:hAnsi="Times New Roman" w:hint="default"/>
      </w:rPr>
    </w:lvl>
    <w:lvl w:ilvl="6" w:tplc="00AE8790" w:tentative="1">
      <w:start w:val="1"/>
      <w:numFmt w:val="bullet"/>
      <w:lvlText w:val=""/>
      <w:lvlJc w:val="left"/>
      <w:pPr>
        <w:tabs>
          <w:tab w:val="num" w:pos="5040"/>
        </w:tabs>
        <w:ind w:left="5040" w:hanging="360"/>
      </w:pPr>
      <w:rPr>
        <w:rFonts w:ascii="Times New Roman" w:hAnsi="Times New Roman" w:hint="default"/>
      </w:rPr>
    </w:lvl>
    <w:lvl w:ilvl="7" w:tplc="3F0C290A" w:tentative="1">
      <w:start w:val="1"/>
      <w:numFmt w:val="bullet"/>
      <w:lvlText w:val=""/>
      <w:lvlJc w:val="left"/>
      <w:pPr>
        <w:tabs>
          <w:tab w:val="num" w:pos="5760"/>
        </w:tabs>
        <w:ind w:left="5760" w:hanging="360"/>
      </w:pPr>
      <w:rPr>
        <w:rFonts w:ascii="Times New Roman" w:hAnsi="Times New Roman" w:hint="default"/>
      </w:rPr>
    </w:lvl>
    <w:lvl w:ilvl="8" w:tplc="BE7E7042" w:tentative="1">
      <w:start w:val="1"/>
      <w:numFmt w:val="bullet"/>
      <w:lvlText w:val=""/>
      <w:lvlJc w:val="left"/>
      <w:pPr>
        <w:tabs>
          <w:tab w:val="num" w:pos="6480"/>
        </w:tabs>
        <w:ind w:left="6480" w:hanging="360"/>
      </w:pPr>
      <w:rPr>
        <w:rFonts w:ascii="Times New Roman" w:hAnsi="Times New Roman" w:hint="default"/>
      </w:rPr>
    </w:lvl>
  </w:abstractNum>
  <w:abstractNum w:abstractNumId="9">
    <w:nsid w:val="49771CFC"/>
    <w:multiLevelType w:val="hybridMultilevel"/>
    <w:tmpl w:val="7722E50C"/>
    <w:lvl w:ilvl="0" w:tplc="0EBA3BE0">
      <w:start w:val="1"/>
      <w:numFmt w:val="decimal"/>
      <w:lvlText w:val="%1-"/>
      <w:lvlJc w:val="left"/>
      <w:pPr>
        <w:ind w:left="2160" w:hanging="360"/>
      </w:pPr>
      <w:rPr>
        <w:rFonts w:hint="default"/>
        <w:color w:val="00000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0">
    <w:nsid w:val="52A425EB"/>
    <w:multiLevelType w:val="hybridMultilevel"/>
    <w:tmpl w:val="E0605B7C"/>
    <w:lvl w:ilvl="0" w:tplc="FFC6EA10">
      <w:start w:val="1"/>
      <w:numFmt w:val="bullet"/>
      <w:lvlText w:val=""/>
      <w:lvlJc w:val="left"/>
      <w:pPr>
        <w:tabs>
          <w:tab w:val="num" w:pos="720"/>
        </w:tabs>
        <w:ind w:left="720" w:hanging="360"/>
      </w:pPr>
      <w:rPr>
        <w:rFonts w:ascii="Times New Roman" w:hAnsi="Times New Roman" w:hint="default"/>
      </w:rPr>
    </w:lvl>
    <w:lvl w:ilvl="1" w:tplc="0CE4F05C" w:tentative="1">
      <w:start w:val="1"/>
      <w:numFmt w:val="bullet"/>
      <w:lvlText w:val=""/>
      <w:lvlJc w:val="left"/>
      <w:pPr>
        <w:tabs>
          <w:tab w:val="num" w:pos="1440"/>
        </w:tabs>
        <w:ind w:left="1440" w:hanging="360"/>
      </w:pPr>
      <w:rPr>
        <w:rFonts w:ascii="Times New Roman" w:hAnsi="Times New Roman" w:hint="default"/>
      </w:rPr>
    </w:lvl>
    <w:lvl w:ilvl="2" w:tplc="B1602FFA" w:tentative="1">
      <w:start w:val="1"/>
      <w:numFmt w:val="bullet"/>
      <w:lvlText w:val=""/>
      <w:lvlJc w:val="left"/>
      <w:pPr>
        <w:tabs>
          <w:tab w:val="num" w:pos="2160"/>
        </w:tabs>
        <w:ind w:left="2160" w:hanging="360"/>
      </w:pPr>
      <w:rPr>
        <w:rFonts w:ascii="Times New Roman" w:hAnsi="Times New Roman" w:hint="default"/>
      </w:rPr>
    </w:lvl>
    <w:lvl w:ilvl="3" w:tplc="D75C8A5E" w:tentative="1">
      <w:start w:val="1"/>
      <w:numFmt w:val="bullet"/>
      <w:lvlText w:val=""/>
      <w:lvlJc w:val="left"/>
      <w:pPr>
        <w:tabs>
          <w:tab w:val="num" w:pos="2880"/>
        </w:tabs>
        <w:ind w:left="2880" w:hanging="360"/>
      </w:pPr>
      <w:rPr>
        <w:rFonts w:ascii="Times New Roman" w:hAnsi="Times New Roman" w:hint="default"/>
      </w:rPr>
    </w:lvl>
    <w:lvl w:ilvl="4" w:tplc="A6B4B694" w:tentative="1">
      <w:start w:val="1"/>
      <w:numFmt w:val="bullet"/>
      <w:lvlText w:val=""/>
      <w:lvlJc w:val="left"/>
      <w:pPr>
        <w:tabs>
          <w:tab w:val="num" w:pos="3600"/>
        </w:tabs>
        <w:ind w:left="3600" w:hanging="360"/>
      </w:pPr>
      <w:rPr>
        <w:rFonts w:ascii="Times New Roman" w:hAnsi="Times New Roman" w:hint="default"/>
      </w:rPr>
    </w:lvl>
    <w:lvl w:ilvl="5" w:tplc="F7BC693C" w:tentative="1">
      <w:start w:val="1"/>
      <w:numFmt w:val="bullet"/>
      <w:lvlText w:val=""/>
      <w:lvlJc w:val="left"/>
      <w:pPr>
        <w:tabs>
          <w:tab w:val="num" w:pos="4320"/>
        </w:tabs>
        <w:ind w:left="4320" w:hanging="360"/>
      </w:pPr>
      <w:rPr>
        <w:rFonts w:ascii="Times New Roman" w:hAnsi="Times New Roman" w:hint="default"/>
      </w:rPr>
    </w:lvl>
    <w:lvl w:ilvl="6" w:tplc="9776ED92" w:tentative="1">
      <w:start w:val="1"/>
      <w:numFmt w:val="bullet"/>
      <w:lvlText w:val=""/>
      <w:lvlJc w:val="left"/>
      <w:pPr>
        <w:tabs>
          <w:tab w:val="num" w:pos="5040"/>
        </w:tabs>
        <w:ind w:left="5040" w:hanging="360"/>
      </w:pPr>
      <w:rPr>
        <w:rFonts w:ascii="Times New Roman" w:hAnsi="Times New Roman" w:hint="default"/>
      </w:rPr>
    </w:lvl>
    <w:lvl w:ilvl="7" w:tplc="9522AF38" w:tentative="1">
      <w:start w:val="1"/>
      <w:numFmt w:val="bullet"/>
      <w:lvlText w:val=""/>
      <w:lvlJc w:val="left"/>
      <w:pPr>
        <w:tabs>
          <w:tab w:val="num" w:pos="5760"/>
        </w:tabs>
        <w:ind w:left="5760" w:hanging="360"/>
      </w:pPr>
      <w:rPr>
        <w:rFonts w:ascii="Times New Roman" w:hAnsi="Times New Roman" w:hint="default"/>
      </w:rPr>
    </w:lvl>
    <w:lvl w:ilvl="8" w:tplc="9F88B84C" w:tentative="1">
      <w:start w:val="1"/>
      <w:numFmt w:val="bullet"/>
      <w:lvlText w:val=""/>
      <w:lvlJc w:val="left"/>
      <w:pPr>
        <w:tabs>
          <w:tab w:val="num" w:pos="6480"/>
        </w:tabs>
        <w:ind w:left="6480" w:hanging="360"/>
      </w:pPr>
      <w:rPr>
        <w:rFonts w:ascii="Times New Roman" w:hAnsi="Times New Roman" w:hint="default"/>
      </w:rPr>
    </w:lvl>
  </w:abstractNum>
  <w:abstractNum w:abstractNumId="11">
    <w:nsid w:val="54434A31"/>
    <w:multiLevelType w:val="hybridMultilevel"/>
    <w:tmpl w:val="20384EB4"/>
    <w:lvl w:ilvl="0" w:tplc="CD12E7A2">
      <w:start w:val="1"/>
      <w:numFmt w:val="bullet"/>
      <w:lvlText w:val=""/>
      <w:lvlJc w:val="left"/>
      <w:pPr>
        <w:tabs>
          <w:tab w:val="num" w:pos="720"/>
        </w:tabs>
        <w:ind w:left="720" w:hanging="360"/>
      </w:pPr>
      <w:rPr>
        <w:rFonts w:ascii="Times New Roman" w:hAnsi="Times New Roman" w:hint="default"/>
      </w:rPr>
    </w:lvl>
    <w:lvl w:ilvl="1" w:tplc="FA0C5D10" w:tentative="1">
      <w:start w:val="1"/>
      <w:numFmt w:val="bullet"/>
      <w:lvlText w:val=""/>
      <w:lvlJc w:val="left"/>
      <w:pPr>
        <w:tabs>
          <w:tab w:val="num" w:pos="1440"/>
        </w:tabs>
        <w:ind w:left="1440" w:hanging="360"/>
      </w:pPr>
      <w:rPr>
        <w:rFonts w:ascii="Times New Roman" w:hAnsi="Times New Roman" w:hint="default"/>
      </w:rPr>
    </w:lvl>
    <w:lvl w:ilvl="2" w:tplc="B5B20506" w:tentative="1">
      <w:start w:val="1"/>
      <w:numFmt w:val="bullet"/>
      <w:lvlText w:val=""/>
      <w:lvlJc w:val="left"/>
      <w:pPr>
        <w:tabs>
          <w:tab w:val="num" w:pos="2160"/>
        </w:tabs>
        <w:ind w:left="2160" w:hanging="360"/>
      </w:pPr>
      <w:rPr>
        <w:rFonts w:ascii="Times New Roman" w:hAnsi="Times New Roman" w:hint="default"/>
      </w:rPr>
    </w:lvl>
    <w:lvl w:ilvl="3" w:tplc="1DE0620A" w:tentative="1">
      <w:start w:val="1"/>
      <w:numFmt w:val="bullet"/>
      <w:lvlText w:val=""/>
      <w:lvlJc w:val="left"/>
      <w:pPr>
        <w:tabs>
          <w:tab w:val="num" w:pos="2880"/>
        </w:tabs>
        <w:ind w:left="2880" w:hanging="360"/>
      </w:pPr>
      <w:rPr>
        <w:rFonts w:ascii="Times New Roman" w:hAnsi="Times New Roman" w:hint="default"/>
      </w:rPr>
    </w:lvl>
    <w:lvl w:ilvl="4" w:tplc="B1B0233A" w:tentative="1">
      <w:start w:val="1"/>
      <w:numFmt w:val="bullet"/>
      <w:lvlText w:val=""/>
      <w:lvlJc w:val="left"/>
      <w:pPr>
        <w:tabs>
          <w:tab w:val="num" w:pos="3600"/>
        </w:tabs>
        <w:ind w:left="3600" w:hanging="360"/>
      </w:pPr>
      <w:rPr>
        <w:rFonts w:ascii="Times New Roman" w:hAnsi="Times New Roman" w:hint="default"/>
      </w:rPr>
    </w:lvl>
    <w:lvl w:ilvl="5" w:tplc="D8D2ADDC" w:tentative="1">
      <w:start w:val="1"/>
      <w:numFmt w:val="bullet"/>
      <w:lvlText w:val=""/>
      <w:lvlJc w:val="left"/>
      <w:pPr>
        <w:tabs>
          <w:tab w:val="num" w:pos="4320"/>
        </w:tabs>
        <w:ind w:left="4320" w:hanging="360"/>
      </w:pPr>
      <w:rPr>
        <w:rFonts w:ascii="Times New Roman" w:hAnsi="Times New Roman" w:hint="default"/>
      </w:rPr>
    </w:lvl>
    <w:lvl w:ilvl="6" w:tplc="71EE100A" w:tentative="1">
      <w:start w:val="1"/>
      <w:numFmt w:val="bullet"/>
      <w:lvlText w:val=""/>
      <w:lvlJc w:val="left"/>
      <w:pPr>
        <w:tabs>
          <w:tab w:val="num" w:pos="5040"/>
        </w:tabs>
        <w:ind w:left="5040" w:hanging="360"/>
      </w:pPr>
      <w:rPr>
        <w:rFonts w:ascii="Times New Roman" w:hAnsi="Times New Roman" w:hint="default"/>
      </w:rPr>
    </w:lvl>
    <w:lvl w:ilvl="7" w:tplc="C46E59E8" w:tentative="1">
      <w:start w:val="1"/>
      <w:numFmt w:val="bullet"/>
      <w:lvlText w:val=""/>
      <w:lvlJc w:val="left"/>
      <w:pPr>
        <w:tabs>
          <w:tab w:val="num" w:pos="5760"/>
        </w:tabs>
        <w:ind w:left="5760" w:hanging="360"/>
      </w:pPr>
      <w:rPr>
        <w:rFonts w:ascii="Times New Roman" w:hAnsi="Times New Roman" w:hint="default"/>
      </w:rPr>
    </w:lvl>
    <w:lvl w:ilvl="8" w:tplc="A72CE8A8" w:tentative="1">
      <w:start w:val="1"/>
      <w:numFmt w:val="bullet"/>
      <w:lvlText w:val=""/>
      <w:lvlJc w:val="left"/>
      <w:pPr>
        <w:tabs>
          <w:tab w:val="num" w:pos="6480"/>
        </w:tabs>
        <w:ind w:left="6480" w:hanging="360"/>
      </w:pPr>
      <w:rPr>
        <w:rFonts w:ascii="Times New Roman" w:hAnsi="Times New Roman" w:hint="default"/>
      </w:rPr>
    </w:lvl>
  </w:abstractNum>
  <w:abstractNum w:abstractNumId="12">
    <w:nsid w:val="54C84851"/>
    <w:multiLevelType w:val="hybridMultilevel"/>
    <w:tmpl w:val="40322CA0"/>
    <w:lvl w:ilvl="0" w:tplc="6A9AFC54">
      <w:start w:val="1"/>
      <w:numFmt w:val="decimal"/>
      <w:lvlText w:val="%1."/>
      <w:lvlJc w:val="left"/>
      <w:pPr>
        <w:tabs>
          <w:tab w:val="num" w:pos="720"/>
        </w:tabs>
        <w:ind w:left="720" w:hanging="360"/>
      </w:pPr>
    </w:lvl>
    <w:lvl w:ilvl="1" w:tplc="CFE8B5CC" w:tentative="1">
      <w:start w:val="1"/>
      <w:numFmt w:val="decimal"/>
      <w:lvlText w:val="%2."/>
      <w:lvlJc w:val="left"/>
      <w:pPr>
        <w:tabs>
          <w:tab w:val="num" w:pos="1440"/>
        </w:tabs>
        <w:ind w:left="1440" w:hanging="360"/>
      </w:pPr>
    </w:lvl>
    <w:lvl w:ilvl="2" w:tplc="F83A731A" w:tentative="1">
      <w:start w:val="1"/>
      <w:numFmt w:val="decimal"/>
      <w:lvlText w:val="%3."/>
      <w:lvlJc w:val="left"/>
      <w:pPr>
        <w:tabs>
          <w:tab w:val="num" w:pos="2160"/>
        </w:tabs>
        <w:ind w:left="2160" w:hanging="360"/>
      </w:pPr>
    </w:lvl>
    <w:lvl w:ilvl="3" w:tplc="4166770E" w:tentative="1">
      <w:start w:val="1"/>
      <w:numFmt w:val="decimal"/>
      <w:lvlText w:val="%4."/>
      <w:lvlJc w:val="left"/>
      <w:pPr>
        <w:tabs>
          <w:tab w:val="num" w:pos="2880"/>
        </w:tabs>
        <w:ind w:left="2880" w:hanging="360"/>
      </w:pPr>
    </w:lvl>
    <w:lvl w:ilvl="4" w:tplc="B138665A" w:tentative="1">
      <w:start w:val="1"/>
      <w:numFmt w:val="decimal"/>
      <w:lvlText w:val="%5."/>
      <w:lvlJc w:val="left"/>
      <w:pPr>
        <w:tabs>
          <w:tab w:val="num" w:pos="3600"/>
        </w:tabs>
        <w:ind w:left="3600" w:hanging="360"/>
      </w:pPr>
    </w:lvl>
    <w:lvl w:ilvl="5" w:tplc="F560E5B2" w:tentative="1">
      <w:start w:val="1"/>
      <w:numFmt w:val="decimal"/>
      <w:lvlText w:val="%6."/>
      <w:lvlJc w:val="left"/>
      <w:pPr>
        <w:tabs>
          <w:tab w:val="num" w:pos="4320"/>
        </w:tabs>
        <w:ind w:left="4320" w:hanging="360"/>
      </w:pPr>
    </w:lvl>
    <w:lvl w:ilvl="6" w:tplc="97062C1A" w:tentative="1">
      <w:start w:val="1"/>
      <w:numFmt w:val="decimal"/>
      <w:lvlText w:val="%7."/>
      <w:lvlJc w:val="left"/>
      <w:pPr>
        <w:tabs>
          <w:tab w:val="num" w:pos="5040"/>
        </w:tabs>
        <w:ind w:left="5040" w:hanging="360"/>
      </w:pPr>
    </w:lvl>
    <w:lvl w:ilvl="7" w:tplc="3C304D2E" w:tentative="1">
      <w:start w:val="1"/>
      <w:numFmt w:val="decimal"/>
      <w:lvlText w:val="%8."/>
      <w:lvlJc w:val="left"/>
      <w:pPr>
        <w:tabs>
          <w:tab w:val="num" w:pos="5760"/>
        </w:tabs>
        <w:ind w:left="5760" w:hanging="360"/>
      </w:pPr>
    </w:lvl>
    <w:lvl w:ilvl="8" w:tplc="4CD01996" w:tentative="1">
      <w:start w:val="1"/>
      <w:numFmt w:val="decimal"/>
      <w:lvlText w:val="%9."/>
      <w:lvlJc w:val="left"/>
      <w:pPr>
        <w:tabs>
          <w:tab w:val="num" w:pos="6480"/>
        </w:tabs>
        <w:ind w:left="6480" w:hanging="360"/>
      </w:pPr>
    </w:lvl>
  </w:abstractNum>
  <w:abstractNum w:abstractNumId="13">
    <w:nsid w:val="5ED00B99"/>
    <w:multiLevelType w:val="hybridMultilevel"/>
    <w:tmpl w:val="1A70A202"/>
    <w:lvl w:ilvl="0" w:tplc="C30899A0">
      <w:start w:val="1"/>
      <w:numFmt w:val="bullet"/>
      <w:lvlText w:val=""/>
      <w:lvlJc w:val="left"/>
      <w:pPr>
        <w:tabs>
          <w:tab w:val="num" w:pos="720"/>
        </w:tabs>
        <w:ind w:left="720" w:hanging="360"/>
      </w:pPr>
      <w:rPr>
        <w:rFonts w:ascii="Times New Roman" w:hAnsi="Times New Roman" w:hint="default"/>
      </w:rPr>
    </w:lvl>
    <w:lvl w:ilvl="1" w:tplc="08701390" w:tentative="1">
      <w:start w:val="1"/>
      <w:numFmt w:val="bullet"/>
      <w:lvlText w:val=""/>
      <w:lvlJc w:val="left"/>
      <w:pPr>
        <w:tabs>
          <w:tab w:val="num" w:pos="1440"/>
        </w:tabs>
        <w:ind w:left="1440" w:hanging="360"/>
      </w:pPr>
      <w:rPr>
        <w:rFonts w:ascii="Times New Roman" w:hAnsi="Times New Roman" w:hint="default"/>
      </w:rPr>
    </w:lvl>
    <w:lvl w:ilvl="2" w:tplc="CDA2632E" w:tentative="1">
      <w:start w:val="1"/>
      <w:numFmt w:val="bullet"/>
      <w:lvlText w:val=""/>
      <w:lvlJc w:val="left"/>
      <w:pPr>
        <w:tabs>
          <w:tab w:val="num" w:pos="2160"/>
        </w:tabs>
        <w:ind w:left="2160" w:hanging="360"/>
      </w:pPr>
      <w:rPr>
        <w:rFonts w:ascii="Times New Roman" w:hAnsi="Times New Roman" w:hint="default"/>
      </w:rPr>
    </w:lvl>
    <w:lvl w:ilvl="3" w:tplc="67045B96" w:tentative="1">
      <w:start w:val="1"/>
      <w:numFmt w:val="bullet"/>
      <w:lvlText w:val=""/>
      <w:lvlJc w:val="left"/>
      <w:pPr>
        <w:tabs>
          <w:tab w:val="num" w:pos="2880"/>
        </w:tabs>
        <w:ind w:left="2880" w:hanging="360"/>
      </w:pPr>
      <w:rPr>
        <w:rFonts w:ascii="Times New Roman" w:hAnsi="Times New Roman" w:hint="default"/>
      </w:rPr>
    </w:lvl>
    <w:lvl w:ilvl="4" w:tplc="18F4B5EE" w:tentative="1">
      <w:start w:val="1"/>
      <w:numFmt w:val="bullet"/>
      <w:lvlText w:val=""/>
      <w:lvlJc w:val="left"/>
      <w:pPr>
        <w:tabs>
          <w:tab w:val="num" w:pos="3600"/>
        </w:tabs>
        <w:ind w:left="3600" w:hanging="360"/>
      </w:pPr>
      <w:rPr>
        <w:rFonts w:ascii="Times New Roman" w:hAnsi="Times New Roman" w:hint="default"/>
      </w:rPr>
    </w:lvl>
    <w:lvl w:ilvl="5" w:tplc="FC9C9684" w:tentative="1">
      <w:start w:val="1"/>
      <w:numFmt w:val="bullet"/>
      <w:lvlText w:val=""/>
      <w:lvlJc w:val="left"/>
      <w:pPr>
        <w:tabs>
          <w:tab w:val="num" w:pos="4320"/>
        </w:tabs>
        <w:ind w:left="4320" w:hanging="360"/>
      </w:pPr>
      <w:rPr>
        <w:rFonts w:ascii="Times New Roman" w:hAnsi="Times New Roman" w:hint="default"/>
      </w:rPr>
    </w:lvl>
    <w:lvl w:ilvl="6" w:tplc="B656753A" w:tentative="1">
      <w:start w:val="1"/>
      <w:numFmt w:val="bullet"/>
      <w:lvlText w:val=""/>
      <w:lvlJc w:val="left"/>
      <w:pPr>
        <w:tabs>
          <w:tab w:val="num" w:pos="5040"/>
        </w:tabs>
        <w:ind w:left="5040" w:hanging="360"/>
      </w:pPr>
      <w:rPr>
        <w:rFonts w:ascii="Times New Roman" w:hAnsi="Times New Roman" w:hint="default"/>
      </w:rPr>
    </w:lvl>
    <w:lvl w:ilvl="7" w:tplc="CB90F446" w:tentative="1">
      <w:start w:val="1"/>
      <w:numFmt w:val="bullet"/>
      <w:lvlText w:val=""/>
      <w:lvlJc w:val="left"/>
      <w:pPr>
        <w:tabs>
          <w:tab w:val="num" w:pos="5760"/>
        </w:tabs>
        <w:ind w:left="5760" w:hanging="360"/>
      </w:pPr>
      <w:rPr>
        <w:rFonts w:ascii="Times New Roman" w:hAnsi="Times New Roman" w:hint="default"/>
      </w:rPr>
    </w:lvl>
    <w:lvl w:ilvl="8" w:tplc="E52EC96C" w:tentative="1">
      <w:start w:val="1"/>
      <w:numFmt w:val="bullet"/>
      <w:lvlText w:val=""/>
      <w:lvlJc w:val="left"/>
      <w:pPr>
        <w:tabs>
          <w:tab w:val="num" w:pos="6480"/>
        </w:tabs>
        <w:ind w:left="6480" w:hanging="360"/>
      </w:pPr>
      <w:rPr>
        <w:rFonts w:ascii="Times New Roman" w:hAnsi="Times New Roman" w:hint="default"/>
      </w:rPr>
    </w:lvl>
  </w:abstractNum>
  <w:abstractNum w:abstractNumId="14">
    <w:nsid w:val="60282021"/>
    <w:multiLevelType w:val="hybridMultilevel"/>
    <w:tmpl w:val="A12EDC34"/>
    <w:lvl w:ilvl="0" w:tplc="599E632C">
      <w:start w:val="1"/>
      <w:numFmt w:val="decimal"/>
      <w:lvlText w:val="%1."/>
      <w:lvlJc w:val="left"/>
      <w:pPr>
        <w:tabs>
          <w:tab w:val="num" w:pos="360"/>
        </w:tabs>
        <w:ind w:left="360" w:hanging="360"/>
      </w:pPr>
    </w:lvl>
    <w:lvl w:ilvl="1" w:tplc="019E5C7A" w:tentative="1">
      <w:start w:val="1"/>
      <w:numFmt w:val="decimal"/>
      <w:lvlText w:val="%2."/>
      <w:lvlJc w:val="left"/>
      <w:pPr>
        <w:tabs>
          <w:tab w:val="num" w:pos="1080"/>
        </w:tabs>
        <w:ind w:left="1080" w:hanging="360"/>
      </w:pPr>
    </w:lvl>
    <w:lvl w:ilvl="2" w:tplc="3E8E5E48" w:tentative="1">
      <w:start w:val="1"/>
      <w:numFmt w:val="decimal"/>
      <w:lvlText w:val="%3."/>
      <w:lvlJc w:val="left"/>
      <w:pPr>
        <w:tabs>
          <w:tab w:val="num" w:pos="1800"/>
        </w:tabs>
        <w:ind w:left="1800" w:hanging="360"/>
      </w:pPr>
    </w:lvl>
    <w:lvl w:ilvl="3" w:tplc="863E84E2" w:tentative="1">
      <w:start w:val="1"/>
      <w:numFmt w:val="decimal"/>
      <w:lvlText w:val="%4."/>
      <w:lvlJc w:val="left"/>
      <w:pPr>
        <w:tabs>
          <w:tab w:val="num" w:pos="2520"/>
        </w:tabs>
        <w:ind w:left="2520" w:hanging="360"/>
      </w:pPr>
    </w:lvl>
    <w:lvl w:ilvl="4" w:tplc="4426F142" w:tentative="1">
      <w:start w:val="1"/>
      <w:numFmt w:val="decimal"/>
      <w:lvlText w:val="%5."/>
      <w:lvlJc w:val="left"/>
      <w:pPr>
        <w:tabs>
          <w:tab w:val="num" w:pos="3240"/>
        </w:tabs>
        <w:ind w:left="3240" w:hanging="360"/>
      </w:pPr>
    </w:lvl>
    <w:lvl w:ilvl="5" w:tplc="1A967080" w:tentative="1">
      <w:start w:val="1"/>
      <w:numFmt w:val="decimal"/>
      <w:lvlText w:val="%6."/>
      <w:lvlJc w:val="left"/>
      <w:pPr>
        <w:tabs>
          <w:tab w:val="num" w:pos="3960"/>
        </w:tabs>
        <w:ind w:left="3960" w:hanging="360"/>
      </w:pPr>
    </w:lvl>
    <w:lvl w:ilvl="6" w:tplc="6C72D51A" w:tentative="1">
      <w:start w:val="1"/>
      <w:numFmt w:val="decimal"/>
      <w:lvlText w:val="%7."/>
      <w:lvlJc w:val="left"/>
      <w:pPr>
        <w:tabs>
          <w:tab w:val="num" w:pos="4680"/>
        </w:tabs>
        <w:ind w:left="4680" w:hanging="360"/>
      </w:pPr>
    </w:lvl>
    <w:lvl w:ilvl="7" w:tplc="E8080446" w:tentative="1">
      <w:start w:val="1"/>
      <w:numFmt w:val="decimal"/>
      <w:lvlText w:val="%8."/>
      <w:lvlJc w:val="left"/>
      <w:pPr>
        <w:tabs>
          <w:tab w:val="num" w:pos="5400"/>
        </w:tabs>
        <w:ind w:left="5400" w:hanging="360"/>
      </w:pPr>
    </w:lvl>
    <w:lvl w:ilvl="8" w:tplc="6A5CCA88" w:tentative="1">
      <w:start w:val="1"/>
      <w:numFmt w:val="decimal"/>
      <w:lvlText w:val="%9."/>
      <w:lvlJc w:val="left"/>
      <w:pPr>
        <w:tabs>
          <w:tab w:val="num" w:pos="6120"/>
        </w:tabs>
        <w:ind w:left="6120" w:hanging="360"/>
      </w:pPr>
    </w:lvl>
  </w:abstractNum>
  <w:abstractNum w:abstractNumId="15">
    <w:nsid w:val="78C97F1A"/>
    <w:multiLevelType w:val="hybridMultilevel"/>
    <w:tmpl w:val="BB3EB0C6"/>
    <w:lvl w:ilvl="0" w:tplc="389E7382">
      <w:start w:val="1"/>
      <w:numFmt w:val="bullet"/>
      <w:lvlText w:val=""/>
      <w:lvlJc w:val="left"/>
      <w:pPr>
        <w:tabs>
          <w:tab w:val="num" w:pos="720"/>
        </w:tabs>
        <w:ind w:left="720" w:hanging="360"/>
      </w:pPr>
      <w:rPr>
        <w:rFonts w:ascii="Times New Roman" w:hAnsi="Times New Roman" w:hint="default"/>
      </w:rPr>
    </w:lvl>
    <w:lvl w:ilvl="1" w:tplc="E64812E4" w:tentative="1">
      <w:start w:val="1"/>
      <w:numFmt w:val="bullet"/>
      <w:lvlText w:val=""/>
      <w:lvlJc w:val="left"/>
      <w:pPr>
        <w:tabs>
          <w:tab w:val="num" w:pos="1440"/>
        </w:tabs>
        <w:ind w:left="1440" w:hanging="360"/>
      </w:pPr>
      <w:rPr>
        <w:rFonts w:ascii="Times New Roman" w:hAnsi="Times New Roman" w:hint="default"/>
      </w:rPr>
    </w:lvl>
    <w:lvl w:ilvl="2" w:tplc="2BD62E3A" w:tentative="1">
      <w:start w:val="1"/>
      <w:numFmt w:val="bullet"/>
      <w:lvlText w:val=""/>
      <w:lvlJc w:val="left"/>
      <w:pPr>
        <w:tabs>
          <w:tab w:val="num" w:pos="2160"/>
        </w:tabs>
        <w:ind w:left="2160" w:hanging="360"/>
      </w:pPr>
      <w:rPr>
        <w:rFonts w:ascii="Times New Roman" w:hAnsi="Times New Roman" w:hint="default"/>
      </w:rPr>
    </w:lvl>
    <w:lvl w:ilvl="3" w:tplc="E51E686C" w:tentative="1">
      <w:start w:val="1"/>
      <w:numFmt w:val="bullet"/>
      <w:lvlText w:val=""/>
      <w:lvlJc w:val="left"/>
      <w:pPr>
        <w:tabs>
          <w:tab w:val="num" w:pos="2880"/>
        </w:tabs>
        <w:ind w:left="2880" w:hanging="360"/>
      </w:pPr>
      <w:rPr>
        <w:rFonts w:ascii="Times New Roman" w:hAnsi="Times New Roman" w:hint="default"/>
      </w:rPr>
    </w:lvl>
    <w:lvl w:ilvl="4" w:tplc="8C503C14" w:tentative="1">
      <w:start w:val="1"/>
      <w:numFmt w:val="bullet"/>
      <w:lvlText w:val=""/>
      <w:lvlJc w:val="left"/>
      <w:pPr>
        <w:tabs>
          <w:tab w:val="num" w:pos="3600"/>
        </w:tabs>
        <w:ind w:left="3600" w:hanging="360"/>
      </w:pPr>
      <w:rPr>
        <w:rFonts w:ascii="Times New Roman" w:hAnsi="Times New Roman" w:hint="default"/>
      </w:rPr>
    </w:lvl>
    <w:lvl w:ilvl="5" w:tplc="35567306" w:tentative="1">
      <w:start w:val="1"/>
      <w:numFmt w:val="bullet"/>
      <w:lvlText w:val=""/>
      <w:lvlJc w:val="left"/>
      <w:pPr>
        <w:tabs>
          <w:tab w:val="num" w:pos="4320"/>
        </w:tabs>
        <w:ind w:left="4320" w:hanging="360"/>
      </w:pPr>
      <w:rPr>
        <w:rFonts w:ascii="Times New Roman" w:hAnsi="Times New Roman" w:hint="default"/>
      </w:rPr>
    </w:lvl>
    <w:lvl w:ilvl="6" w:tplc="08A0501E" w:tentative="1">
      <w:start w:val="1"/>
      <w:numFmt w:val="bullet"/>
      <w:lvlText w:val=""/>
      <w:lvlJc w:val="left"/>
      <w:pPr>
        <w:tabs>
          <w:tab w:val="num" w:pos="5040"/>
        </w:tabs>
        <w:ind w:left="5040" w:hanging="360"/>
      </w:pPr>
      <w:rPr>
        <w:rFonts w:ascii="Times New Roman" w:hAnsi="Times New Roman" w:hint="default"/>
      </w:rPr>
    </w:lvl>
    <w:lvl w:ilvl="7" w:tplc="F2DCAC84" w:tentative="1">
      <w:start w:val="1"/>
      <w:numFmt w:val="bullet"/>
      <w:lvlText w:val=""/>
      <w:lvlJc w:val="left"/>
      <w:pPr>
        <w:tabs>
          <w:tab w:val="num" w:pos="5760"/>
        </w:tabs>
        <w:ind w:left="5760" w:hanging="360"/>
      </w:pPr>
      <w:rPr>
        <w:rFonts w:ascii="Times New Roman" w:hAnsi="Times New Roman" w:hint="default"/>
      </w:rPr>
    </w:lvl>
    <w:lvl w:ilvl="8" w:tplc="C16493B6" w:tentative="1">
      <w:start w:val="1"/>
      <w:numFmt w:val="bullet"/>
      <w:lvlText w:val=""/>
      <w:lvlJc w:val="left"/>
      <w:pPr>
        <w:tabs>
          <w:tab w:val="num" w:pos="6480"/>
        </w:tabs>
        <w:ind w:left="6480" w:hanging="360"/>
      </w:pPr>
      <w:rPr>
        <w:rFonts w:ascii="Times New Roman" w:hAnsi="Times New Roman" w:hint="default"/>
      </w:rPr>
    </w:lvl>
  </w:abstractNum>
  <w:abstractNum w:abstractNumId="16">
    <w:nsid w:val="7CAD42CA"/>
    <w:multiLevelType w:val="hybridMultilevel"/>
    <w:tmpl w:val="1ED67B14"/>
    <w:lvl w:ilvl="0" w:tplc="2F288A0A">
      <w:start w:val="2"/>
      <w:numFmt w:val="decimal"/>
      <w:lvlText w:val="%1."/>
      <w:lvlJc w:val="left"/>
      <w:pPr>
        <w:tabs>
          <w:tab w:val="num" w:pos="720"/>
        </w:tabs>
        <w:ind w:left="720" w:hanging="360"/>
      </w:pPr>
    </w:lvl>
    <w:lvl w:ilvl="1" w:tplc="44586D42" w:tentative="1">
      <w:start w:val="1"/>
      <w:numFmt w:val="decimal"/>
      <w:lvlText w:val="%2."/>
      <w:lvlJc w:val="left"/>
      <w:pPr>
        <w:tabs>
          <w:tab w:val="num" w:pos="1440"/>
        </w:tabs>
        <w:ind w:left="1440" w:hanging="360"/>
      </w:pPr>
    </w:lvl>
    <w:lvl w:ilvl="2" w:tplc="FC4ECDE8" w:tentative="1">
      <w:start w:val="1"/>
      <w:numFmt w:val="decimal"/>
      <w:lvlText w:val="%3."/>
      <w:lvlJc w:val="left"/>
      <w:pPr>
        <w:tabs>
          <w:tab w:val="num" w:pos="2160"/>
        </w:tabs>
        <w:ind w:left="2160" w:hanging="360"/>
      </w:pPr>
    </w:lvl>
    <w:lvl w:ilvl="3" w:tplc="EA5EB66E" w:tentative="1">
      <w:start w:val="1"/>
      <w:numFmt w:val="decimal"/>
      <w:lvlText w:val="%4."/>
      <w:lvlJc w:val="left"/>
      <w:pPr>
        <w:tabs>
          <w:tab w:val="num" w:pos="2880"/>
        </w:tabs>
        <w:ind w:left="2880" w:hanging="360"/>
      </w:pPr>
    </w:lvl>
    <w:lvl w:ilvl="4" w:tplc="12161432" w:tentative="1">
      <w:start w:val="1"/>
      <w:numFmt w:val="decimal"/>
      <w:lvlText w:val="%5."/>
      <w:lvlJc w:val="left"/>
      <w:pPr>
        <w:tabs>
          <w:tab w:val="num" w:pos="3600"/>
        </w:tabs>
        <w:ind w:left="3600" w:hanging="360"/>
      </w:pPr>
    </w:lvl>
    <w:lvl w:ilvl="5" w:tplc="485EA0A6" w:tentative="1">
      <w:start w:val="1"/>
      <w:numFmt w:val="decimal"/>
      <w:lvlText w:val="%6."/>
      <w:lvlJc w:val="left"/>
      <w:pPr>
        <w:tabs>
          <w:tab w:val="num" w:pos="4320"/>
        </w:tabs>
        <w:ind w:left="4320" w:hanging="360"/>
      </w:pPr>
    </w:lvl>
    <w:lvl w:ilvl="6" w:tplc="6EB80332" w:tentative="1">
      <w:start w:val="1"/>
      <w:numFmt w:val="decimal"/>
      <w:lvlText w:val="%7."/>
      <w:lvlJc w:val="left"/>
      <w:pPr>
        <w:tabs>
          <w:tab w:val="num" w:pos="5040"/>
        </w:tabs>
        <w:ind w:left="5040" w:hanging="360"/>
      </w:pPr>
    </w:lvl>
    <w:lvl w:ilvl="7" w:tplc="F98AC4C4" w:tentative="1">
      <w:start w:val="1"/>
      <w:numFmt w:val="decimal"/>
      <w:lvlText w:val="%8."/>
      <w:lvlJc w:val="left"/>
      <w:pPr>
        <w:tabs>
          <w:tab w:val="num" w:pos="5760"/>
        </w:tabs>
        <w:ind w:left="5760" w:hanging="360"/>
      </w:pPr>
    </w:lvl>
    <w:lvl w:ilvl="8" w:tplc="32AE9E7E" w:tentative="1">
      <w:start w:val="1"/>
      <w:numFmt w:val="decimal"/>
      <w:lvlText w:val="%9."/>
      <w:lvlJc w:val="left"/>
      <w:pPr>
        <w:tabs>
          <w:tab w:val="num" w:pos="6480"/>
        </w:tabs>
        <w:ind w:left="6480" w:hanging="360"/>
      </w:pPr>
    </w:lvl>
  </w:abstractNum>
  <w:num w:numId="1">
    <w:abstractNumId w:val="8"/>
  </w:num>
  <w:num w:numId="2">
    <w:abstractNumId w:val="5"/>
  </w:num>
  <w:num w:numId="3">
    <w:abstractNumId w:val="11"/>
  </w:num>
  <w:num w:numId="4">
    <w:abstractNumId w:val="13"/>
  </w:num>
  <w:num w:numId="5">
    <w:abstractNumId w:val="0"/>
  </w:num>
  <w:num w:numId="6">
    <w:abstractNumId w:val="10"/>
  </w:num>
  <w:num w:numId="7">
    <w:abstractNumId w:val="4"/>
  </w:num>
  <w:num w:numId="8">
    <w:abstractNumId w:val="3"/>
  </w:num>
  <w:num w:numId="9">
    <w:abstractNumId w:val="14"/>
  </w:num>
  <w:num w:numId="10">
    <w:abstractNumId w:val="16"/>
  </w:num>
  <w:num w:numId="11">
    <w:abstractNumId w:val="15"/>
  </w:num>
  <w:num w:numId="12">
    <w:abstractNumId w:val="12"/>
  </w:num>
  <w:num w:numId="13">
    <w:abstractNumId w:val="7"/>
  </w:num>
  <w:num w:numId="14">
    <w:abstractNumId w:val="6"/>
  </w:num>
  <w:num w:numId="15">
    <w:abstractNumId w:val="2"/>
  </w:num>
  <w:num w:numId="16">
    <w:abstractNumId w:val="1"/>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20D4"/>
    <w:rsid w:val="00040E9A"/>
    <w:rsid w:val="001A4FF6"/>
    <w:rsid w:val="001A5E44"/>
    <w:rsid w:val="001B4DBE"/>
    <w:rsid w:val="002D520A"/>
    <w:rsid w:val="00414FD0"/>
    <w:rsid w:val="004263ED"/>
    <w:rsid w:val="004951EB"/>
    <w:rsid w:val="00530768"/>
    <w:rsid w:val="00625726"/>
    <w:rsid w:val="00775DD2"/>
    <w:rsid w:val="00812AAB"/>
    <w:rsid w:val="008F07B8"/>
    <w:rsid w:val="00977CB1"/>
    <w:rsid w:val="00AD7052"/>
    <w:rsid w:val="00B13AEB"/>
    <w:rsid w:val="00B86DA0"/>
    <w:rsid w:val="00C21B9C"/>
    <w:rsid w:val="00DC20D4"/>
    <w:rsid w:val="00E03671"/>
    <w:rsid w:val="00EA35B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7052"/>
    <w:pPr>
      <w:bidi/>
      <w:spacing w:after="0" w:line="240" w:lineRule="auto"/>
    </w:pPr>
    <w:rPr>
      <w:rFonts w:ascii="Times New Roman" w:eastAsia="Times New Roman" w:hAnsi="Times New Roman" w:cs="Times New Roman"/>
      <w:sz w:val="24"/>
      <w:szCs w:val="24"/>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25726"/>
    <w:rPr>
      <w:rFonts w:ascii="Tahoma" w:hAnsi="Tahoma" w:cs="Tahoma"/>
      <w:sz w:val="16"/>
      <w:szCs w:val="16"/>
    </w:rPr>
  </w:style>
  <w:style w:type="character" w:customStyle="1" w:styleId="BalloonTextChar">
    <w:name w:val="Balloon Text Char"/>
    <w:basedOn w:val="DefaultParagraphFont"/>
    <w:link w:val="BalloonText"/>
    <w:uiPriority w:val="99"/>
    <w:semiHidden/>
    <w:rsid w:val="00625726"/>
    <w:rPr>
      <w:rFonts w:ascii="Tahoma" w:hAnsi="Tahoma" w:cs="Tahoma"/>
      <w:sz w:val="16"/>
      <w:szCs w:val="16"/>
    </w:rPr>
  </w:style>
  <w:style w:type="paragraph" w:styleId="ListParagraph">
    <w:name w:val="List Paragraph"/>
    <w:basedOn w:val="Normal"/>
    <w:uiPriority w:val="34"/>
    <w:qFormat/>
    <w:rsid w:val="00AD7052"/>
    <w:pPr>
      <w:ind w:left="720"/>
      <w:contextualSpacing/>
    </w:pPr>
  </w:style>
  <w:style w:type="paragraph" w:styleId="NormalWeb">
    <w:name w:val="Normal (Web)"/>
    <w:basedOn w:val="Normal"/>
    <w:uiPriority w:val="99"/>
    <w:semiHidden/>
    <w:unhideWhenUsed/>
    <w:rsid w:val="00AD7052"/>
    <w:pPr>
      <w:bidi w:val="0"/>
      <w:spacing w:before="100" w:beforeAutospacing="1" w:after="100" w:afterAutospacing="1"/>
    </w:pPr>
  </w:style>
  <w:style w:type="paragraph" w:styleId="Header">
    <w:name w:val="header"/>
    <w:basedOn w:val="Normal"/>
    <w:link w:val="HeaderChar"/>
    <w:uiPriority w:val="99"/>
    <w:unhideWhenUsed/>
    <w:rsid w:val="001A5E44"/>
    <w:pPr>
      <w:tabs>
        <w:tab w:val="center" w:pos="4153"/>
        <w:tab w:val="right" w:pos="8306"/>
      </w:tabs>
    </w:pPr>
  </w:style>
  <w:style w:type="character" w:customStyle="1" w:styleId="HeaderChar">
    <w:name w:val="Header Char"/>
    <w:basedOn w:val="DefaultParagraphFont"/>
    <w:link w:val="Header"/>
    <w:uiPriority w:val="99"/>
    <w:rsid w:val="001A5E44"/>
    <w:rPr>
      <w:rFonts w:ascii="Times New Roman" w:eastAsia="Times New Roman" w:hAnsi="Times New Roman" w:cs="Times New Roman"/>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7052"/>
    <w:pPr>
      <w:bidi/>
      <w:spacing w:after="0" w:line="240" w:lineRule="auto"/>
    </w:pPr>
    <w:rPr>
      <w:rFonts w:ascii="Times New Roman" w:eastAsia="Times New Roman" w:hAnsi="Times New Roman" w:cs="Times New Roman"/>
      <w:sz w:val="24"/>
      <w:szCs w:val="24"/>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25726"/>
    <w:rPr>
      <w:rFonts w:ascii="Tahoma" w:hAnsi="Tahoma" w:cs="Tahoma"/>
      <w:sz w:val="16"/>
      <w:szCs w:val="16"/>
    </w:rPr>
  </w:style>
  <w:style w:type="character" w:customStyle="1" w:styleId="BalloonTextChar">
    <w:name w:val="Balloon Text Char"/>
    <w:basedOn w:val="DefaultParagraphFont"/>
    <w:link w:val="BalloonText"/>
    <w:uiPriority w:val="99"/>
    <w:semiHidden/>
    <w:rsid w:val="00625726"/>
    <w:rPr>
      <w:rFonts w:ascii="Tahoma" w:hAnsi="Tahoma" w:cs="Tahoma"/>
      <w:sz w:val="16"/>
      <w:szCs w:val="16"/>
    </w:rPr>
  </w:style>
  <w:style w:type="paragraph" w:styleId="ListParagraph">
    <w:name w:val="List Paragraph"/>
    <w:basedOn w:val="Normal"/>
    <w:uiPriority w:val="34"/>
    <w:qFormat/>
    <w:rsid w:val="00AD7052"/>
    <w:pPr>
      <w:ind w:left="720"/>
      <w:contextualSpacing/>
    </w:pPr>
  </w:style>
  <w:style w:type="paragraph" w:styleId="NormalWeb">
    <w:name w:val="Normal (Web)"/>
    <w:basedOn w:val="Normal"/>
    <w:uiPriority w:val="99"/>
    <w:semiHidden/>
    <w:unhideWhenUsed/>
    <w:rsid w:val="00AD7052"/>
    <w:pPr>
      <w:bidi w:val="0"/>
      <w:spacing w:before="100" w:beforeAutospacing="1" w:after="100" w:afterAutospacing="1"/>
    </w:pPr>
  </w:style>
  <w:style w:type="paragraph" w:styleId="Header">
    <w:name w:val="header"/>
    <w:basedOn w:val="Normal"/>
    <w:link w:val="HeaderChar"/>
    <w:uiPriority w:val="99"/>
    <w:unhideWhenUsed/>
    <w:rsid w:val="001A5E44"/>
    <w:pPr>
      <w:tabs>
        <w:tab w:val="center" w:pos="4153"/>
        <w:tab w:val="right" w:pos="8306"/>
      </w:tabs>
    </w:pPr>
  </w:style>
  <w:style w:type="character" w:customStyle="1" w:styleId="HeaderChar">
    <w:name w:val="Header Char"/>
    <w:basedOn w:val="DefaultParagraphFont"/>
    <w:link w:val="Header"/>
    <w:uiPriority w:val="99"/>
    <w:rsid w:val="001A5E44"/>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8839737">
      <w:bodyDiv w:val="1"/>
      <w:marLeft w:val="0"/>
      <w:marRight w:val="0"/>
      <w:marTop w:val="0"/>
      <w:marBottom w:val="0"/>
      <w:divBdr>
        <w:top w:val="none" w:sz="0" w:space="0" w:color="auto"/>
        <w:left w:val="none" w:sz="0" w:space="0" w:color="auto"/>
        <w:bottom w:val="none" w:sz="0" w:space="0" w:color="auto"/>
        <w:right w:val="none" w:sz="0" w:space="0" w:color="auto"/>
      </w:divBdr>
      <w:divsChild>
        <w:div w:id="1102845011">
          <w:marLeft w:val="0"/>
          <w:marRight w:val="0"/>
          <w:marTop w:val="0"/>
          <w:marBottom w:val="0"/>
          <w:divBdr>
            <w:top w:val="none" w:sz="0" w:space="0" w:color="auto"/>
            <w:left w:val="none" w:sz="0" w:space="0" w:color="auto"/>
            <w:bottom w:val="none" w:sz="0" w:space="0" w:color="auto"/>
            <w:right w:val="none" w:sz="0" w:space="0" w:color="auto"/>
          </w:divBdr>
          <w:divsChild>
            <w:div w:id="528029773">
              <w:marLeft w:val="0"/>
              <w:marRight w:val="0"/>
              <w:marTop w:val="0"/>
              <w:marBottom w:val="0"/>
              <w:divBdr>
                <w:top w:val="none" w:sz="0" w:space="0" w:color="auto"/>
                <w:left w:val="none" w:sz="0" w:space="0" w:color="auto"/>
                <w:bottom w:val="none" w:sz="0" w:space="0" w:color="auto"/>
                <w:right w:val="none" w:sz="0" w:space="0" w:color="auto"/>
              </w:divBdr>
              <w:divsChild>
                <w:div w:id="485516092">
                  <w:marLeft w:val="0"/>
                  <w:marRight w:val="0"/>
                  <w:marTop w:val="0"/>
                  <w:marBottom w:val="0"/>
                  <w:divBdr>
                    <w:top w:val="none" w:sz="0" w:space="0" w:color="auto"/>
                    <w:left w:val="none" w:sz="0" w:space="0" w:color="auto"/>
                    <w:bottom w:val="none" w:sz="0" w:space="0" w:color="auto"/>
                    <w:right w:val="none" w:sz="0" w:space="0" w:color="auto"/>
                  </w:divBdr>
                  <w:divsChild>
                    <w:div w:id="402801142">
                      <w:marLeft w:val="0"/>
                      <w:marRight w:val="0"/>
                      <w:marTop w:val="0"/>
                      <w:marBottom w:val="0"/>
                      <w:divBdr>
                        <w:top w:val="none" w:sz="0" w:space="0" w:color="auto"/>
                        <w:left w:val="none" w:sz="0" w:space="0" w:color="auto"/>
                        <w:bottom w:val="none" w:sz="0" w:space="0" w:color="auto"/>
                        <w:right w:val="none" w:sz="0" w:space="0" w:color="auto"/>
                      </w:divBdr>
                      <w:divsChild>
                        <w:div w:id="1195969424">
                          <w:marLeft w:val="0"/>
                          <w:marRight w:val="0"/>
                          <w:marTop w:val="0"/>
                          <w:marBottom w:val="0"/>
                          <w:divBdr>
                            <w:top w:val="none" w:sz="0" w:space="0" w:color="auto"/>
                            <w:left w:val="none" w:sz="0" w:space="0" w:color="auto"/>
                            <w:bottom w:val="none" w:sz="0" w:space="0" w:color="auto"/>
                            <w:right w:val="none" w:sz="0" w:space="0" w:color="auto"/>
                          </w:divBdr>
                          <w:divsChild>
                            <w:div w:id="712272488">
                              <w:marLeft w:val="0"/>
                              <w:marRight w:val="0"/>
                              <w:marTop w:val="0"/>
                              <w:marBottom w:val="0"/>
                              <w:divBdr>
                                <w:top w:val="none" w:sz="0" w:space="0" w:color="auto"/>
                                <w:left w:val="none" w:sz="0" w:space="0" w:color="auto"/>
                                <w:bottom w:val="none" w:sz="0" w:space="0" w:color="auto"/>
                                <w:right w:val="none" w:sz="0" w:space="0" w:color="auto"/>
                              </w:divBdr>
                              <w:divsChild>
                                <w:div w:id="987176096">
                                  <w:marLeft w:val="0"/>
                                  <w:marRight w:val="0"/>
                                  <w:marTop w:val="0"/>
                                  <w:marBottom w:val="0"/>
                                  <w:divBdr>
                                    <w:top w:val="none" w:sz="0" w:space="0" w:color="auto"/>
                                    <w:left w:val="none" w:sz="0" w:space="0" w:color="auto"/>
                                    <w:bottom w:val="none" w:sz="0" w:space="0" w:color="auto"/>
                                    <w:right w:val="none" w:sz="0" w:space="0" w:color="auto"/>
                                  </w:divBdr>
                                  <w:divsChild>
                                    <w:div w:id="1916352461">
                                      <w:marLeft w:val="0"/>
                                      <w:marRight w:val="0"/>
                                      <w:marTop w:val="0"/>
                                      <w:marBottom w:val="0"/>
                                      <w:divBdr>
                                        <w:top w:val="none" w:sz="0" w:space="0" w:color="auto"/>
                                        <w:left w:val="none" w:sz="0" w:space="0" w:color="auto"/>
                                        <w:bottom w:val="none" w:sz="0" w:space="0" w:color="auto"/>
                                        <w:right w:val="none" w:sz="0" w:space="0" w:color="auto"/>
                                      </w:divBdr>
                                      <w:divsChild>
                                        <w:div w:id="1050764314">
                                          <w:marLeft w:val="0"/>
                                          <w:marRight w:val="0"/>
                                          <w:marTop w:val="0"/>
                                          <w:marBottom w:val="0"/>
                                          <w:divBdr>
                                            <w:top w:val="none" w:sz="0" w:space="0" w:color="auto"/>
                                            <w:left w:val="none" w:sz="0" w:space="0" w:color="auto"/>
                                            <w:bottom w:val="none" w:sz="0" w:space="0" w:color="auto"/>
                                            <w:right w:val="none" w:sz="0" w:space="0" w:color="auto"/>
                                          </w:divBdr>
                                          <w:divsChild>
                                            <w:div w:id="729154702">
                                              <w:marLeft w:val="0"/>
                                              <w:marRight w:val="0"/>
                                              <w:marTop w:val="0"/>
                                              <w:marBottom w:val="0"/>
                                              <w:divBdr>
                                                <w:top w:val="none" w:sz="0" w:space="0" w:color="auto"/>
                                                <w:left w:val="none" w:sz="0" w:space="0" w:color="auto"/>
                                                <w:bottom w:val="none" w:sz="0" w:space="0" w:color="auto"/>
                                                <w:right w:val="none" w:sz="0" w:space="0" w:color="auto"/>
                                              </w:divBdr>
                                              <w:divsChild>
                                                <w:div w:id="324404905">
                                                  <w:marLeft w:val="0"/>
                                                  <w:marRight w:val="0"/>
                                                  <w:marTop w:val="0"/>
                                                  <w:marBottom w:val="0"/>
                                                  <w:divBdr>
                                                    <w:top w:val="none" w:sz="0" w:space="0" w:color="auto"/>
                                                    <w:left w:val="none" w:sz="0" w:space="0" w:color="auto"/>
                                                    <w:bottom w:val="none" w:sz="0" w:space="0" w:color="auto"/>
                                                    <w:right w:val="none" w:sz="0" w:space="0" w:color="auto"/>
                                                  </w:divBdr>
                                                </w:div>
                                                <w:div w:id="393821884">
                                                  <w:marLeft w:val="0"/>
                                                  <w:marRight w:val="0"/>
                                                  <w:marTop w:val="0"/>
                                                  <w:marBottom w:val="0"/>
                                                  <w:divBdr>
                                                    <w:top w:val="none" w:sz="0" w:space="0" w:color="auto"/>
                                                    <w:left w:val="none" w:sz="0" w:space="0" w:color="auto"/>
                                                    <w:bottom w:val="none" w:sz="0" w:space="0" w:color="auto"/>
                                                    <w:right w:val="none" w:sz="0" w:space="0" w:color="auto"/>
                                                  </w:divBdr>
                                                </w:div>
                                                <w:div w:id="1177036297">
                                                  <w:marLeft w:val="0"/>
                                                  <w:marRight w:val="0"/>
                                                  <w:marTop w:val="0"/>
                                                  <w:marBottom w:val="0"/>
                                                  <w:divBdr>
                                                    <w:top w:val="none" w:sz="0" w:space="0" w:color="auto"/>
                                                    <w:left w:val="none" w:sz="0" w:space="0" w:color="auto"/>
                                                    <w:bottom w:val="none" w:sz="0" w:space="0" w:color="auto"/>
                                                    <w:right w:val="none" w:sz="0" w:space="0" w:color="auto"/>
                                                  </w:divBdr>
                                                </w:div>
                                                <w:div w:id="66224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88263228">
          <w:marLeft w:val="0"/>
          <w:marRight w:val="0"/>
          <w:marTop w:val="0"/>
          <w:marBottom w:val="0"/>
          <w:divBdr>
            <w:top w:val="none" w:sz="0" w:space="0" w:color="auto"/>
            <w:left w:val="none" w:sz="0" w:space="0" w:color="auto"/>
            <w:bottom w:val="none" w:sz="0" w:space="0" w:color="auto"/>
            <w:right w:val="none" w:sz="0" w:space="0" w:color="auto"/>
          </w:divBdr>
          <w:divsChild>
            <w:div w:id="123349573">
              <w:marLeft w:val="0"/>
              <w:marRight w:val="0"/>
              <w:marTop w:val="0"/>
              <w:marBottom w:val="0"/>
              <w:divBdr>
                <w:top w:val="none" w:sz="0" w:space="0" w:color="auto"/>
                <w:left w:val="none" w:sz="0" w:space="0" w:color="auto"/>
                <w:bottom w:val="none" w:sz="0" w:space="0" w:color="auto"/>
                <w:right w:val="none" w:sz="0" w:space="0" w:color="auto"/>
              </w:divBdr>
              <w:divsChild>
                <w:div w:id="118382806">
                  <w:marLeft w:val="0"/>
                  <w:marRight w:val="0"/>
                  <w:marTop w:val="0"/>
                  <w:marBottom w:val="0"/>
                  <w:divBdr>
                    <w:top w:val="none" w:sz="0" w:space="0" w:color="auto"/>
                    <w:left w:val="none" w:sz="0" w:space="0" w:color="auto"/>
                    <w:bottom w:val="none" w:sz="0" w:space="0" w:color="auto"/>
                    <w:right w:val="none" w:sz="0" w:space="0" w:color="auto"/>
                  </w:divBdr>
                  <w:divsChild>
                    <w:div w:id="1272277203">
                      <w:marLeft w:val="0"/>
                      <w:marRight w:val="0"/>
                      <w:marTop w:val="0"/>
                      <w:marBottom w:val="0"/>
                      <w:divBdr>
                        <w:top w:val="none" w:sz="0" w:space="0" w:color="auto"/>
                        <w:left w:val="none" w:sz="0" w:space="0" w:color="auto"/>
                        <w:bottom w:val="none" w:sz="0" w:space="0" w:color="auto"/>
                        <w:right w:val="none" w:sz="0" w:space="0" w:color="auto"/>
                      </w:divBdr>
                      <w:divsChild>
                        <w:div w:id="1019820421">
                          <w:marLeft w:val="0"/>
                          <w:marRight w:val="0"/>
                          <w:marTop w:val="0"/>
                          <w:marBottom w:val="0"/>
                          <w:divBdr>
                            <w:top w:val="none" w:sz="0" w:space="0" w:color="auto"/>
                            <w:left w:val="none" w:sz="0" w:space="0" w:color="auto"/>
                            <w:bottom w:val="none" w:sz="0" w:space="0" w:color="auto"/>
                            <w:right w:val="none" w:sz="0" w:space="0" w:color="auto"/>
                          </w:divBdr>
                          <w:divsChild>
                            <w:div w:id="409542169">
                              <w:marLeft w:val="0"/>
                              <w:marRight w:val="0"/>
                              <w:marTop w:val="0"/>
                              <w:marBottom w:val="0"/>
                              <w:divBdr>
                                <w:top w:val="none" w:sz="0" w:space="0" w:color="auto"/>
                                <w:left w:val="none" w:sz="0" w:space="0" w:color="auto"/>
                                <w:bottom w:val="none" w:sz="0" w:space="0" w:color="auto"/>
                                <w:right w:val="none" w:sz="0" w:space="0" w:color="auto"/>
                              </w:divBdr>
                              <w:divsChild>
                                <w:div w:id="1450078191">
                                  <w:marLeft w:val="0"/>
                                  <w:marRight w:val="0"/>
                                  <w:marTop w:val="0"/>
                                  <w:marBottom w:val="0"/>
                                  <w:divBdr>
                                    <w:top w:val="none" w:sz="0" w:space="0" w:color="auto"/>
                                    <w:left w:val="none" w:sz="0" w:space="0" w:color="auto"/>
                                    <w:bottom w:val="none" w:sz="0" w:space="0" w:color="auto"/>
                                    <w:right w:val="none" w:sz="0" w:space="0" w:color="auto"/>
                                  </w:divBdr>
                                  <w:divsChild>
                                    <w:div w:id="1172767439">
                                      <w:marLeft w:val="0"/>
                                      <w:marRight w:val="0"/>
                                      <w:marTop w:val="0"/>
                                      <w:marBottom w:val="0"/>
                                      <w:divBdr>
                                        <w:top w:val="none" w:sz="0" w:space="0" w:color="auto"/>
                                        <w:left w:val="none" w:sz="0" w:space="0" w:color="auto"/>
                                        <w:bottom w:val="none" w:sz="0" w:space="0" w:color="auto"/>
                                        <w:right w:val="none" w:sz="0" w:space="0" w:color="auto"/>
                                      </w:divBdr>
                                    </w:div>
                                  </w:divsChild>
                                </w:div>
                                <w:div w:id="488986874">
                                  <w:marLeft w:val="0"/>
                                  <w:marRight w:val="0"/>
                                  <w:marTop w:val="0"/>
                                  <w:marBottom w:val="0"/>
                                  <w:divBdr>
                                    <w:top w:val="none" w:sz="0" w:space="0" w:color="auto"/>
                                    <w:left w:val="none" w:sz="0" w:space="0" w:color="auto"/>
                                    <w:bottom w:val="none" w:sz="0" w:space="0" w:color="auto"/>
                                    <w:right w:val="none" w:sz="0" w:space="0" w:color="auto"/>
                                  </w:divBdr>
                                  <w:divsChild>
                                    <w:div w:id="214659631">
                                      <w:marLeft w:val="0"/>
                                      <w:marRight w:val="0"/>
                                      <w:marTop w:val="0"/>
                                      <w:marBottom w:val="0"/>
                                      <w:divBdr>
                                        <w:top w:val="none" w:sz="0" w:space="0" w:color="auto"/>
                                        <w:left w:val="none" w:sz="0" w:space="0" w:color="auto"/>
                                        <w:bottom w:val="none" w:sz="0" w:space="0" w:color="auto"/>
                                        <w:right w:val="none" w:sz="0" w:space="0" w:color="auto"/>
                                      </w:divBdr>
                                      <w:divsChild>
                                        <w:div w:id="1328362518">
                                          <w:marLeft w:val="0"/>
                                          <w:marRight w:val="0"/>
                                          <w:marTop w:val="0"/>
                                          <w:marBottom w:val="0"/>
                                          <w:divBdr>
                                            <w:top w:val="none" w:sz="0" w:space="0" w:color="auto"/>
                                            <w:left w:val="none" w:sz="0" w:space="0" w:color="auto"/>
                                            <w:bottom w:val="none" w:sz="0" w:space="0" w:color="auto"/>
                                            <w:right w:val="none" w:sz="0" w:space="0" w:color="auto"/>
                                          </w:divBdr>
                                        </w:div>
                                        <w:div w:id="117529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432934-FAF5-4259-B470-934EDE179D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1</Pages>
  <Words>723</Words>
  <Characters>4126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abcd</dc:creator>
  <cp:keywords/>
  <dc:description/>
  <cp:lastModifiedBy>abcd</cp:lastModifiedBy>
  <cp:revision>11</cp:revision>
  <dcterms:created xsi:type="dcterms:W3CDTF">2014-02-01T18:35:00Z</dcterms:created>
  <dcterms:modified xsi:type="dcterms:W3CDTF">2014-03-17T05:25:00Z</dcterms:modified>
</cp:coreProperties>
</file>