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4ED" w:rsidRPr="005B50BE" w:rsidRDefault="00F924ED" w:rsidP="005347F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301B4A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Perovskite Structure</w:t>
      </w:r>
    </w:p>
    <w:p w:rsidR="00F924ED" w:rsidRDefault="00F924ED" w:rsidP="00410E4F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>The chemical formula of perovskite is CaTiO</w:t>
      </w:r>
      <w:r w:rsidRPr="00301B4A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 xml:space="preserve">. The structure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is shown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in</w:t>
      </w:r>
      <w:r w:rsidR="00301B4A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 xml:space="preserve">Figure </w:t>
      </w:r>
      <w:r w:rsidR="00410E4F">
        <w:rPr>
          <w:rFonts w:asciiTheme="majorBidi" w:hAnsiTheme="majorBidi" w:cstheme="majorBidi"/>
          <w:sz w:val="28"/>
          <w:szCs w:val="28"/>
        </w:rPr>
        <w:t>1.14</w:t>
      </w:r>
      <w:r w:rsidRPr="005B50BE">
        <w:rPr>
          <w:rFonts w:asciiTheme="majorBidi" w:hAnsiTheme="majorBidi" w:cstheme="majorBidi"/>
          <w:sz w:val="28"/>
          <w:szCs w:val="28"/>
        </w:rPr>
        <w:t>. Let us apply Pauling’s rule to this structure. The strength of Ti–</w:t>
      </w:r>
      <w:r w:rsidR="00301B4A">
        <w:rPr>
          <w:rFonts w:asciiTheme="majorBidi" w:hAnsiTheme="majorBidi" w:cstheme="majorBidi"/>
          <w:sz w:val="28"/>
          <w:szCs w:val="28"/>
        </w:rPr>
        <w:t xml:space="preserve">O </w:t>
      </w:r>
      <w:r w:rsidRPr="005B50BE">
        <w:rPr>
          <w:rFonts w:asciiTheme="majorBidi" w:hAnsiTheme="majorBidi" w:cstheme="majorBidi"/>
          <w:sz w:val="28"/>
          <w:szCs w:val="28"/>
        </w:rPr>
        <w:t xml:space="preserve">bond = 2/3, and that of </w:t>
      </w:r>
      <w:proofErr w:type="spellStart"/>
      <w:r w:rsidRPr="005B50BE">
        <w:rPr>
          <w:rFonts w:asciiTheme="majorBidi" w:hAnsiTheme="majorBidi" w:cstheme="majorBidi"/>
          <w:sz w:val="28"/>
          <w:szCs w:val="28"/>
        </w:rPr>
        <w:t>Ca</w:t>
      </w:r>
      <w:proofErr w:type="spellEnd"/>
      <w:r w:rsidRPr="005B50BE">
        <w:rPr>
          <w:rFonts w:asciiTheme="majorBidi" w:hAnsiTheme="majorBidi" w:cstheme="majorBidi"/>
          <w:sz w:val="28"/>
          <w:szCs w:val="28"/>
        </w:rPr>
        <w:t>–</w:t>
      </w:r>
      <w:r w:rsidR="00301B4A">
        <w:rPr>
          <w:rFonts w:asciiTheme="majorBidi" w:hAnsiTheme="majorBidi" w:cstheme="majorBidi"/>
          <w:sz w:val="28"/>
          <w:szCs w:val="28"/>
        </w:rPr>
        <w:t xml:space="preserve">O bond = 1/6. </w:t>
      </w:r>
      <w:r w:rsidRPr="005B50BE">
        <w:rPr>
          <w:rFonts w:asciiTheme="majorBidi" w:hAnsiTheme="majorBidi" w:cstheme="majorBidi"/>
          <w:sz w:val="28"/>
          <w:szCs w:val="28"/>
        </w:rPr>
        <w:t>Since each O</w:t>
      </w:r>
      <w:r w:rsidRPr="00301B4A">
        <w:rPr>
          <w:rFonts w:asciiTheme="majorBidi" w:hAnsiTheme="majorBidi" w:cstheme="majorBidi"/>
          <w:sz w:val="28"/>
          <w:szCs w:val="28"/>
          <w:vertAlign w:val="superscript"/>
        </w:rPr>
        <w:t>2−</w:t>
      </w:r>
      <w:r w:rsidRPr="005B50BE">
        <w:rPr>
          <w:rFonts w:asciiTheme="majorBidi" w:hAnsiTheme="majorBidi" w:cstheme="majorBidi"/>
          <w:sz w:val="28"/>
          <w:szCs w:val="28"/>
        </w:rPr>
        <w:t xml:space="preserve"> is coordinated with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2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Ti</w:t>
      </w:r>
      <w:r w:rsidRPr="00301B4A">
        <w:rPr>
          <w:rFonts w:asciiTheme="majorBidi" w:hAnsiTheme="majorBidi" w:cstheme="majorBidi"/>
          <w:sz w:val="28"/>
          <w:szCs w:val="28"/>
          <w:vertAlign w:val="superscript"/>
        </w:rPr>
        <w:t>4+</w:t>
      </w:r>
      <w:r w:rsidRPr="005B50BE">
        <w:rPr>
          <w:rFonts w:asciiTheme="majorBidi" w:hAnsiTheme="majorBidi" w:cstheme="majorBidi"/>
          <w:sz w:val="28"/>
          <w:szCs w:val="28"/>
        </w:rPr>
        <w:t xml:space="preserve"> and 4 Ca</w:t>
      </w:r>
      <w:r w:rsidRPr="00301B4A">
        <w:rPr>
          <w:rFonts w:asciiTheme="majorBidi" w:hAnsiTheme="majorBidi" w:cstheme="majorBidi"/>
          <w:sz w:val="28"/>
          <w:szCs w:val="28"/>
          <w:vertAlign w:val="superscript"/>
        </w:rPr>
        <w:t>2+</w:t>
      </w:r>
      <w:r w:rsidR="00301B4A">
        <w:rPr>
          <w:rFonts w:asciiTheme="majorBidi" w:hAnsiTheme="majorBidi" w:cstheme="majorBidi"/>
          <w:sz w:val="28"/>
          <w:szCs w:val="28"/>
        </w:rPr>
        <w:t xml:space="preserve">, the total bond strength </w:t>
      </w:r>
      <w:r w:rsidRPr="005B50BE">
        <w:rPr>
          <w:rFonts w:asciiTheme="majorBidi" w:hAnsiTheme="majorBidi" w:cstheme="majorBidi"/>
          <w:sz w:val="28"/>
          <w:szCs w:val="28"/>
        </w:rPr>
        <w:t>becomes (4/3) + (4/6) = 2, which is the s</w:t>
      </w:r>
      <w:r w:rsidR="00301B4A">
        <w:rPr>
          <w:rFonts w:asciiTheme="majorBidi" w:hAnsiTheme="majorBidi" w:cstheme="majorBidi"/>
          <w:sz w:val="28"/>
          <w:szCs w:val="28"/>
        </w:rPr>
        <w:t xml:space="preserve">ame as the anion oxide valency. </w:t>
      </w:r>
      <w:r w:rsidRPr="005B50BE">
        <w:rPr>
          <w:rFonts w:asciiTheme="majorBidi" w:hAnsiTheme="majorBidi" w:cstheme="majorBidi"/>
          <w:sz w:val="28"/>
          <w:szCs w:val="28"/>
        </w:rPr>
        <w:t>Hence, Pauling’</w:t>
      </w:r>
      <w:r w:rsidR="00301B4A">
        <w:rPr>
          <w:rFonts w:asciiTheme="majorBidi" w:hAnsiTheme="majorBidi" w:cstheme="majorBidi"/>
          <w:sz w:val="28"/>
          <w:szCs w:val="28"/>
        </w:rPr>
        <w:t xml:space="preserve">s rule is satisfied. </w:t>
      </w:r>
      <w:r w:rsidRPr="005B50BE">
        <w:rPr>
          <w:rFonts w:asciiTheme="majorBidi" w:hAnsiTheme="majorBidi" w:cstheme="majorBidi"/>
          <w:sz w:val="28"/>
          <w:szCs w:val="28"/>
        </w:rPr>
        <w:t>Other examples for compounds having perovskite structure are BaTiO</w:t>
      </w:r>
      <w:r w:rsidRPr="00301B4A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="00301B4A">
        <w:rPr>
          <w:rFonts w:asciiTheme="majorBidi" w:hAnsiTheme="majorBidi" w:cstheme="majorBidi"/>
          <w:sz w:val="28"/>
          <w:szCs w:val="28"/>
        </w:rPr>
        <w:t xml:space="preserve">, </w:t>
      </w:r>
      <w:r w:rsidRPr="005B50BE">
        <w:rPr>
          <w:rFonts w:asciiTheme="majorBidi" w:hAnsiTheme="majorBidi" w:cstheme="majorBidi"/>
          <w:sz w:val="28"/>
          <w:szCs w:val="28"/>
        </w:rPr>
        <w:t>SrTiO</w:t>
      </w:r>
      <w:r w:rsidRPr="00301B4A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>, SrSnO</w:t>
      </w:r>
      <w:r w:rsidRPr="00301B4A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>, and CaZrO</w:t>
      </w:r>
      <w:r w:rsidRPr="00301B4A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>.</w:t>
      </w:r>
    </w:p>
    <w:p w:rsidR="00F90655" w:rsidRPr="00F90655" w:rsidRDefault="005347FE" w:rsidP="00F90655">
      <w:pPr>
        <w:pStyle w:val="a6"/>
        <w:bidi w:val="0"/>
        <w:spacing w:line="360" w:lineRule="auto"/>
        <w:ind w:left="0"/>
        <w:jc w:val="lowKashida"/>
        <w:rPr>
          <w:rFonts w:asciiTheme="majorBidi" w:hAnsiTheme="majorBidi" w:cstheme="majorBidi"/>
          <w:sz w:val="28"/>
          <w:szCs w:val="28"/>
          <w:lang w:bidi="ar-IQ"/>
        </w:rPr>
      </w:pPr>
      <w:r w:rsidRPr="005B50BE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985C496" wp14:editId="6BD35B5F">
            <wp:simplePos x="0" y="0"/>
            <wp:positionH relativeFrom="column">
              <wp:posOffset>3014345</wp:posOffset>
            </wp:positionH>
            <wp:positionV relativeFrom="paragraph">
              <wp:posOffset>1455420</wp:posOffset>
            </wp:positionV>
            <wp:extent cx="2505075" cy="2317357"/>
            <wp:effectExtent l="0" t="0" r="0" b="6985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377" cy="2325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65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90655" w:rsidRPr="00F90655">
        <w:rPr>
          <w:rFonts w:asciiTheme="majorBidi" w:hAnsiTheme="majorBidi" w:cstheme="majorBidi"/>
          <w:sz w:val="28"/>
          <w:szCs w:val="28"/>
          <w:lang w:bidi="ar-IQ"/>
        </w:rPr>
        <w:t xml:space="preserve">This structure type is based on CCP of oxygen, with one quarter of the oxygen replaced by a large </w:t>
      </w:r>
      <w:proofErr w:type="gramStart"/>
      <w:r w:rsidR="00F90655" w:rsidRPr="00F90655">
        <w:rPr>
          <w:rFonts w:asciiTheme="majorBidi" w:hAnsiTheme="majorBidi" w:cstheme="majorBidi"/>
          <w:sz w:val="28"/>
          <w:szCs w:val="28"/>
          <w:lang w:bidi="ar-IQ"/>
        </w:rPr>
        <w:t>A</w:t>
      </w:r>
      <w:proofErr w:type="gramEnd"/>
      <w:r w:rsidR="00F90655" w:rsidRPr="00F90655">
        <w:rPr>
          <w:rFonts w:asciiTheme="majorBidi" w:hAnsiTheme="majorBidi" w:cstheme="majorBidi"/>
          <w:sz w:val="28"/>
          <w:szCs w:val="28"/>
          <w:lang w:bidi="ar-IQ"/>
        </w:rPr>
        <w:t xml:space="preserve"> cation. This large cation position is in 12 coordination with the surrounding oxygen. The B cations occur in octahedrons that share only apices. The valence of the A and B ions is not specified; however, the total valence of both ions (A+B) must be equal to </w:t>
      </w:r>
      <w:proofErr w:type="gramStart"/>
      <w:r w:rsidR="00F90655" w:rsidRPr="00F90655">
        <w:rPr>
          <w:rFonts w:asciiTheme="majorBidi" w:hAnsiTheme="majorBidi" w:cstheme="majorBidi"/>
          <w:sz w:val="28"/>
          <w:szCs w:val="28"/>
          <w:lang w:bidi="ar-IQ"/>
        </w:rPr>
        <w:t>6</w:t>
      </w:r>
      <w:proofErr w:type="gramEnd"/>
      <w:r w:rsidR="00F90655" w:rsidRPr="00F90655">
        <w:rPr>
          <w:rFonts w:asciiTheme="majorBidi" w:hAnsiTheme="majorBidi" w:cstheme="majorBidi"/>
          <w:sz w:val="28"/>
          <w:szCs w:val="28"/>
          <w:lang w:bidi="ar-IQ"/>
        </w:rPr>
        <w:t xml:space="preserve"> (to balance the O</w:t>
      </w:r>
      <w:r w:rsidR="00F90655" w:rsidRPr="00F90655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3</w:t>
      </w:r>
      <w:r w:rsidR="00F90655" w:rsidRPr="00F90655">
        <w:rPr>
          <w:rFonts w:asciiTheme="majorBidi" w:hAnsiTheme="majorBidi" w:cstheme="majorBidi"/>
          <w:sz w:val="28"/>
          <w:szCs w:val="28"/>
          <w:lang w:bidi="ar-IQ"/>
        </w:rPr>
        <w:t>ˉ</w:t>
      </w:r>
      <w:r w:rsidR="00F90655" w:rsidRPr="00F90655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2</w:t>
      </w:r>
      <w:r w:rsidR="00F90655" w:rsidRPr="00F90655">
        <w:rPr>
          <w:rFonts w:asciiTheme="majorBidi" w:hAnsiTheme="majorBidi" w:cstheme="majorBidi"/>
          <w:sz w:val="28"/>
          <w:szCs w:val="28"/>
          <w:lang w:bidi="ar-IQ"/>
        </w:rPr>
        <w:t xml:space="preserve"> in the formula ABO</w:t>
      </w:r>
      <w:r w:rsidR="00F90655" w:rsidRPr="00F90655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3</w:t>
      </w:r>
      <w:r w:rsidR="00F90655" w:rsidRPr="00F90655">
        <w:rPr>
          <w:rFonts w:asciiTheme="majorBidi" w:hAnsiTheme="majorBidi" w:cstheme="majorBidi"/>
          <w:sz w:val="28"/>
          <w:szCs w:val="28"/>
          <w:lang w:bidi="ar-IQ"/>
        </w:rPr>
        <w:t xml:space="preserve">).  </w:t>
      </w:r>
    </w:p>
    <w:p w:rsidR="00F90655" w:rsidRDefault="00F90655" w:rsidP="00F90655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</w:p>
    <w:p w:rsidR="00F90655" w:rsidRDefault="00F90655" w:rsidP="00F90655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Default="00F924ED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0655" w:rsidRDefault="00F90655" w:rsidP="00F9065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0655" w:rsidRDefault="00F90655" w:rsidP="00F9065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Pr="005347FE" w:rsidRDefault="00F924ED" w:rsidP="005347FE">
      <w:pPr>
        <w:pStyle w:val="a3"/>
        <w:tabs>
          <w:tab w:val="left" w:pos="2745"/>
        </w:tabs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301B4A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410E4F">
        <w:rPr>
          <w:rFonts w:asciiTheme="majorBidi" w:hAnsiTheme="majorBidi" w:cstheme="majorBidi"/>
          <w:b/>
          <w:bCs/>
          <w:i/>
          <w:iCs/>
          <w:sz w:val="24"/>
          <w:szCs w:val="24"/>
        </w:rPr>
        <w:t>1.14</w:t>
      </w:r>
      <w:r w:rsidRPr="00301B4A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Perovskite structure (idealized).</w:t>
      </w:r>
    </w:p>
    <w:p w:rsidR="005347FE" w:rsidRDefault="005347FE" w:rsidP="00301B4A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5347FE" w:rsidRDefault="005347FE" w:rsidP="005347F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F924ED" w:rsidRPr="005B50BE" w:rsidRDefault="00F924ED" w:rsidP="005347F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2A5CE7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Spinel</w:t>
      </w:r>
    </w:p>
    <w:p w:rsidR="00F924ED" w:rsidRPr="005B50BE" w:rsidRDefault="00F924ED" w:rsidP="00953204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>The general formula for spinel structure is AB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. An example for a ceramic</w:t>
      </w:r>
      <w:r w:rsidR="002A5CE7">
        <w:rPr>
          <w:rFonts w:asciiTheme="majorBidi" w:hAnsiTheme="majorBidi" w:cstheme="majorBidi"/>
          <w:sz w:val="28"/>
          <w:szCs w:val="28"/>
        </w:rPr>
        <w:t xml:space="preserve"> possessing </w:t>
      </w:r>
      <w:r w:rsidRPr="005B50BE">
        <w:rPr>
          <w:rFonts w:asciiTheme="majorBidi" w:hAnsiTheme="majorBidi" w:cstheme="majorBidi"/>
          <w:sz w:val="28"/>
          <w:szCs w:val="28"/>
        </w:rPr>
        <w:t>this structure is magnesium aluminate (MgAl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). Thus, A repr</w:t>
      </w:r>
      <w:r w:rsidR="002A5CE7">
        <w:rPr>
          <w:rFonts w:asciiTheme="majorBidi" w:hAnsiTheme="majorBidi" w:cstheme="majorBidi"/>
          <w:sz w:val="28"/>
          <w:szCs w:val="28"/>
        </w:rPr>
        <w:t xml:space="preserve">esents </w:t>
      </w:r>
      <w:r w:rsidRPr="005B50BE">
        <w:rPr>
          <w:rFonts w:asciiTheme="majorBidi" w:hAnsiTheme="majorBidi" w:cstheme="majorBidi"/>
          <w:sz w:val="28"/>
          <w:szCs w:val="28"/>
        </w:rPr>
        <w:t>divalent cations, and B, trivalent ones.</w:t>
      </w:r>
      <w:r w:rsidR="002A5CE7">
        <w:rPr>
          <w:rFonts w:asciiTheme="majorBidi" w:hAnsiTheme="majorBidi" w:cstheme="majorBidi"/>
          <w:sz w:val="28"/>
          <w:szCs w:val="28"/>
        </w:rPr>
        <w:t xml:space="preserve"> The structure is cubic, having </w:t>
      </w:r>
      <w:r w:rsidRPr="005B50BE">
        <w:rPr>
          <w:rFonts w:asciiTheme="majorBidi" w:hAnsiTheme="majorBidi" w:cstheme="majorBidi"/>
          <w:sz w:val="28"/>
          <w:szCs w:val="28"/>
        </w:rPr>
        <w:t>rock salt and zinc blende structures combin</w:t>
      </w:r>
      <w:r w:rsidR="002A5CE7">
        <w:rPr>
          <w:rFonts w:asciiTheme="majorBidi" w:hAnsiTheme="majorBidi" w:cstheme="majorBidi"/>
          <w:sz w:val="28"/>
          <w:szCs w:val="28"/>
        </w:rPr>
        <w:t xml:space="preserve">ed. A </w:t>
      </w:r>
      <w:proofErr w:type="spellStart"/>
      <w:r w:rsidR="002A5CE7">
        <w:rPr>
          <w:rFonts w:asciiTheme="majorBidi" w:hAnsiTheme="majorBidi" w:cstheme="majorBidi"/>
          <w:sz w:val="28"/>
          <w:szCs w:val="28"/>
        </w:rPr>
        <w:t>subcell</w:t>
      </w:r>
      <w:proofErr w:type="spellEnd"/>
      <w:r w:rsidR="002A5CE7">
        <w:rPr>
          <w:rFonts w:asciiTheme="majorBidi" w:hAnsiTheme="majorBidi" w:cstheme="majorBidi"/>
          <w:sz w:val="28"/>
          <w:szCs w:val="28"/>
        </w:rPr>
        <w:t xml:space="preserve"> of this structure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is formed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by O</w:t>
      </w:r>
      <w:r w:rsidRPr="001B5B02">
        <w:rPr>
          <w:rFonts w:asciiTheme="majorBidi" w:hAnsiTheme="majorBidi" w:cstheme="majorBidi"/>
          <w:sz w:val="28"/>
          <w:szCs w:val="28"/>
          <w:vertAlign w:val="superscript"/>
        </w:rPr>
        <w:t>2−</w:t>
      </w:r>
      <w:r w:rsidRPr="005B50BE">
        <w:rPr>
          <w:rFonts w:asciiTheme="majorBidi" w:hAnsiTheme="majorBidi" w:cstheme="majorBidi"/>
          <w:sz w:val="28"/>
          <w:szCs w:val="28"/>
        </w:rPr>
        <w:t xml:space="preserve"> ions in FCC packing (Figure </w:t>
      </w:r>
      <w:r w:rsidR="00953204">
        <w:rPr>
          <w:rFonts w:asciiTheme="majorBidi" w:hAnsiTheme="majorBidi" w:cstheme="majorBidi"/>
          <w:sz w:val="28"/>
          <w:szCs w:val="28"/>
        </w:rPr>
        <w:t>1.15</w:t>
      </w:r>
      <w:r w:rsidRPr="005B50BE">
        <w:rPr>
          <w:rFonts w:asciiTheme="majorBidi" w:hAnsiTheme="majorBidi" w:cstheme="majorBidi"/>
          <w:sz w:val="28"/>
          <w:szCs w:val="28"/>
        </w:rPr>
        <w:t>). The figure shows four octahedral interstices and eight tetrahedral intersti</w:t>
      </w:r>
      <w:r w:rsidR="002A5CE7">
        <w:rPr>
          <w:rFonts w:asciiTheme="majorBidi" w:hAnsiTheme="majorBidi" w:cstheme="majorBidi"/>
          <w:sz w:val="28"/>
          <w:szCs w:val="28"/>
        </w:rPr>
        <w:t xml:space="preserve">ces. Out of the four octahedral </w:t>
      </w:r>
      <w:r w:rsidRPr="005B50BE">
        <w:rPr>
          <w:rFonts w:asciiTheme="majorBidi" w:hAnsiTheme="majorBidi" w:cstheme="majorBidi"/>
          <w:sz w:val="28"/>
          <w:szCs w:val="28"/>
        </w:rPr>
        <w:t xml:space="preserve">sites, only two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will be filled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in the s</w:t>
      </w:r>
      <w:r w:rsidR="002A5CE7">
        <w:rPr>
          <w:rFonts w:asciiTheme="majorBidi" w:hAnsiTheme="majorBidi" w:cstheme="majorBidi"/>
          <w:sz w:val="28"/>
          <w:szCs w:val="28"/>
        </w:rPr>
        <w:t xml:space="preserve">pinel structure, and out of the </w:t>
      </w:r>
      <w:r w:rsidRPr="005B50BE">
        <w:rPr>
          <w:rFonts w:asciiTheme="majorBidi" w:hAnsiTheme="majorBidi" w:cstheme="majorBidi"/>
          <w:sz w:val="28"/>
          <w:szCs w:val="28"/>
        </w:rPr>
        <w:t>eight tetrahedral sites, only one will be fil</w:t>
      </w:r>
      <w:r w:rsidR="002A5CE7">
        <w:rPr>
          <w:rFonts w:asciiTheme="majorBidi" w:hAnsiTheme="majorBidi" w:cstheme="majorBidi"/>
          <w:sz w:val="28"/>
          <w:szCs w:val="28"/>
        </w:rPr>
        <w:t xml:space="preserve">led. Eight elementary cells </w:t>
      </w:r>
      <w:proofErr w:type="gramStart"/>
      <w:r w:rsidR="002A5CE7">
        <w:rPr>
          <w:rFonts w:asciiTheme="majorBidi" w:hAnsiTheme="majorBidi" w:cstheme="majorBidi"/>
          <w:sz w:val="28"/>
          <w:szCs w:val="28"/>
        </w:rPr>
        <w:t xml:space="preserve">are </w:t>
      </w:r>
      <w:r w:rsidRPr="005B50BE">
        <w:rPr>
          <w:rFonts w:asciiTheme="majorBidi" w:hAnsiTheme="majorBidi" w:cstheme="majorBidi"/>
          <w:sz w:val="28"/>
          <w:szCs w:val="28"/>
        </w:rPr>
        <w:t>arranged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to form a unit</w:t>
      </w:r>
      <w:r w:rsidR="002A5CE7">
        <w:rPr>
          <w:rFonts w:asciiTheme="majorBidi" w:hAnsiTheme="majorBidi" w:cstheme="majorBidi"/>
          <w:sz w:val="28"/>
          <w:szCs w:val="28"/>
        </w:rPr>
        <w:t xml:space="preserve"> cell. </w:t>
      </w:r>
      <w:r w:rsidRPr="005B50BE">
        <w:rPr>
          <w:rFonts w:asciiTheme="majorBidi" w:hAnsiTheme="majorBidi" w:cstheme="majorBidi"/>
          <w:sz w:val="28"/>
          <w:szCs w:val="28"/>
        </w:rPr>
        <w:t xml:space="preserve">There </w:t>
      </w:r>
      <w:r w:rsidRPr="005B50BE">
        <w:rPr>
          <w:rFonts w:asciiTheme="majorBidi" w:hAnsiTheme="majorBidi" w:cstheme="majorBidi"/>
          <w:sz w:val="28"/>
          <w:szCs w:val="28"/>
        </w:rPr>
        <w:lastRenderedPageBreak/>
        <w:t>are two types of spinel: normal and inverse. In normal spinel, the A</w:t>
      </w:r>
      <w:r w:rsidR="002A5CE7">
        <w:rPr>
          <w:rFonts w:asciiTheme="majorBidi" w:hAnsiTheme="majorBidi" w:cstheme="majorBidi"/>
          <w:sz w:val="28"/>
          <w:szCs w:val="28"/>
        </w:rPr>
        <w:t xml:space="preserve">2+ </w:t>
      </w:r>
      <w:r w:rsidRPr="005B50BE">
        <w:rPr>
          <w:rFonts w:asciiTheme="majorBidi" w:hAnsiTheme="majorBidi" w:cstheme="majorBidi"/>
          <w:sz w:val="28"/>
          <w:szCs w:val="28"/>
        </w:rPr>
        <w:t>ions are in tetrahedral sites and B</w:t>
      </w:r>
      <w:r w:rsidRPr="001B5B02">
        <w:rPr>
          <w:rFonts w:asciiTheme="majorBidi" w:hAnsiTheme="majorBidi" w:cstheme="majorBidi"/>
          <w:sz w:val="28"/>
          <w:szCs w:val="28"/>
          <w:vertAlign w:val="superscript"/>
        </w:rPr>
        <w:t>3+</w:t>
      </w:r>
      <w:r w:rsidRPr="005B50BE">
        <w:rPr>
          <w:rFonts w:asciiTheme="majorBidi" w:hAnsiTheme="majorBidi" w:cstheme="majorBidi"/>
          <w:sz w:val="28"/>
          <w:szCs w:val="28"/>
        </w:rPr>
        <w:t xml:space="preserve"> ones in</w:t>
      </w:r>
      <w:r w:rsidR="002A5CE7">
        <w:rPr>
          <w:rFonts w:asciiTheme="majorBidi" w:hAnsiTheme="majorBidi" w:cstheme="majorBidi"/>
          <w:sz w:val="28"/>
          <w:szCs w:val="28"/>
        </w:rPr>
        <w:t xml:space="preserve"> octahedral sites. The examples </w:t>
      </w:r>
      <w:r w:rsidRPr="005B50BE">
        <w:rPr>
          <w:rFonts w:asciiTheme="majorBidi" w:hAnsiTheme="majorBidi" w:cstheme="majorBidi"/>
          <w:sz w:val="28"/>
          <w:szCs w:val="28"/>
        </w:rPr>
        <w:t>for normal spinel are ZnFe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, CdFe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, MgAl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, CoAl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, MnAl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="002A5CE7">
        <w:rPr>
          <w:rFonts w:asciiTheme="majorBidi" w:hAnsiTheme="majorBidi" w:cstheme="majorBidi"/>
          <w:sz w:val="28"/>
          <w:szCs w:val="28"/>
        </w:rPr>
        <w:t xml:space="preserve">, and </w:t>
      </w:r>
      <w:r w:rsidRPr="005B50BE">
        <w:rPr>
          <w:rFonts w:asciiTheme="majorBidi" w:hAnsiTheme="majorBidi" w:cstheme="majorBidi"/>
          <w:sz w:val="28"/>
          <w:szCs w:val="28"/>
        </w:rPr>
        <w:t>ZnAl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5B50BE">
        <w:rPr>
          <w:rFonts w:asciiTheme="majorBidi" w:hAnsiTheme="majorBidi" w:cstheme="majorBidi"/>
          <w:sz w:val="28"/>
          <w:szCs w:val="28"/>
        </w:rPr>
        <w:t>.</w:t>
      </w:r>
    </w:p>
    <w:p w:rsidR="00F924ED" w:rsidRDefault="002A5CE7" w:rsidP="002A5CE7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F924ED" w:rsidRPr="005B50BE">
        <w:rPr>
          <w:rFonts w:asciiTheme="majorBidi" w:hAnsiTheme="majorBidi" w:cstheme="majorBidi"/>
          <w:sz w:val="28"/>
          <w:szCs w:val="28"/>
        </w:rPr>
        <w:t>In inverse spinel, A</w:t>
      </w:r>
      <w:r w:rsidR="00F924ED" w:rsidRPr="00605DD2">
        <w:rPr>
          <w:rFonts w:asciiTheme="majorBidi" w:hAnsiTheme="majorBidi" w:cstheme="majorBidi"/>
          <w:sz w:val="28"/>
          <w:szCs w:val="28"/>
          <w:vertAlign w:val="superscript"/>
        </w:rPr>
        <w:t>2+</w:t>
      </w:r>
      <w:r w:rsidR="00F924ED" w:rsidRPr="005B50BE">
        <w:rPr>
          <w:rFonts w:asciiTheme="majorBidi" w:hAnsiTheme="majorBidi" w:cstheme="majorBidi"/>
          <w:sz w:val="28"/>
          <w:szCs w:val="28"/>
        </w:rPr>
        <w:t xml:space="preserve"> and half B</w:t>
      </w:r>
      <w:r w:rsidR="00F924ED" w:rsidRPr="00605DD2">
        <w:rPr>
          <w:rFonts w:asciiTheme="majorBidi" w:hAnsiTheme="majorBidi" w:cstheme="majorBidi"/>
          <w:sz w:val="28"/>
          <w:szCs w:val="28"/>
          <w:vertAlign w:val="superscript"/>
        </w:rPr>
        <w:t>3+</w:t>
      </w:r>
      <w:r w:rsidR="00F924ED" w:rsidRPr="005B50BE">
        <w:rPr>
          <w:rFonts w:asciiTheme="majorBidi" w:hAnsiTheme="majorBidi" w:cstheme="majorBidi"/>
          <w:sz w:val="28"/>
          <w:szCs w:val="28"/>
        </w:rPr>
        <w:t xml:space="preserve"> will be in</w:t>
      </w:r>
      <w:r>
        <w:rPr>
          <w:rFonts w:asciiTheme="majorBidi" w:hAnsiTheme="majorBidi" w:cstheme="majorBidi"/>
          <w:sz w:val="28"/>
          <w:szCs w:val="28"/>
        </w:rPr>
        <w:t xml:space="preserve"> octahedral sites and the other </w:t>
      </w:r>
      <w:r w:rsidR="00F924ED" w:rsidRPr="005B50BE">
        <w:rPr>
          <w:rFonts w:asciiTheme="majorBidi" w:hAnsiTheme="majorBidi" w:cstheme="majorBidi"/>
          <w:sz w:val="28"/>
          <w:szCs w:val="28"/>
        </w:rPr>
        <w:t xml:space="preserve">half in tetrahedral sites. The arrangement </w:t>
      </w:r>
      <w:proofErr w:type="gramStart"/>
      <w:r w:rsidR="00F924ED" w:rsidRPr="005B50BE">
        <w:rPr>
          <w:rFonts w:asciiTheme="majorBidi" w:hAnsiTheme="majorBidi" w:cstheme="majorBidi"/>
          <w:sz w:val="28"/>
          <w:szCs w:val="28"/>
        </w:rPr>
        <w:t>can be represented</w:t>
      </w:r>
      <w:proofErr w:type="gramEnd"/>
      <w:r w:rsidR="00F924ED" w:rsidRPr="005B50BE">
        <w:rPr>
          <w:rFonts w:asciiTheme="majorBidi" w:hAnsiTheme="majorBidi" w:cstheme="majorBidi"/>
          <w:sz w:val="28"/>
          <w:szCs w:val="28"/>
        </w:rPr>
        <w:t xml:space="preserve"> as B (AB) O</w:t>
      </w:r>
      <w:r w:rsidR="00F924ED" w:rsidRPr="002A5CE7">
        <w:rPr>
          <w:rFonts w:asciiTheme="majorBidi" w:hAnsiTheme="majorBidi" w:cstheme="majorBidi"/>
          <w:sz w:val="28"/>
          <w:szCs w:val="28"/>
          <w:vertAlign w:val="subscript"/>
        </w:rPr>
        <w:t>4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F924ED" w:rsidRPr="005B50BE">
        <w:rPr>
          <w:rFonts w:asciiTheme="majorBidi" w:hAnsiTheme="majorBidi" w:cstheme="majorBidi"/>
          <w:sz w:val="28"/>
          <w:szCs w:val="28"/>
        </w:rPr>
        <w:t>These compounds are more common th</w:t>
      </w:r>
      <w:r>
        <w:rPr>
          <w:rFonts w:asciiTheme="majorBidi" w:hAnsiTheme="majorBidi" w:cstheme="majorBidi"/>
          <w:sz w:val="28"/>
          <w:szCs w:val="28"/>
        </w:rPr>
        <w:t xml:space="preserve">an the normal one. Examples are </w:t>
      </w:r>
      <w:r w:rsidR="00F924ED" w:rsidRPr="005B50BE">
        <w:rPr>
          <w:rFonts w:asciiTheme="majorBidi" w:hAnsiTheme="majorBidi" w:cstheme="majorBidi"/>
          <w:sz w:val="28"/>
          <w:szCs w:val="28"/>
        </w:rPr>
        <w:t>Fe (</w:t>
      </w:r>
      <w:proofErr w:type="spellStart"/>
      <w:r w:rsidR="00F924ED" w:rsidRPr="005B50BE">
        <w:rPr>
          <w:rFonts w:asciiTheme="majorBidi" w:hAnsiTheme="majorBidi" w:cstheme="majorBidi"/>
          <w:sz w:val="28"/>
          <w:szCs w:val="28"/>
        </w:rPr>
        <w:t>MgFe</w:t>
      </w:r>
      <w:proofErr w:type="spellEnd"/>
      <w:r w:rsidR="00F924ED" w:rsidRPr="005B50BE">
        <w:rPr>
          <w:rFonts w:asciiTheme="majorBidi" w:hAnsiTheme="majorBidi" w:cstheme="majorBidi"/>
          <w:sz w:val="28"/>
          <w:szCs w:val="28"/>
        </w:rPr>
        <w:t>) O</w:t>
      </w:r>
      <w:r w:rsidR="00F924ED" w:rsidRPr="002A5CE7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="00F924ED" w:rsidRPr="005B50BE">
        <w:rPr>
          <w:rFonts w:asciiTheme="majorBidi" w:hAnsiTheme="majorBidi" w:cstheme="majorBidi"/>
          <w:sz w:val="28"/>
          <w:szCs w:val="28"/>
        </w:rPr>
        <w:t>, Fe (</w:t>
      </w:r>
      <w:proofErr w:type="spellStart"/>
      <w:r w:rsidR="00F924ED" w:rsidRPr="005B50BE">
        <w:rPr>
          <w:rFonts w:asciiTheme="majorBidi" w:hAnsiTheme="majorBidi" w:cstheme="majorBidi"/>
          <w:sz w:val="28"/>
          <w:szCs w:val="28"/>
        </w:rPr>
        <w:t>TiFe</w:t>
      </w:r>
      <w:proofErr w:type="spellEnd"/>
      <w:r w:rsidR="00F924ED" w:rsidRPr="005B50BE">
        <w:rPr>
          <w:rFonts w:asciiTheme="majorBidi" w:hAnsiTheme="majorBidi" w:cstheme="majorBidi"/>
          <w:sz w:val="28"/>
          <w:szCs w:val="28"/>
        </w:rPr>
        <w:t>) O</w:t>
      </w:r>
      <w:r w:rsidR="00F924ED" w:rsidRPr="002A5CE7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="00F924ED" w:rsidRPr="005B50BE">
        <w:rPr>
          <w:rFonts w:asciiTheme="majorBidi" w:hAnsiTheme="majorBidi" w:cstheme="majorBidi"/>
          <w:sz w:val="28"/>
          <w:szCs w:val="28"/>
        </w:rPr>
        <w:t>, Fe</w:t>
      </w:r>
      <w:r w:rsidR="00F924ED" w:rsidRPr="002A5CE7">
        <w:rPr>
          <w:rFonts w:asciiTheme="majorBidi" w:hAnsiTheme="majorBidi" w:cstheme="majorBidi"/>
          <w:sz w:val="28"/>
          <w:szCs w:val="28"/>
          <w:vertAlign w:val="superscript"/>
        </w:rPr>
        <w:t>3+</w:t>
      </w:r>
      <w:r w:rsidR="00F924ED" w:rsidRPr="005B50BE">
        <w:rPr>
          <w:rFonts w:asciiTheme="majorBidi" w:hAnsiTheme="majorBidi" w:cstheme="majorBidi"/>
          <w:sz w:val="28"/>
          <w:szCs w:val="28"/>
        </w:rPr>
        <w:t xml:space="preserve"> (Fe</w:t>
      </w:r>
      <w:r w:rsidR="00F924ED" w:rsidRPr="002A5CE7">
        <w:rPr>
          <w:rFonts w:asciiTheme="majorBidi" w:hAnsiTheme="majorBidi" w:cstheme="majorBidi"/>
          <w:sz w:val="28"/>
          <w:szCs w:val="28"/>
          <w:vertAlign w:val="superscript"/>
        </w:rPr>
        <w:t>2+</w:t>
      </w:r>
      <w:r w:rsidR="00F924ED" w:rsidRPr="005B50BE">
        <w:rPr>
          <w:rFonts w:asciiTheme="majorBidi" w:hAnsiTheme="majorBidi" w:cstheme="majorBidi"/>
          <w:sz w:val="28"/>
          <w:szCs w:val="28"/>
        </w:rPr>
        <w:t>Fe</w:t>
      </w:r>
      <w:r w:rsidR="00F924ED" w:rsidRPr="002A5CE7">
        <w:rPr>
          <w:rFonts w:asciiTheme="majorBidi" w:hAnsiTheme="majorBidi" w:cstheme="majorBidi"/>
          <w:sz w:val="28"/>
          <w:szCs w:val="28"/>
          <w:vertAlign w:val="superscript"/>
        </w:rPr>
        <w:t>3+</w:t>
      </w:r>
      <w:r w:rsidR="00F924ED" w:rsidRPr="005B50BE">
        <w:rPr>
          <w:rFonts w:asciiTheme="majorBidi" w:hAnsiTheme="majorBidi" w:cstheme="majorBidi"/>
          <w:sz w:val="28"/>
          <w:szCs w:val="28"/>
        </w:rPr>
        <w:t>) O</w:t>
      </w:r>
      <w:r w:rsidR="00F924ED" w:rsidRPr="002A5CE7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="00F924ED" w:rsidRPr="005B50BE">
        <w:rPr>
          <w:rFonts w:asciiTheme="majorBidi" w:hAnsiTheme="majorBidi" w:cstheme="majorBidi"/>
          <w:sz w:val="28"/>
          <w:szCs w:val="28"/>
        </w:rPr>
        <w:t>, Fe (</w:t>
      </w:r>
      <w:proofErr w:type="spellStart"/>
      <w:r w:rsidR="00F924ED" w:rsidRPr="005B50BE">
        <w:rPr>
          <w:rFonts w:asciiTheme="majorBidi" w:hAnsiTheme="majorBidi" w:cstheme="majorBidi"/>
          <w:sz w:val="28"/>
          <w:szCs w:val="28"/>
        </w:rPr>
        <w:t>NiFe</w:t>
      </w:r>
      <w:proofErr w:type="spellEnd"/>
      <w:r w:rsidR="00F924ED" w:rsidRPr="005B50BE">
        <w:rPr>
          <w:rFonts w:asciiTheme="majorBidi" w:hAnsiTheme="majorBidi" w:cstheme="majorBidi"/>
          <w:sz w:val="28"/>
          <w:szCs w:val="28"/>
        </w:rPr>
        <w:t>) O</w:t>
      </w:r>
      <w:r w:rsidR="00F924ED" w:rsidRPr="002A5CE7">
        <w:rPr>
          <w:rFonts w:asciiTheme="majorBidi" w:hAnsiTheme="majorBidi" w:cstheme="majorBidi"/>
          <w:sz w:val="28"/>
          <w:szCs w:val="28"/>
          <w:vertAlign w:val="subscript"/>
        </w:rPr>
        <w:t>4</w:t>
      </w:r>
      <w:r>
        <w:rPr>
          <w:rFonts w:asciiTheme="majorBidi" w:hAnsiTheme="majorBidi" w:cstheme="majorBidi"/>
          <w:sz w:val="28"/>
          <w:szCs w:val="28"/>
        </w:rPr>
        <w:t xml:space="preserve">, and many other </w:t>
      </w:r>
      <w:r w:rsidR="00F924ED" w:rsidRPr="005B50BE">
        <w:rPr>
          <w:rFonts w:asciiTheme="majorBidi" w:hAnsiTheme="majorBidi" w:cstheme="majorBidi"/>
          <w:sz w:val="28"/>
          <w:szCs w:val="28"/>
        </w:rPr>
        <w:t>magnetic ferrites.</w:t>
      </w:r>
    </w:p>
    <w:p w:rsidR="00C8315E" w:rsidRPr="00C8315E" w:rsidRDefault="00C8315E" w:rsidP="00C8315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Pr="00C8315E">
        <w:rPr>
          <w:rFonts w:asciiTheme="majorBidi" w:hAnsiTheme="majorBidi" w:cstheme="majorBidi"/>
          <w:sz w:val="28"/>
          <w:szCs w:val="28"/>
          <w:lang w:bidi="ar-IQ"/>
        </w:rPr>
        <w:t xml:space="preserve">In </w:t>
      </w:r>
      <w:proofErr w:type="gramStart"/>
      <w:r w:rsidRPr="00C8315E">
        <w:rPr>
          <w:rFonts w:asciiTheme="majorBidi" w:hAnsiTheme="majorBidi" w:cstheme="majorBidi"/>
          <w:sz w:val="28"/>
          <w:szCs w:val="28"/>
          <w:lang w:bidi="ar-IQ"/>
        </w:rPr>
        <w:t>fact</w:t>
      </w:r>
      <w:proofErr w:type="gramEnd"/>
      <w:r w:rsidRPr="00C8315E">
        <w:rPr>
          <w:rFonts w:asciiTheme="majorBidi" w:hAnsiTheme="majorBidi" w:cstheme="majorBidi"/>
          <w:sz w:val="28"/>
          <w:szCs w:val="28"/>
          <w:lang w:bidi="ar-IQ"/>
        </w:rPr>
        <w:t xml:space="preserve"> very few spinels have exactly the normal or inverse structure, and these are sometimes called mixed spinels. The cation distribution between the two sites is a function of number of parameters, including temperature. This variability is described by an occupation factor </w:t>
      </w:r>
      <w:proofErr w:type="gramStart"/>
      <w:r w:rsidRPr="00C8315E">
        <w:rPr>
          <w:rFonts w:asciiTheme="majorBidi" w:hAnsiTheme="majorBidi" w:cstheme="majorBidi"/>
          <w:sz w:val="28"/>
          <w:szCs w:val="28"/>
          <w:lang w:bidi="ar-IQ"/>
        </w:rPr>
        <w:t>λ which</w:t>
      </w:r>
      <w:proofErr w:type="gramEnd"/>
      <w:r w:rsidRPr="00C8315E">
        <w:rPr>
          <w:rFonts w:asciiTheme="majorBidi" w:hAnsiTheme="majorBidi" w:cstheme="majorBidi"/>
          <w:sz w:val="28"/>
          <w:szCs w:val="28"/>
          <w:lang w:bidi="ar-IQ"/>
        </w:rPr>
        <w:t xml:space="preserve"> gives the fraction of B</w:t>
      </w:r>
      <w:r w:rsidRPr="00C8315E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3+</w:t>
      </w:r>
      <w:r w:rsidRPr="00C8315E">
        <w:rPr>
          <w:rFonts w:asciiTheme="majorBidi" w:hAnsiTheme="majorBidi" w:cstheme="majorBidi"/>
          <w:sz w:val="28"/>
          <w:szCs w:val="28"/>
          <w:lang w:bidi="ar-IQ"/>
        </w:rPr>
        <w:t xml:space="preserve"> cation in tetrahedron positions. A normal spinel is characterized by value of λ of </w:t>
      </w:r>
      <w:proofErr w:type="gramStart"/>
      <w:r w:rsidRPr="00C8315E">
        <w:rPr>
          <w:rFonts w:asciiTheme="majorBidi" w:hAnsiTheme="majorBidi" w:cstheme="majorBidi"/>
          <w:sz w:val="28"/>
          <w:szCs w:val="28"/>
          <w:lang w:bidi="ar-IQ"/>
        </w:rPr>
        <w:t>0</w:t>
      </w:r>
      <w:proofErr w:type="gramEnd"/>
      <w:r w:rsidRPr="00C8315E">
        <w:rPr>
          <w:rFonts w:asciiTheme="majorBidi" w:hAnsiTheme="majorBidi" w:cstheme="majorBidi"/>
          <w:sz w:val="28"/>
          <w:szCs w:val="28"/>
          <w:lang w:bidi="ar-IQ"/>
        </w:rPr>
        <w:t>, and an inverse spinel by a value of λ 0.5. The spinel MgAl</w:t>
      </w:r>
      <w:r w:rsidRPr="00C8315E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2</w:t>
      </w:r>
      <w:r w:rsidRPr="00C8315E">
        <w:rPr>
          <w:rFonts w:asciiTheme="majorBidi" w:hAnsiTheme="majorBidi" w:cstheme="majorBidi"/>
          <w:sz w:val="28"/>
          <w:szCs w:val="28"/>
          <w:lang w:bidi="ar-IQ"/>
        </w:rPr>
        <w:t>O</w:t>
      </w:r>
      <w:r w:rsidRPr="00C8315E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4</w:t>
      </w:r>
      <w:r w:rsidRPr="00C8315E">
        <w:rPr>
          <w:rFonts w:asciiTheme="majorBidi" w:hAnsiTheme="majorBidi" w:cstheme="majorBidi"/>
          <w:sz w:val="28"/>
          <w:szCs w:val="28"/>
          <w:lang w:bidi="ar-IQ"/>
        </w:rPr>
        <w:t xml:space="preserve"> has a value of λ of 0.05 and so is quite a good approximation to the normal spinel</w:t>
      </w:r>
    </w:p>
    <w:p w:rsidR="00C8315E" w:rsidRDefault="005347FE" w:rsidP="00C8315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55704229" wp14:editId="4EA6F177">
            <wp:simplePos x="0" y="0"/>
            <wp:positionH relativeFrom="column">
              <wp:posOffset>3004820</wp:posOffset>
            </wp:positionH>
            <wp:positionV relativeFrom="paragraph">
              <wp:posOffset>6350</wp:posOffset>
            </wp:positionV>
            <wp:extent cx="2332595" cy="2171065"/>
            <wp:effectExtent l="0" t="0" r="0" b="635"/>
            <wp:wrapNone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745" cy="21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315E" w:rsidRDefault="00C8315E" w:rsidP="00C8315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8315E" w:rsidRDefault="00C8315E" w:rsidP="00C8315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8315E" w:rsidRDefault="00C8315E" w:rsidP="00C8315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E2A05" w:rsidRDefault="00CE2A05" w:rsidP="00D33A1F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Default="00F924ED" w:rsidP="005347F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8315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D33A1F" w:rsidRPr="00C8315E">
        <w:rPr>
          <w:rFonts w:asciiTheme="majorBidi" w:hAnsiTheme="majorBidi" w:cstheme="majorBidi"/>
          <w:b/>
          <w:bCs/>
          <w:i/>
          <w:iCs/>
          <w:sz w:val="24"/>
          <w:szCs w:val="24"/>
        </w:rPr>
        <w:t>1.15</w:t>
      </w:r>
      <w:r w:rsidRPr="00C8315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proofErr w:type="spellStart"/>
      <w:r w:rsidRPr="00C8315E">
        <w:rPr>
          <w:rFonts w:asciiTheme="majorBidi" w:hAnsiTheme="majorBidi" w:cstheme="majorBidi"/>
          <w:b/>
          <w:bCs/>
          <w:i/>
          <w:iCs/>
          <w:sz w:val="24"/>
          <w:szCs w:val="24"/>
        </w:rPr>
        <w:t>Subcell</w:t>
      </w:r>
      <w:proofErr w:type="spellEnd"/>
      <w:r w:rsidRPr="00C8315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of spinel structure</w:t>
      </w:r>
      <w:r w:rsidRPr="00C8315E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5347FE" w:rsidRDefault="005347FE" w:rsidP="005347FE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8315E" w:rsidRDefault="00C8315E" w:rsidP="00C8315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16"/>
          <w:szCs w:val="16"/>
        </w:rPr>
      </w:pPr>
    </w:p>
    <w:p w:rsidR="00F924ED" w:rsidRPr="005B50BE" w:rsidRDefault="00F924ED" w:rsidP="00C8315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B50BE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605DD2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Alumina Structure</w:t>
      </w:r>
    </w:p>
    <w:p w:rsidR="00F924ED" w:rsidRDefault="00F924ED" w:rsidP="00D33A1F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>Al</w:t>
      </w:r>
      <w:r w:rsidRPr="00ED1CE9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ED1CE9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 xml:space="preserve"> has a common structural arrangement shared by many oxides of the</w:t>
      </w:r>
      <w:r w:rsidR="001B5B02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transition metals with the formula A</w:t>
      </w:r>
      <w:r w:rsidRPr="00ED1CE9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ED1CE9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5B50BE">
        <w:rPr>
          <w:rFonts w:asciiTheme="majorBidi" w:hAnsiTheme="majorBidi" w:cstheme="majorBidi"/>
          <w:sz w:val="28"/>
          <w:szCs w:val="28"/>
        </w:rPr>
        <w:t>. In Al</w:t>
      </w:r>
      <w:r w:rsidRPr="00ED1CE9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O</w:t>
      </w:r>
      <w:r w:rsidRPr="00ED1CE9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="00ED1CE9">
        <w:rPr>
          <w:rFonts w:asciiTheme="majorBidi" w:hAnsiTheme="majorBidi" w:cstheme="majorBidi"/>
          <w:sz w:val="28"/>
          <w:szCs w:val="28"/>
        </w:rPr>
        <w:t xml:space="preserve">, the preferred CN for </w:t>
      </w:r>
      <w:r w:rsidRPr="005B50BE">
        <w:rPr>
          <w:rFonts w:asciiTheme="majorBidi" w:hAnsiTheme="majorBidi" w:cstheme="majorBidi"/>
          <w:sz w:val="28"/>
          <w:szCs w:val="28"/>
        </w:rPr>
        <w:t>Al</w:t>
      </w:r>
      <w:r w:rsidRPr="00ED1CE9">
        <w:rPr>
          <w:rFonts w:asciiTheme="majorBidi" w:hAnsiTheme="majorBidi" w:cstheme="majorBidi"/>
          <w:sz w:val="28"/>
          <w:szCs w:val="28"/>
          <w:vertAlign w:val="superscript"/>
        </w:rPr>
        <w:t>3+</w:t>
      </w:r>
      <w:r w:rsidRPr="005B50BE">
        <w:rPr>
          <w:rFonts w:asciiTheme="majorBidi" w:hAnsiTheme="majorBidi" w:cstheme="majorBidi"/>
          <w:sz w:val="28"/>
          <w:szCs w:val="28"/>
        </w:rPr>
        <w:t xml:space="preserve"> is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6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>, so bond strength becomes equal</w:t>
      </w:r>
      <w:r w:rsidR="00ED1CE9">
        <w:rPr>
          <w:rFonts w:asciiTheme="majorBidi" w:hAnsiTheme="majorBidi" w:cstheme="majorBidi"/>
          <w:sz w:val="28"/>
          <w:szCs w:val="28"/>
        </w:rPr>
        <w:t xml:space="preserve"> to 1/2; hence, there should be </w:t>
      </w:r>
      <w:r w:rsidRPr="005B50BE">
        <w:rPr>
          <w:rFonts w:asciiTheme="majorBidi" w:hAnsiTheme="majorBidi" w:cstheme="majorBidi"/>
          <w:sz w:val="28"/>
          <w:szCs w:val="28"/>
        </w:rPr>
        <w:t>four Al</w:t>
      </w:r>
      <w:r w:rsidR="00ED1CE9" w:rsidRPr="00ED1CE9">
        <w:rPr>
          <w:rFonts w:asciiTheme="majorBidi" w:hAnsiTheme="majorBidi" w:cstheme="majorBidi"/>
          <w:sz w:val="28"/>
          <w:szCs w:val="28"/>
          <w:vertAlign w:val="superscript"/>
        </w:rPr>
        <w:t>3+</w:t>
      </w:r>
      <w:r w:rsidR="00ED1CE9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adjacent to each O</w:t>
      </w:r>
      <w:r w:rsidRPr="00ED1CE9">
        <w:rPr>
          <w:rFonts w:asciiTheme="majorBidi" w:hAnsiTheme="majorBidi" w:cstheme="majorBidi"/>
          <w:sz w:val="28"/>
          <w:szCs w:val="28"/>
          <w:vertAlign w:val="superscript"/>
        </w:rPr>
        <w:t>2−</w:t>
      </w:r>
      <w:r w:rsidRPr="005B50BE">
        <w:rPr>
          <w:rFonts w:asciiTheme="majorBidi" w:hAnsiTheme="majorBidi" w:cstheme="majorBidi"/>
          <w:sz w:val="28"/>
          <w:szCs w:val="28"/>
        </w:rPr>
        <w:t xml:space="preserve"> to give the t</w:t>
      </w:r>
      <w:r w:rsidR="00ED1CE9">
        <w:rPr>
          <w:rFonts w:asciiTheme="majorBidi" w:hAnsiTheme="majorBidi" w:cstheme="majorBidi"/>
          <w:sz w:val="28"/>
          <w:szCs w:val="28"/>
        </w:rPr>
        <w:t xml:space="preserve">otal bond strength equal to the </w:t>
      </w:r>
      <w:r w:rsidRPr="005B50BE">
        <w:rPr>
          <w:rFonts w:asciiTheme="majorBidi" w:hAnsiTheme="majorBidi" w:cstheme="majorBidi"/>
          <w:sz w:val="28"/>
          <w:szCs w:val="28"/>
        </w:rPr>
        <w:t xml:space="preserve">valency of oxide anion. This is possible when the unit cell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is hexago</w:t>
      </w:r>
      <w:r w:rsidR="00ED1CE9">
        <w:rPr>
          <w:rFonts w:asciiTheme="majorBidi" w:hAnsiTheme="majorBidi" w:cstheme="majorBidi"/>
          <w:sz w:val="28"/>
          <w:szCs w:val="28"/>
        </w:rPr>
        <w:t xml:space="preserve">nally </w:t>
      </w:r>
      <w:r w:rsidRPr="005B50BE">
        <w:rPr>
          <w:rFonts w:asciiTheme="majorBidi" w:hAnsiTheme="majorBidi" w:cstheme="majorBidi"/>
          <w:sz w:val="28"/>
          <w:szCs w:val="28"/>
        </w:rPr>
        <w:t>closed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 xml:space="preserve"> packed (HCP) of O</w:t>
      </w:r>
      <w:r w:rsidRPr="00ED1CE9">
        <w:rPr>
          <w:rFonts w:asciiTheme="majorBidi" w:hAnsiTheme="majorBidi" w:cstheme="majorBidi"/>
          <w:sz w:val="28"/>
          <w:szCs w:val="28"/>
          <w:vertAlign w:val="superscript"/>
        </w:rPr>
        <w:t>2−</w:t>
      </w:r>
      <w:r w:rsidRPr="005B50BE">
        <w:rPr>
          <w:rFonts w:asciiTheme="majorBidi" w:hAnsiTheme="majorBidi" w:cstheme="majorBidi"/>
          <w:sz w:val="28"/>
          <w:szCs w:val="28"/>
        </w:rPr>
        <w:t>, with Al</w:t>
      </w:r>
      <w:r w:rsidRPr="00ED1CE9">
        <w:rPr>
          <w:rFonts w:asciiTheme="majorBidi" w:hAnsiTheme="majorBidi" w:cstheme="majorBidi"/>
          <w:sz w:val="28"/>
          <w:szCs w:val="28"/>
          <w:vertAlign w:val="superscript"/>
        </w:rPr>
        <w:t>3+</w:t>
      </w:r>
      <w:r w:rsidRPr="005B50BE">
        <w:rPr>
          <w:rFonts w:asciiTheme="majorBidi" w:hAnsiTheme="majorBidi" w:cstheme="majorBidi"/>
          <w:sz w:val="28"/>
          <w:szCs w:val="28"/>
        </w:rPr>
        <w:t xml:space="preserve"> filling two-thirds of octahedral sites.</w:t>
      </w:r>
      <w:r w:rsidR="001B5B02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>T</w:t>
      </w:r>
      <w:r w:rsidR="00D33A1F">
        <w:rPr>
          <w:rFonts w:asciiTheme="majorBidi" w:hAnsiTheme="majorBidi" w:cstheme="majorBidi"/>
          <w:sz w:val="28"/>
          <w:szCs w:val="28"/>
        </w:rPr>
        <w:t xml:space="preserve">he structure </w:t>
      </w:r>
      <w:proofErr w:type="gramStart"/>
      <w:r w:rsidR="00D33A1F">
        <w:rPr>
          <w:rFonts w:asciiTheme="majorBidi" w:hAnsiTheme="majorBidi" w:cstheme="majorBidi"/>
          <w:sz w:val="28"/>
          <w:szCs w:val="28"/>
        </w:rPr>
        <w:t xml:space="preserve">is </w:t>
      </w:r>
      <w:r w:rsidR="00CE2A05">
        <w:rPr>
          <w:rFonts w:asciiTheme="majorBidi" w:hAnsiTheme="majorBidi" w:cstheme="majorBidi"/>
          <w:sz w:val="28"/>
          <w:szCs w:val="28"/>
        </w:rPr>
        <w:t>called</w:t>
      </w:r>
      <w:proofErr w:type="gramEnd"/>
      <w:r w:rsidR="00CE2A05">
        <w:rPr>
          <w:rFonts w:asciiTheme="majorBidi" w:hAnsiTheme="majorBidi" w:cstheme="majorBidi"/>
          <w:sz w:val="28"/>
          <w:szCs w:val="28"/>
        </w:rPr>
        <w:t xml:space="preserve"> </w:t>
      </w:r>
      <w:r w:rsidR="00CE2A05" w:rsidRPr="00CE2A05">
        <w:rPr>
          <w:rFonts w:asciiTheme="majorBidi" w:hAnsiTheme="majorBidi" w:cstheme="majorBidi"/>
          <w:sz w:val="28"/>
          <w:szCs w:val="28"/>
          <w:lang w:bidi="ar-IQ"/>
        </w:rPr>
        <w:t>Corundum Structure</w:t>
      </w:r>
      <w:r w:rsidR="00CE2A05" w:rsidRPr="00CE2A05">
        <w:rPr>
          <w:rFonts w:asciiTheme="majorBidi" w:hAnsiTheme="majorBidi" w:cstheme="majorBidi"/>
          <w:sz w:val="28"/>
          <w:szCs w:val="28"/>
        </w:rPr>
        <w:t xml:space="preserve"> </w:t>
      </w:r>
      <w:r w:rsidR="00CE2A05">
        <w:rPr>
          <w:rFonts w:asciiTheme="majorBidi" w:hAnsiTheme="majorBidi" w:cstheme="majorBidi"/>
          <w:sz w:val="28"/>
          <w:szCs w:val="28"/>
        </w:rPr>
        <w:t xml:space="preserve">as </w:t>
      </w:r>
      <w:r w:rsidR="00D33A1F" w:rsidRPr="00CE2A05">
        <w:rPr>
          <w:rFonts w:asciiTheme="majorBidi" w:hAnsiTheme="majorBidi" w:cstheme="majorBidi"/>
          <w:sz w:val="28"/>
          <w:szCs w:val="28"/>
        </w:rPr>
        <w:t>shown in Figure1.16</w:t>
      </w:r>
      <w:r w:rsidRPr="00CE2A05">
        <w:rPr>
          <w:rFonts w:asciiTheme="majorBidi" w:hAnsiTheme="majorBidi" w:cstheme="majorBidi"/>
          <w:sz w:val="28"/>
          <w:szCs w:val="28"/>
        </w:rPr>
        <w:t>.</w:t>
      </w:r>
    </w:p>
    <w:p w:rsidR="005347FE" w:rsidRPr="00CE2A05" w:rsidRDefault="005347FE" w:rsidP="005347FE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44AB743E" wp14:editId="00973AF4">
            <wp:simplePos x="0" y="0"/>
            <wp:positionH relativeFrom="column">
              <wp:posOffset>2976903</wp:posOffset>
            </wp:positionH>
            <wp:positionV relativeFrom="paragraph">
              <wp:posOffset>-34290</wp:posOffset>
            </wp:positionV>
            <wp:extent cx="2684758" cy="2171700"/>
            <wp:effectExtent l="0" t="0" r="1905" b="0"/>
            <wp:wrapNone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890" cy="2175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2A05" w:rsidRDefault="00CE2A05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B5B02" w:rsidRDefault="001B5B02" w:rsidP="001B5B02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60D44" w:rsidRDefault="00560D44" w:rsidP="00560D4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347FE" w:rsidRDefault="005347FE" w:rsidP="005347F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347FE" w:rsidRDefault="005347FE" w:rsidP="005347F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924ED" w:rsidRDefault="00F924ED" w:rsidP="005347F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1B5B0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D33A1F">
        <w:rPr>
          <w:rFonts w:asciiTheme="majorBidi" w:hAnsiTheme="majorBidi" w:cstheme="majorBidi"/>
          <w:b/>
          <w:bCs/>
          <w:i/>
          <w:iCs/>
          <w:sz w:val="24"/>
          <w:szCs w:val="24"/>
        </w:rPr>
        <w:t>1.16</w:t>
      </w:r>
      <w:r w:rsidRPr="001B5B0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Unit cell of alumina crystal.</w:t>
      </w:r>
    </w:p>
    <w:p w:rsidR="005347FE" w:rsidRPr="005347FE" w:rsidRDefault="005347FE" w:rsidP="005347FE">
      <w:pPr>
        <w:pStyle w:val="a3"/>
        <w:bidi w:val="0"/>
        <w:spacing w:line="360" w:lineRule="auto"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F924ED" w:rsidRPr="005B50BE" w:rsidRDefault="001B5B02" w:rsidP="005347FE">
      <w:pPr>
        <w:pStyle w:val="a3"/>
        <w:tabs>
          <w:tab w:val="center" w:pos="4535"/>
        </w:tabs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8-</w:t>
      </w:r>
      <w:r w:rsidR="00F924ED" w:rsidRPr="005B50BE">
        <w:rPr>
          <w:rFonts w:asciiTheme="majorBidi" w:hAnsiTheme="majorBidi" w:cstheme="majorBidi"/>
          <w:b/>
          <w:bCs/>
          <w:sz w:val="28"/>
          <w:szCs w:val="28"/>
        </w:rPr>
        <w:t xml:space="preserve"> Rutile Structure</w:t>
      </w:r>
      <w:r w:rsidR="005347FE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CE2A05" w:rsidRDefault="00F924ED" w:rsidP="00CE2A05">
      <w:pPr>
        <w:pStyle w:val="a3"/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>Rutile’s chemical formula is TiO</w:t>
      </w:r>
      <w:r w:rsidRPr="001B5B02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.</w:t>
      </w:r>
      <w:r w:rsidR="00CE2A05" w:rsidRPr="00CE2A0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CE2A05" w:rsidRPr="00CE2A05">
        <w:rPr>
          <w:rFonts w:asciiTheme="majorBidi" w:hAnsiTheme="majorBidi" w:cstheme="majorBidi"/>
          <w:sz w:val="28"/>
          <w:szCs w:val="28"/>
          <w:lang w:bidi="ar-IQ"/>
        </w:rPr>
        <w:t>AX</w:t>
      </w:r>
      <w:r w:rsidR="00CE2A05" w:rsidRPr="00CE2A05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2</w:t>
      </w:r>
      <w:r w:rsidR="00CE2A05" w:rsidRPr="00CE2A05">
        <w:rPr>
          <w:rFonts w:asciiTheme="majorBidi" w:hAnsiTheme="majorBidi" w:cstheme="majorBidi"/>
          <w:sz w:val="28"/>
          <w:szCs w:val="28"/>
          <w:lang w:bidi="ar-IQ"/>
        </w:rPr>
        <w:t xml:space="preserve"> compounds that exhibit R</w:t>
      </w:r>
      <w:r w:rsidR="00CE2A05" w:rsidRPr="00CE2A05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A</w:t>
      </w:r>
      <w:proofErr w:type="gramStart"/>
      <w:r w:rsidR="00CE2A05" w:rsidRPr="00CE2A05">
        <w:rPr>
          <w:rFonts w:asciiTheme="majorBidi" w:hAnsiTheme="majorBidi" w:cstheme="majorBidi"/>
          <w:sz w:val="28"/>
          <w:szCs w:val="28"/>
          <w:lang w:bidi="ar-IQ"/>
        </w:rPr>
        <w:t>:R</w:t>
      </w:r>
      <w:r w:rsidR="00CE2A05" w:rsidRPr="00CE2A05">
        <w:rPr>
          <w:rFonts w:asciiTheme="majorBidi" w:hAnsiTheme="majorBidi" w:cstheme="majorBidi"/>
          <w:sz w:val="28"/>
          <w:szCs w:val="28"/>
          <w:vertAlign w:val="subscript"/>
          <w:lang w:bidi="ar-IQ"/>
        </w:rPr>
        <w:t>X</w:t>
      </w:r>
      <w:proofErr w:type="gramEnd"/>
      <w:r w:rsidR="00CE2A05" w:rsidRPr="00CE2A05">
        <w:rPr>
          <w:rFonts w:asciiTheme="majorBidi" w:hAnsiTheme="majorBidi" w:cstheme="majorBidi"/>
          <w:sz w:val="28"/>
          <w:szCs w:val="28"/>
          <w:lang w:bidi="ar-IQ"/>
        </w:rPr>
        <w:t xml:space="preserve"> ratio between about 0.73 and 0.41 may adopt the rutile structure in which the A cation is octahedral coordination to the X anion. The oxygen anions </w:t>
      </w:r>
      <w:proofErr w:type="gramStart"/>
      <w:r w:rsidR="00CE2A05" w:rsidRPr="00CE2A05">
        <w:rPr>
          <w:rFonts w:asciiTheme="majorBidi" w:hAnsiTheme="majorBidi" w:cstheme="majorBidi"/>
          <w:sz w:val="28"/>
          <w:szCs w:val="28"/>
          <w:lang w:bidi="ar-IQ"/>
        </w:rPr>
        <w:t>are coordinated</w:t>
      </w:r>
      <w:proofErr w:type="gramEnd"/>
      <w:r w:rsidR="00CE2A05" w:rsidRPr="00CE2A05">
        <w:rPr>
          <w:rFonts w:asciiTheme="majorBidi" w:hAnsiTheme="majorBidi" w:cstheme="majorBidi"/>
          <w:sz w:val="28"/>
          <w:szCs w:val="28"/>
          <w:lang w:bidi="ar-IQ"/>
        </w:rPr>
        <w:t xml:space="preserve"> by three cations in a triangular array.</w:t>
      </w:r>
    </w:p>
    <w:p w:rsidR="000E002F" w:rsidRPr="00E30FE4" w:rsidRDefault="00F924ED" w:rsidP="00CE2A05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B50BE">
        <w:rPr>
          <w:rFonts w:asciiTheme="majorBidi" w:hAnsiTheme="majorBidi" w:cstheme="majorBidi"/>
          <w:sz w:val="28"/>
          <w:szCs w:val="28"/>
        </w:rPr>
        <w:t xml:space="preserve"> In its structure, the CN for Ti is </w:t>
      </w:r>
      <w:proofErr w:type="gramStart"/>
      <w:r w:rsidRPr="005B50BE">
        <w:rPr>
          <w:rFonts w:asciiTheme="majorBidi" w:hAnsiTheme="majorBidi" w:cstheme="majorBidi"/>
          <w:sz w:val="28"/>
          <w:szCs w:val="28"/>
        </w:rPr>
        <w:t>6</w:t>
      </w:r>
      <w:proofErr w:type="gramEnd"/>
      <w:r w:rsidRPr="005B50BE">
        <w:rPr>
          <w:rFonts w:asciiTheme="majorBidi" w:hAnsiTheme="majorBidi" w:cstheme="majorBidi"/>
          <w:sz w:val="28"/>
          <w:szCs w:val="28"/>
        </w:rPr>
        <w:t>, its</w:t>
      </w:r>
      <w:r w:rsidR="00E30FE4">
        <w:rPr>
          <w:rFonts w:asciiTheme="majorBidi" w:hAnsiTheme="majorBidi" w:cstheme="majorBidi"/>
          <w:sz w:val="28"/>
          <w:szCs w:val="28"/>
        </w:rPr>
        <w:t xml:space="preserve"> </w:t>
      </w:r>
      <w:r w:rsidRPr="005B50BE">
        <w:rPr>
          <w:rFonts w:asciiTheme="majorBidi" w:hAnsiTheme="majorBidi" w:cstheme="majorBidi"/>
          <w:sz w:val="28"/>
          <w:szCs w:val="28"/>
        </w:rPr>
        <w:t xml:space="preserve">valence is +4, and therefore the bond strength </w:t>
      </w:r>
      <w:r w:rsidR="00E30FE4">
        <w:rPr>
          <w:rFonts w:asciiTheme="majorBidi" w:hAnsiTheme="majorBidi" w:cstheme="majorBidi"/>
          <w:sz w:val="28"/>
          <w:szCs w:val="28"/>
        </w:rPr>
        <w:t xml:space="preserve">becomes 2/3. This gives rise to </w:t>
      </w:r>
      <w:r w:rsidRPr="005B50BE">
        <w:rPr>
          <w:rFonts w:asciiTheme="majorBidi" w:hAnsiTheme="majorBidi" w:cstheme="majorBidi"/>
          <w:sz w:val="28"/>
          <w:szCs w:val="28"/>
        </w:rPr>
        <w:t>threefold coordination for O</w:t>
      </w:r>
      <w:r w:rsidRPr="00910C95">
        <w:rPr>
          <w:rFonts w:asciiTheme="majorBidi" w:hAnsiTheme="majorBidi" w:cstheme="majorBidi"/>
          <w:sz w:val="28"/>
          <w:szCs w:val="28"/>
          <w:vertAlign w:val="superscript"/>
        </w:rPr>
        <w:t>2−</w:t>
      </w:r>
      <w:r w:rsidRPr="005B50BE">
        <w:rPr>
          <w:rFonts w:asciiTheme="majorBidi" w:hAnsiTheme="majorBidi" w:cstheme="majorBidi"/>
          <w:sz w:val="28"/>
          <w:szCs w:val="28"/>
        </w:rPr>
        <w:t>. Cations fill onl</w:t>
      </w:r>
      <w:r w:rsidR="00E30FE4">
        <w:rPr>
          <w:rFonts w:asciiTheme="majorBidi" w:hAnsiTheme="majorBidi" w:cstheme="majorBidi"/>
          <w:sz w:val="28"/>
          <w:szCs w:val="28"/>
        </w:rPr>
        <w:t xml:space="preserve">y half the available octahedral </w:t>
      </w:r>
      <w:r w:rsidRPr="005B50BE">
        <w:rPr>
          <w:rFonts w:asciiTheme="majorBidi" w:hAnsiTheme="majorBidi" w:cstheme="majorBidi"/>
          <w:sz w:val="28"/>
          <w:szCs w:val="28"/>
        </w:rPr>
        <w:t>sites, and the closer packing of O</w:t>
      </w:r>
      <w:r w:rsidRPr="00910C95">
        <w:rPr>
          <w:rFonts w:asciiTheme="majorBidi" w:hAnsiTheme="majorBidi" w:cstheme="majorBidi"/>
          <w:sz w:val="28"/>
          <w:szCs w:val="28"/>
          <w:vertAlign w:val="superscript"/>
        </w:rPr>
        <w:t>2−</w:t>
      </w:r>
      <w:r w:rsidRPr="005B50BE">
        <w:rPr>
          <w:rFonts w:asciiTheme="majorBidi" w:hAnsiTheme="majorBidi" w:cstheme="majorBidi"/>
          <w:sz w:val="28"/>
          <w:szCs w:val="28"/>
        </w:rPr>
        <w:t xml:space="preserve"> around filled catio</w:t>
      </w:r>
      <w:r w:rsidR="00E30FE4">
        <w:rPr>
          <w:rFonts w:asciiTheme="majorBidi" w:hAnsiTheme="majorBidi" w:cstheme="majorBidi"/>
          <w:sz w:val="28"/>
          <w:szCs w:val="28"/>
        </w:rPr>
        <w:t xml:space="preserve">n sites leads to distortion </w:t>
      </w:r>
      <w:r w:rsidRPr="005B50BE">
        <w:rPr>
          <w:rFonts w:asciiTheme="majorBidi" w:hAnsiTheme="majorBidi" w:cstheme="majorBidi"/>
          <w:sz w:val="28"/>
          <w:szCs w:val="28"/>
        </w:rPr>
        <w:t xml:space="preserve">of anion lattice, which is FCC. In Figure </w:t>
      </w:r>
      <w:r w:rsidR="00B60764">
        <w:rPr>
          <w:rFonts w:asciiTheme="majorBidi" w:hAnsiTheme="majorBidi" w:cstheme="majorBidi"/>
          <w:sz w:val="28"/>
          <w:szCs w:val="28"/>
        </w:rPr>
        <w:t>1.17</w:t>
      </w:r>
      <w:r w:rsidRPr="005B50BE">
        <w:rPr>
          <w:rFonts w:asciiTheme="majorBidi" w:hAnsiTheme="majorBidi" w:cstheme="majorBidi"/>
          <w:sz w:val="28"/>
          <w:szCs w:val="28"/>
        </w:rPr>
        <w:t>,</w:t>
      </w:r>
      <w:r w:rsidR="00E30FE4">
        <w:rPr>
          <w:rFonts w:asciiTheme="majorBidi" w:hAnsiTheme="majorBidi" w:cstheme="majorBidi"/>
          <w:sz w:val="28"/>
          <w:szCs w:val="28"/>
        </w:rPr>
        <w:t xml:space="preserve"> the cationic lattice </w:t>
      </w:r>
      <w:proofErr w:type="gramStart"/>
      <w:r w:rsidR="00E30FE4">
        <w:rPr>
          <w:rFonts w:asciiTheme="majorBidi" w:hAnsiTheme="majorBidi" w:cstheme="majorBidi"/>
          <w:sz w:val="28"/>
          <w:szCs w:val="28"/>
        </w:rPr>
        <w:t>is shown</w:t>
      </w:r>
      <w:proofErr w:type="gramEnd"/>
      <w:r w:rsidR="00E30FE4">
        <w:rPr>
          <w:rFonts w:asciiTheme="majorBidi" w:hAnsiTheme="majorBidi" w:cstheme="majorBidi"/>
          <w:sz w:val="28"/>
          <w:szCs w:val="28"/>
        </w:rPr>
        <w:t xml:space="preserve">. </w:t>
      </w:r>
      <w:r w:rsidRPr="005B50BE">
        <w:rPr>
          <w:rFonts w:asciiTheme="majorBidi" w:hAnsiTheme="majorBidi" w:cstheme="majorBidi"/>
          <w:sz w:val="28"/>
          <w:szCs w:val="28"/>
        </w:rPr>
        <w:t>Other examples for compounds possessing rutile structures are GeO</w:t>
      </w:r>
      <w:r w:rsidRPr="00910C95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, PbO</w:t>
      </w:r>
      <w:r w:rsidRPr="00910C95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E30FE4">
        <w:rPr>
          <w:rFonts w:asciiTheme="majorBidi" w:hAnsiTheme="majorBidi" w:cstheme="majorBidi"/>
          <w:sz w:val="28"/>
          <w:szCs w:val="28"/>
        </w:rPr>
        <w:t xml:space="preserve">, </w:t>
      </w:r>
      <w:r w:rsidRPr="005B50BE">
        <w:rPr>
          <w:rFonts w:asciiTheme="majorBidi" w:hAnsiTheme="majorBidi" w:cstheme="majorBidi"/>
          <w:sz w:val="28"/>
          <w:szCs w:val="28"/>
        </w:rPr>
        <w:t>SnO</w:t>
      </w:r>
      <w:r w:rsidRPr="00910C95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, and MnO</w:t>
      </w:r>
      <w:r w:rsidRPr="00910C95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5B50BE">
        <w:rPr>
          <w:rFonts w:asciiTheme="majorBidi" w:hAnsiTheme="majorBidi" w:cstheme="majorBidi"/>
          <w:sz w:val="28"/>
          <w:szCs w:val="28"/>
        </w:rPr>
        <w:t>.</w:t>
      </w:r>
    </w:p>
    <w:p w:rsidR="000E002F" w:rsidRPr="005B50BE" w:rsidRDefault="005347FE" w:rsidP="005B50B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 w:rsidRPr="005B50BE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7A45BF5D" wp14:editId="60CB55AF">
            <wp:simplePos x="0" y="0"/>
            <wp:positionH relativeFrom="column">
              <wp:posOffset>2795270</wp:posOffset>
            </wp:positionH>
            <wp:positionV relativeFrom="paragraph">
              <wp:posOffset>69215</wp:posOffset>
            </wp:positionV>
            <wp:extent cx="2809240" cy="2614580"/>
            <wp:effectExtent l="0" t="0" r="0" b="0"/>
            <wp:wrapNone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727" cy="2625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30FE4" w:rsidRDefault="00E30FE4" w:rsidP="00E30FE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313CEB" w:rsidRDefault="00313CEB" w:rsidP="00B60764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313CEB" w:rsidRDefault="00313CEB" w:rsidP="00313CE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313CEB" w:rsidRDefault="00313CEB" w:rsidP="00313CE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313CEB" w:rsidRDefault="00313CEB" w:rsidP="00313CEB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E30FE4" w:rsidRDefault="000E002F" w:rsidP="005347FE">
      <w:pPr>
        <w:pStyle w:val="a3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30FE4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FIGURE </w:t>
      </w:r>
      <w:r w:rsidR="00B60764">
        <w:rPr>
          <w:rFonts w:asciiTheme="majorBidi" w:hAnsiTheme="majorBidi" w:cstheme="majorBidi"/>
          <w:b/>
          <w:bCs/>
          <w:i/>
          <w:iCs/>
          <w:sz w:val="24"/>
          <w:szCs w:val="24"/>
        </w:rPr>
        <w:t>1.17</w:t>
      </w:r>
      <w:r w:rsidRPr="00E30FE4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910C95" w:rsidRPr="00E30FE4">
        <w:rPr>
          <w:rFonts w:asciiTheme="majorBidi" w:hAnsiTheme="majorBidi" w:cstheme="majorBidi"/>
          <w:b/>
          <w:bCs/>
          <w:i/>
          <w:iCs/>
          <w:sz w:val="24"/>
          <w:szCs w:val="24"/>
        </w:rPr>
        <w:t>the</w:t>
      </w:r>
      <w:r w:rsidRPr="00E30FE4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cationic lattice of rutile</w:t>
      </w:r>
      <w:r w:rsidRPr="00E30FE4">
        <w:rPr>
          <w:rFonts w:asciiTheme="majorBidi" w:hAnsiTheme="majorBidi" w:cstheme="majorBidi"/>
          <w:b/>
          <w:bCs/>
          <w:sz w:val="28"/>
          <w:szCs w:val="28"/>
        </w:rPr>
        <w:t>.</w:t>
      </w:r>
    </w:p>
    <w:sectPr w:rsidR="00E30FE4" w:rsidSect="00AA4694">
      <w:headerReference w:type="default" r:id="rId10"/>
      <w:footerReference w:type="default" r:id="rId11"/>
      <w:pgSz w:w="11906" w:h="16838"/>
      <w:pgMar w:top="1134" w:right="1418" w:bottom="851" w:left="1418" w:header="567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A83" w:rsidRDefault="00693A83" w:rsidP="00683E20">
      <w:pPr>
        <w:spacing w:after="0" w:line="240" w:lineRule="auto"/>
      </w:pPr>
      <w:r>
        <w:separator/>
      </w:r>
    </w:p>
  </w:endnote>
  <w:endnote w:type="continuationSeparator" w:id="0">
    <w:p w:rsidR="00693A83" w:rsidRDefault="00693A83" w:rsidP="00683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758024159"/>
      <w:docPartObj>
        <w:docPartGallery w:val="Page Numbers (Bottom of Page)"/>
        <w:docPartUnique/>
      </w:docPartObj>
    </w:sdtPr>
    <w:sdtEndPr/>
    <w:sdtContent>
      <w:p w:rsidR="00B60764" w:rsidRDefault="00B607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7FE" w:rsidRPr="005347FE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B60764" w:rsidRDefault="00B607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A83" w:rsidRDefault="00693A83" w:rsidP="00683E20">
      <w:pPr>
        <w:spacing w:after="0" w:line="240" w:lineRule="auto"/>
      </w:pPr>
      <w:r>
        <w:separator/>
      </w:r>
    </w:p>
  </w:footnote>
  <w:footnote w:type="continuationSeparator" w:id="0">
    <w:p w:rsidR="00693A83" w:rsidRDefault="00693A83" w:rsidP="00683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764" w:rsidRPr="00FD6E25" w:rsidRDefault="00B60764" w:rsidP="005347FE">
    <w:pPr>
      <w:pStyle w:val="a4"/>
      <w:bidi w:val="0"/>
      <w:rPr>
        <w:b/>
        <w:bCs/>
        <w:i/>
        <w:iCs/>
        <w:sz w:val="24"/>
        <w:szCs w:val="24"/>
      </w:rPr>
    </w:pPr>
    <w:r>
      <w:rPr>
        <w:rFonts w:asciiTheme="majorBidi" w:hAnsiTheme="majorBidi" w:cstheme="majorBidi"/>
        <w:b/>
        <w:bCs/>
        <w:i/>
        <w:i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-157480</wp:posOffset>
              </wp:positionH>
              <wp:positionV relativeFrom="paragraph">
                <wp:posOffset>230505</wp:posOffset>
              </wp:positionV>
              <wp:extent cx="5819775" cy="0"/>
              <wp:effectExtent l="0" t="0" r="28575" b="19050"/>
              <wp:wrapNone/>
              <wp:docPr id="7" name="رابط مستقيم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9775" cy="0"/>
                      </a:xfrm>
                      <a:prstGeom prst="line">
                        <a:avLst/>
                      </a:prstGeom>
                      <a:ln w="1587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87BB47" id="رابط مستقيم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4pt,18.15pt" to="445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" strokecolor="black [3213]" strokeweight="1.25pt">
              <v:stroke linestyle="thickThin" joinstyle="miter"/>
            </v:line>
          </w:pict>
        </mc:Fallback>
      </mc:AlternateConten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Introduction to ceramics ……………………………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…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……….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 xml:space="preserve">…… Lecture </w:t>
    </w:r>
    <w:r w:rsidR="005347FE">
      <w:rPr>
        <w:rFonts w:asciiTheme="majorBidi" w:hAnsiTheme="majorBidi" w:cstheme="majorBidi"/>
        <w:b/>
        <w:bCs/>
        <w:i/>
        <w:iCs/>
        <w:sz w:val="24"/>
        <w:szCs w:val="24"/>
      </w:rPr>
      <w:t>4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 xml:space="preserve">/ </w:t>
    </w:r>
    <w:r>
      <w:rPr>
        <w:rFonts w:asciiTheme="majorBidi" w:hAnsiTheme="majorBidi" w:cstheme="majorBidi"/>
        <w:b/>
        <w:bCs/>
        <w:i/>
        <w:iCs/>
        <w:sz w:val="24"/>
        <w:szCs w:val="24"/>
      </w:rPr>
      <w:t>2</w:t>
    </w:r>
    <w:r>
      <w:rPr>
        <w:rFonts w:asciiTheme="majorBidi" w:hAnsiTheme="majorBidi" w:cstheme="majorBidi"/>
        <w:b/>
        <w:bCs/>
        <w:i/>
        <w:iCs/>
        <w:sz w:val="24"/>
        <w:szCs w:val="24"/>
        <w:vertAlign w:val="superscript"/>
      </w:rPr>
      <w:t>n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  <w:vertAlign w:val="superscript"/>
      </w:rPr>
      <w:t xml:space="preserve">d </w:t>
    </w:r>
    <w:r w:rsidRPr="00FD6E25">
      <w:rPr>
        <w:rFonts w:asciiTheme="majorBidi" w:hAnsiTheme="majorBidi" w:cstheme="majorBidi"/>
        <w:b/>
        <w:bCs/>
        <w:i/>
        <w:iCs/>
        <w:sz w:val="24"/>
        <w:szCs w:val="24"/>
      </w:rPr>
      <w:t>Class</w:t>
    </w:r>
    <w:r w:rsidRPr="00FD6E25">
      <w:rPr>
        <w:b/>
        <w:bCs/>
        <w:i/>
        <w:iCs/>
        <w:sz w:val="24"/>
        <w:szCs w:val="24"/>
      </w:rPr>
      <w:t xml:space="preserve">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DD"/>
    <w:rsid w:val="000014E5"/>
    <w:rsid w:val="000453A6"/>
    <w:rsid w:val="000A5887"/>
    <w:rsid w:val="000B23F4"/>
    <w:rsid w:val="000E002F"/>
    <w:rsid w:val="00100EA5"/>
    <w:rsid w:val="0010462B"/>
    <w:rsid w:val="001356D5"/>
    <w:rsid w:val="00193C65"/>
    <w:rsid w:val="001A1A3B"/>
    <w:rsid w:val="001A630B"/>
    <w:rsid w:val="001B5B02"/>
    <w:rsid w:val="002A5CE7"/>
    <w:rsid w:val="002C3C26"/>
    <w:rsid w:val="002C5050"/>
    <w:rsid w:val="00301B4A"/>
    <w:rsid w:val="003118E1"/>
    <w:rsid w:val="00313CEB"/>
    <w:rsid w:val="003745E7"/>
    <w:rsid w:val="00375DA9"/>
    <w:rsid w:val="00387EBB"/>
    <w:rsid w:val="003D0FE2"/>
    <w:rsid w:val="003E6DD0"/>
    <w:rsid w:val="003E6EBB"/>
    <w:rsid w:val="00410E4F"/>
    <w:rsid w:val="00430C5C"/>
    <w:rsid w:val="00432D26"/>
    <w:rsid w:val="00442488"/>
    <w:rsid w:val="0047379E"/>
    <w:rsid w:val="00524A63"/>
    <w:rsid w:val="005303D3"/>
    <w:rsid w:val="005347FE"/>
    <w:rsid w:val="00540E0C"/>
    <w:rsid w:val="00560D44"/>
    <w:rsid w:val="005B079E"/>
    <w:rsid w:val="005B50BE"/>
    <w:rsid w:val="005B7F37"/>
    <w:rsid w:val="005F62CE"/>
    <w:rsid w:val="00605DD2"/>
    <w:rsid w:val="0064058F"/>
    <w:rsid w:val="006537BA"/>
    <w:rsid w:val="00683E20"/>
    <w:rsid w:val="00693A83"/>
    <w:rsid w:val="00696662"/>
    <w:rsid w:val="00702553"/>
    <w:rsid w:val="00734F5D"/>
    <w:rsid w:val="00751BD3"/>
    <w:rsid w:val="00770EE5"/>
    <w:rsid w:val="007822DD"/>
    <w:rsid w:val="00785B32"/>
    <w:rsid w:val="007C3191"/>
    <w:rsid w:val="007F43D3"/>
    <w:rsid w:val="00804CE9"/>
    <w:rsid w:val="0081515A"/>
    <w:rsid w:val="008234CB"/>
    <w:rsid w:val="00834A25"/>
    <w:rsid w:val="0087554B"/>
    <w:rsid w:val="0089387B"/>
    <w:rsid w:val="008E158B"/>
    <w:rsid w:val="00906D8F"/>
    <w:rsid w:val="00910C95"/>
    <w:rsid w:val="00924ABA"/>
    <w:rsid w:val="00924F2A"/>
    <w:rsid w:val="00930DC4"/>
    <w:rsid w:val="00953204"/>
    <w:rsid w:val="009837C6"/>
    <w:rsid w:val="009C6674"/>
    <w:rsid w:val="009D4E55"/>
    <w:rsid w:val="00A56B61"/>
    <w:rsid w:val="00A7013F"/>
    <w:rsid w:val="00A94D0B"/>
    <w:rsid w:val="00AA4694"/>
    <w:rsid w:val="00AD1E28"/>
    <w:rsid w:val="00B106D3"/>
    <w:rsid w:val="00B1454A"/>
    <w:rsid w:val="00B31BDE"/>
    <w:rsid w:val="00B60764"/>
    <w:rsid w:val="00B7103B"/>
    <w:rsid w:val="00B77D60"/>
    <w:rsid w:val="00BB63B4"/>
    <w:rsid w:val="00BC4BC5"/>
    <w:rsid w:val="00BD3B32"/>
    <w:rsid w:val="00C0380E"/>
    <w:rsid w:val="00C32E9C"/>
    <w:rsid w:val="00C71C07"/>
    <w:rsid w:val="00C8315E"/>
    <w:rsid w:val="00C857B7"/>
    <w:rsid w:val="00CE2A05"/>
    <w:rsid w:val="00CE4E36"/>
    <w:rsid w:val="00CE50B6"/>
    <w:rsid w:val="00D33A1F"/>
    <w:rsid w:val="00DB32DD"/>
    <w:rsid w:val="00DE04C4"/>
    <w:rsid w:val="00E0425C"/>
    <w:rsid w:val="00E0517B"/>
    <w:rsid w:val="00E20751"/>
    <w:rsid w:val="00E30FE4"/>
    <w:rsid w:val="00E406DB"/>
    <w:rsid w:val="00E72D6F"/>
    <w:rsid w:val="00ED1CE9"/>
    <w:rsid w:val="00F2409F"/>
    <w:rsid w:val="00F64969"/>
    <w:rsid w:val="00F65AF0"/>
    <w:rsid w:val="00F670E3"/>
    <w:rsid w:val="00F80D39"/>
    <w:rsid w:val="00F90655"/>
    <w:rsid w:val="00F91C0B"/>
    <w:rsid w:val="00F924ED"/>
    <w:rsid w:val="00FD5403"/>
    <w:rsid w:val="00FD6E25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D928B8F-1102-4EB1-9116-5138BEBA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EBB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68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83E20"/>
  </w:style>
  <w:style w:type="paragraph" w:styleId="a5">
    <w:name w:val="footer"/>
    <w:basedOn w:val="a"/>
    <w:link w:val="Char0"/>
    <w:uiPriority w:val="99"/>
    <w:unhideWhenUsed/>
    <w:rsid w:val="0068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83E20"/>
  </w:style>
  <w:style w:type="paragraph" w:styleId="a6">
    <w:name w:val="List Paragraph"/>
    <w:basedOn w:val="a"/>
    <w:uiPriority w:val="34"/>
    <w:qFormat/>
    <w:rsid w:val="00193C6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2017-10-05T13:28:00Z</dcterms:created>
  <dcterms:modified xsi:type="dcterms:W3CDTF">2017-10-23T19:45:00Z</dcterms:modified>
</cp:coreProperties>
</file>