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A53" w:rsidRPr="00CE7D57" w:rsidRDefault="00CE7D57" w:rsidP="00CE7D57">
      <w:pPr>
        <w:spacing w:line="360" w:lineRule="auto"/>
        <w:jc w:val="lowKashida"/>
        <w:rPr>
          <w:b/>
          <w:bCs/>
          <w:sz w:val="28"/>
          <w:szCs w:val="28"/>
          <w:u w:val="single"/>
          <w:rtl/>
        </w:rPr>
      </w:pPr>
      <w:r>
        <w:rPr>
          <w:rFonts w:hint="cs"/>
          <w:b/>
          <w:bCs/>
          <w:sz w:val="28"/>
          <w:szCs w:val="28"/>
          <w:u w:val="single"/>
          <w:rtl/>
        </w:rPr>
        <w:t>أسم التجربة :</w:t>
      </w:r>
      <w:r>
        <w:rPr>
          <w:b/>
          <w:bCs/>
          <w:sz w:val="28"/>
          <w:szCs w:val="28"/>
          <w:u w:val="single"/>
        </w:rPr>
        <w:t xml:space="preserve"> </w:t>
      </w:r>
      <w:r w:rsidR="000F3A53">
        <w:rPr>
          <w:rFonts w:hint="cs"/>
          <w:sz w:val="28"/>
          <w:szCs w:val="28"/>
          <w:rtl/>
        </w:rPr>
        <w:t>تعيين الطول الموجي الاعظم لامتصاص (</w:t>
      </w:r>
      <w:proofErr w:type="spellStart"/>
      <w:r w:rsidR="000F3A53">
        <w:rPr>
          <w:sz w:val="28"/>
          <w:szCs w:val="28"/>
        </w:rPr>
        <w:t>λmax</w:t>
      </w:r>
      <w:proofErr w:type="spellEnd"/>
      <w:r w:rsidR="000F3A53">
        <w:rPr>
          <w:rFonts w:hint="cs"/>
          <w:sz w:val="28"/>
          <w:szCs w:val="28"/>
          <w:rtl/>
        </w:rPr>
        <w:t xml:space="preserve">) لمحلول </w:t>
      </w:r>
      <w:proofErr w:type="spellStart"/>
      <w:r w:rsidR="000F3A53">
        <w:rPr>
          <w:rFonts w:hint="cs"/>
          <w:sz w:val="28"/>
          <w:szCs w:val="28"/>
          <w:rtl/>
        </w:rPr>
        <w:t>برمنكنات</w:t>
      </w:r>
      <w:proofErr w:type="spellEnd"/>
      <w:r w:rsidR="000F3A53">
        <w:rPr>
          <w:rFonts w:hint="cs"/>
          <w:sz w:val="28"/>
          <w:szCs w:val="28"/>
          <w:rtl/>
        </w:rPr>
        <w:t xml:space="preserve"> البوتاسيوم  ( </w:t>
      </w:r>
      <w:r w:rsidR="000F3A53">
        <w:rPr>
          <w:sz w:val="28"/>
          <w:szCs w:val="28"/>
        </w:rPr>
        <w:t>KMno4</w:t>
      </w:r>
      <w:r w:rsidR="000F3A53">
        <w:rPr>
          <w:rFonts w:hint="cs"/>
          <w:sz w:val="28"/>
          <w:szCs w:val="28"/>
          <w:rtl/>
        </w:rPr>
        <w:t>) .</w:t>
      </w:r>
    </w:p>
    <w:p w:rsidR="000F3A53" w:rsidRDefault="000F3A53" w:rsidP="000F3A53">
      <w:pPr>
        <w:spacing w:line="360" w:lineRule="auto"/>
        <w:jc w:val="lowKashida"/>
        <w:rPr>
          <w:sz w:val="28"/>
          <w:szCs w:val="28"/>
          <w:rtl/>
        </w:rPr>
      </w:pPr>
      <w:bookmarkStart w:id="0" w:name="_GoBack"/>
      <w:bookmarkEnd w:id="0"/>
    </w:p>
    <w:p w:rsidR="000F3A53" w:rsidRDefault="000F3A53" w:rsidP="000F3A53">
      <w:pPr>
        <w:spacing w:line="360" w:lineRule="auto"/>
        <w:jc w:val="lowKashida"/>
        <w:rPr>
          <w:b/>
          <w:bCs/>
          <w:sz w:val="28"/>
          <w:szCs w:val="28"/>
          <w:u w:val="single"/>
          <w:rtl/>
        </w:rPr>
      </w:pPr>
      <w:r>
        <w:rPr>
          <w:rFonts w:hint="cs"/>
          <w:b/>
          <w:bCs/>
          <w:sz w:val="28"/>
          <w:szCs w:val="28"/>
          <w:u w:val="single"/>
          <w:rtl/>
        </w:rPr>
        <w:t>الغرض من التجربة :</w:t>
      </w:r>
    </w:p>
    <w:p w:rsidR="000F3A53" w:rsidRDefault="000F3A53" w:rsidP="000F3A53">
      <w:pPr>
        <w:spacing w:line="360" w:lineRule="auto"/>
        <w:jc w:val="lowKashida"/>
        <w:rPr>
          <w:sz w:val="28"/>
          <w:szCs w:val="28"/>
          <w:rtl/>
        </w:rPr>
      </w:pPr>
      <w:r>
        <w:rPr>
          <w:rFonts w:hint="cs"/>
          <w:sz w:val="28"/>
          <w:szCs w:val="28"/>
          <w:rtl/>
        </w:rPr>
        <w:t xml:space="preserve">           قياس الطول الموجي </w:t>
      </w:r>
      <w:proofErr w:type="spellStart"/>
      <w:r>
        <w:rPr>
          <w:rFonts w:hint="cs"/>
          <w:sz w:val="28"/>
          <w:szCs w:val="28"/>
          <w:rtl/>
        </w:rPr>
        <w:t>لاعظم</w:t>
      </w:r>
      <w:proofErr w:type="spellEnd"/>
      <w:r>
        <w:rPr>
          <w:rFonts w:hint="cs"/>
          <w:sz w:val="28"/>
          <w:szCs w:val="28"/>
          <w:rtl/>
        </w:rPr>
        <w:t xml:space="preserve"> امتصاص ( </w:t>
      </w:r>
      <w:proofErr w:type="spellStart"/>
      <w:r>
        <w:rPr>
          <w:sz w:val="28"/>
          <w:szCs w:val="28"/>
        </w:rPr>
        <w:t>λmax</w:t>
      </w:r>
      <w:proofErr w:type="spellEnd"/>
      <w:r>
        <w:rPr>
          <w:rFonts w:hint="cs"/>
          <w:sz w:val="28"/>
          <w:szCs w:val="28"/>
          <w:rtl/>
        </w:rPr>
        <w:t xml:space="preserve">) لمحلول </w:t>
      </w:r>
      <w:proofErr w:type="spellStart"/>
      <w:r>
        <w:rPr>
          <w:rFonts w:hint="cs"/>
          <w:sz w:val="28"/>
          <w:szCs w:val="28"/>
          <w:rtl/>
        </w:rPr>
        <w:t>برمنكنات</w:t>
      </w:r>
      <w:proofErr w:type="spellEnd"/>
      <w:r>
        <w:rPr>
          <w:rFonts w:hint="cs"/>
          <w:sz w:val="28"/>
          <w:szCs w:val="28"/>
          <w:rtl/>
        </w:rPr>
        <w:t xml:space="preserve"> البوتاسيوم لمدى من الاطوال الموجية يتراوح بين (</w:t>
      </w:r>
      <w:r>
        <w:rPr>
          <w:sz w:val="28"/>
          <w:szCs w:val="28"/>
        </w:rPr>
        <w:t>480 – 580 nm</w:t>
      </w:r>
      <w:r>
        <w:rPr>
          <w:rFonts w:hint="cs"/>
          <w:sz w:val="28"/>
          <w:szCs w:val="28"/>
          <w:rtl/>
        </w:rPr>
        <w:t xml:space="preserve">) . </w:t>
      </w:r>
    </w:p>
    <w:p w:rsidR="000F3A53" w:rsidRDefault="000F3A53" w:rsidP="000F3A53">
      <w:pPr>
        <w:spacing w:line="360" w:lineRule="auto"/>
        <w:jc w:val="lowKashida"/>
        <w:rPr>
          <w:sz w:val="28"/>
          <w:szCs w:val="28"/>
          <w:rtl/>
        </w:rPr>
      </w:pPr>
    </w:p>
    <w:p w:rsidR="000F3A53" w:rsidRDefault="000F3A53" w:rsidP="000F3A53">
      <w:pPr>
        <w:spacing w:line="360" w:lineRule="auto"/>
        <w:jc w:val="lowKashida"/>
        <w:rPr>
          <w:sz w:val="28"/>
          <w:szCs w:val="28"/>
          <w:rtl/>
        </w:rPr>
      </w:pPr>
      <w:r>
        <w:rPr>
          <w:rFonts w:hint="cs"/>
          <w:b/>
          <w:bCs/>
          <w:sz w:val="28"/>
          <w:szCs w:val="28"/>
          <w:u w:val="single"/>
          <w:rtl/>
        </w:rPr>
        <w:t>الجزء النظري :</w:t>
      </w:r>
    </w:p>
    <w:p w:rsidR="000F3A53" w:rsidRDefault="000F3A53" w:rsidP="000F3A53">
      <w:pPr>
        <w:tabs>
          <w:tab w:val="left" w:pos="971"/>
        </w:tabs>
        <w:spacing w:line="360" w:lineRule="auto"/>
        <w:jc w:val="lowKashida"/>
        <w:rPr>
          <w:rtl/>
        </w:rPr>
      </w:pPr>
    </w:p>
    <w:p w:rsidR="000F3A53" w:rsidRDefault="000F3A53" w:rsidP="000F3A53">
      <w:pPr>
        <w:spacing w:line="360" w:lineRule="auto"/>
        <w:jc w:val="lowKashida"/>
        <w:rPr>
          <w:sz w:val="28"/>
          <w:szCs w:val="28"/>
          <w:rtl/>
        </w:rPr>
      </w:pPr>
      <w:r>
        <w:rPr>
          <w:rFonts w:hint="cs"/>
          <w:rtl/>
        </w:rPr>
        <w:t xml:space="preserve">             </w:t>
      </w:r>
      <w:r>
        <w:rPr>
          <w:rFonts w:hint="cs"/>
          <w:sz w:val="28"/>
          <w:szCs w:val="28"/>
          <w:rtl/>
        </w:rPr>
        <w:t>ان الاشعة الكهرومغناطيسية  هي نوع من انواع الطاقة ولها طبيعة جسيمية واخرى موجية وتنتقل هذه الاشعة في الهواء بسرعة تساوي (</w:t>
      </w:r>
      <w:r>
        <w:rPr>
          <w:sz w:val="28"/>
          <w:szCs w:val="28"/>
        </w:rPr>
        <w:t xml:space="preserve">3 x 10 </w:t>
      </w:r>
      <w:r>
        <w:rPr>
          <w:b/>
          <w:bCs/>
          <w:sz w:val="28"/>
          <w:szCs w:val="28"/>
          <w:vertAlign w:val="superscript"/>
        </w:rPr>
        <w:t>8</w:t>
      </w:r>
      <w:r>
        <w:rPr>
          <w:sz w:val="28"/>
          <w:szCs w:val="28"/>
        </w:rPr>
        <w:t xml:space="preserve"> m/sec</w:t>
      </w:r>
      <w:r>
        <w:rPr>
          <w:rFonts w:hint="cs"/>
          <w:sz w:val="28"/>
          <w:szCs w:val="28"/>
          <w:rtl/>
        </w:rPr>
        <w:t xml:space="preserve"> ) وهذه القيمة تعرف عادة بسرعة الضوء . لقد ظهرت نظريات عديدة لتفسير طبيعة الاشعاع ولكن النظرية الموجية للعالم ماكسويل كانت من النظريات المعتمدة الى يومنا هذا لتفسير طبيعة الاشعاع اذ تفترض بان الاشعاع ينتقل بشكل موجات مركزها مصدر الاشعاع وتسير في جميع الاتجاهات بسرعة تساوي سرعة الضوء للموجة مركبتان كهربائية واخرى </w:t>
      </w:r>
      <w:proofErr w:type="spellStart"/>
      <w:r>
        <w:rPr>
          <w:rFonts w:hint="cs"/>
          <w:sz w:val="28"/>
          <w:szCs w:val="28"/>
          <w:rtl/>
        </w:rPr>
        <w:t>مغناطيسة</w:t>
      </w:r>
      <w:proofErr w:type="spellEnd"/>
      <w:r>
        <w:rPr>
          <w:rFonts w:hint="cs"/>
          <w:sz w:val="28"/>
          <w:szCs w:val="28"/>
          <w:rtl/>
        </w:rPr>
        <w:t xml:space="preserve"> ولهذا كانت لها دلالات منها الطول الموجي (</w:t>
      </w:r>
      <w:r>
        <w:rPr>
          <w:b/>
          <w:bCs/>
          <w:sz w:val="30"/>
          <w:szCs w:val="30"/>
        </w:rPr>
        <w:t>λ</w:t>
      </w:r>
      <w:r>
        <w:rPr>
          <w:rFonts w:hint="cs"/>
          <w:sz w:val="28"/>
          <w:szCs w:val="28"/>
          <w:rtl/>
        </w:rPr>
        <w:t xml:space="preserve">) والتردد( </w:t>
      </w:r>
      <w:r>
        <w:rPr>
          <w:b/>
          <w:bCs/>
          <w:sz w:val="30"/>
          <w:szCs w:val="30"/>
        </w:rPr>
        <w:t>υ</w:t>
      </w:r>
      <w:r>
        <w:rPr>
          <w:rFonts w:hint="cs"/>
          <w:sz w:val="28"/>
          <w:szCs w:val="28"/>
          <w:rtl/>
        </w:rPr>
        <w:t>) والعدد الموجي (</w:t>
      </w:r>
      <w:r>
        <w:rPr>
          <w:b/>
          <w:bCs/>
          <w:sz w:val="30"/>
          <w:szCs w:val="30"/>
        </w:rPr>
        <w:t>ύ</w:t>
      </w:r>
      <w:r>
        <w:rPr>
          <w:rFonts w:hint="cs"/>
          <w:sz w:val="28"/>
          <w:szCs w:val="28"/>
          <w:rtl/>
        </w:rPr>
        <w:t>) وشدة الاشعاع (</w:t>
      </w:r>
      <w:r>
        <w:rPr>
          <w:sz w:val="28"/>
          <w:szCs w:val="28"/>
        </w:rPr>
        <w:t>I</w:t>
      </w:r>
      <w:r>
        <w:rPr>
          <w:rFonts w:hint="cs"/>
          <w:sz w:val="28"/>
          <w:szCs w:val="28"/>
          <w:rtl/>
          <w:lang w:bidi="ar-IQ"/>
        </w:rPr>
        <w:t>)</w:t>
      </w:r>
      <w:r>
        <w:rPr>
          <w:rFonts w:hint="cs"/>
          <w:sz w:val="28"/>
          <w:szCs w:val="28"/>
          <w:rtl/>
        </w:rPr>
        <w:t xml:space="preserve"> ويمثل الشكل (</w:t>
      </w:r>
      <w:r>
        <w:rPr>
          <w:sz w:val="28"/>
          <w:szCs w:val="28"/>
        </w:rPr>
        <w:t>1</w:t>
      </w:r>
      <w:r>
        <w:rPr>
          <w:rFonts w:hint="cs"/>
          <w:sz w:val="28"/>
          <w:szCs w:val="28"/>
          <w:rtl/>
        </w:rPr>
        <w:t xml:space="preserve">) الطبيعة الموجية  </w:t>
      </w:r>
      <w:proofErr w:type="spellStart"/>
      <w:r>
        <w:rPr>
          <w:rFonts w:hint="cs"/>
          <w:sz w:val="28"/>
          <w:szCs w:val="28"/>
          <w:rtl/>
        </w:rPr>
        <w:t>للاشعاع</w:t>
      </w:r>
      <w:proofErr w:type="spellEnd"/>
      <w:r>
        <w:rPr>
          <w:rFonts w:hint="cs"/>
          <w:sz w:val="28"/>
          <w:szCs w:val="28"/>
          <w:rtl/>
        </w:rPr>
        <w:t xml:space="preserve"> الكهرومغناطيسي بطول موجي ( </w:t>
      </w:r>
      <w:r>
        <w:rPr>
          <w:sz w:val="28"/>
          <w:szCs w:val="28"/>
        </w:rPr>
        <w:t>λ</w:t>
      </w:r>
      <w:r>
        <w:rPr>
          <w:rFonts w:hint="cs"/>
          <w:sz w:val="28"/>
          <w:szCs w:val="28"/>
          <w:rtl/>
        </w:rPr>
        <w:t xml:space="preserve">) والذي يمثل المسافة بين قمتين متتاليتين ووحداته هي </w:t>
      </w:r>
      <w:proofErr w:type="spellStart"/>
      <w:r>
        <w:rPr>
          <w:rFonts w:hint="cs"/>
          <w:sz w:val="28"/>
          <w:szCs w:val="28"/>
          <w:rtl/>
        </w:rPr>
        <w:t>المايكروميتر</w:t>
      </w:r>
      <w:proofErr w:type="spellEnd"/>
      <w:r>
        <w:rPr>
          <w:rFonts w:hint="cs"/>
          <w:sz w:val="28"/>
          <w:szCs w:val="28"/>
          <w:rtl/>
        </w:rPr>
        <w:t xml:space="preserve"> (  </w:t>
      </w:r>
      <w:r>
        <w:rPr>
          <w:sz w:val="28"/>
          <w:szCs w:val="28"/>
        </w:rPr>
        <w:t>m</w:t>
      </w:r>
      <w:r>
        <w:rPr>
          <w:sz w:val="28"/>
          <w:szCs w:val="28"/>
          <w:rtl/>
        </w:rPr>
        <w:t xml:space="preserve"> </w:t>
      </w:r>
      <w:r>
        <w:rPr>
          <w:b/>
          <w:bCs/>
          <w:sz w:val="28"/>
          <w:szCs w:val="28"/>
          <w:vertAlign w:val="superscript"/>
        </w:rPr>
        <w:t>-6</w:t>
      </w:r>
      <w:r>
        <w:rPr>
          <w:sz w:val="28"/>
          <w:szCs w:val="28"/>
          <w:rtl/>
        </w:rPr>
        <w:t xml:space="preserve"> </w:t>
      </w:r>
      <w:r>
        <w:rPr>
          <w:sz w:val="28"/>
          <w:szCs w:val="28"/>
        </w:rPr>
        <w:t>m= 10</w:t>
      </w:r>
      <w:r>
        <w:rPr>
          <w:rFonts w:hint="cs"/>
          <w:sz w:val="28"/>
          <w:szCs w:val="28"/>
        </w:rPr>
        <w:t>μ</w:t>
      </w:r>
      <w:r>
        <w:rPr>
          <w:sz w:val="28"/>
          <w:szCs w:val="28"/>
        </w:rPr>
        <w:t>1</w:t>
      </w:r>
      <w:r>
        <w:rPr>
          <w:rFonts w:hint="cs"/>
          <w:sz w:val="28"/>
          <w:szCs w:val="28"/>
          <w:rtl/>
        </w:rPr>
        <w:t xml:space="preserve">   ) , النانوميتر(</w:t>
      </w:r>
      <w:r>
        <w:rPr>
          <w:sz w:val="28"/>
          <w:szCs w:val="28"/>
        </w:rPr>
        <w:t xml:space="preserve">( 1nm = 10 </w:t>
      </w:r>
      <w:r>
        <w:rPr>
          <w:b/>
          <w:bCs/>
          <w:sz w:val="28"/>
          <w:szCs w:val="28"/>
          <w:vertAlign w:val="superscript"/>
        </w:rPr>
        <w:t>-9</w:t>
      </w:r>
      <w:r>
        <w:rPr>
          <w:sz w:val="28"/>
          <w:szCs w:val="28"/>
          <w:vertAlign w:val="superscript"/>
        </w:rPr>
        <w:t xml:space="preserve">  </w:t>
      </w:r>
      <w:r>
        <w:rPr>
          <w:rFonts w:hint="cs"/>
          <w:sz w:val="28"/>
          <w:szCs w:val="28"/>
          <w:rtl/>
        </w:rPr>
        <w:t xml:space="preserve">, </w:t>
      </w:r>
      <w:proofErr w:type="spellStart"/>
      <w:r>
        <w:rPr>
          <w:rFonts w:hint="cs"/>
          <w:sz w:val="28"/>
          <w:szCs w:val="28"/>
          <w:rtl/>
        </w:rPr>
        <w:t>الانكستروم</w:t>
      </w:r>
      <w:proofErr w:type="spellEnd"/>
      <w:r>
        <w:rPr>
          <w:rFonts w:hint="cs"/>
          <w:sz w:val="28"/>
          <w:szCs w:val="28"/>
          <w:rtl/>
        </w:rPr>
        <w:t xml:space="preserve"> ( </w:t>
      </w:r>
      <w:r>
        <w:rPr>
          <w:sz w:val="28"/>
          <w:szCs w:val="28"/>
        </w:rPr>
        <w:t xml:space="preserve">A =  10 </w:t>
      </w:r>
      <w:r>
        <w:rPr>
          <w:b/>
          <w:bCs/>
          <w:sz w:val="28"/>
          <w:szCs w:val="28"/>
          <w:vertAlign w:val="superscript"/>
        </w:rPr>
        <w:t>-10</w:t>
      </w:r>
      <w:r>
        <w:rPr>
          <w:sz w:val="28"/>
          <w:szCs w:val="28"/>
        </w:rPr>
        <w:t xml:space="preserve"> m</w:t>
      </w:r>
      <w:r>
        <w:rPr>
          <w:rFonts w:hint="cs"/>
          <w:sz w:val="28"/>
          <w:szCs w:val="28"/>
          <w:rtl/>
        </w:rPr>
        <w:t xml:space="preserve"> 1)  اما اعظم طول موجي ( </w:t>
      </w:r>
      <w:proofErr w:type="spellStart"/>
      <w:r>
        <w:rPr>
          <w:sz w:val="28"/>
          <w:szCs w:val="28"/>
        </w:rPr>
        <w:t>λmax</w:t>
      </w:r>
      <w:proofErr w:type="spellEnd"/>
      <w:r>
        <w:rPr>
          <w:rFonts w:hint="cs"/>
          <w:sz w:val="28"/>
          <w:szCs w:val="28"/>
          <w:rtl/>
        </w:rPr>
        <w:t>) فيعرف بالطول الموجي الذي له اعلى امتصاص للمادة .</w:t>
      </w:r>
    </w:p>
    <w:p w:rsidR="000F3A53" w:rsidRDefault="000F3A53" w:rsidP="00CE7D57">
      <w:pPr>
        <w:spacing w:line="360" w:lineRule="auto"/>
        <w:jc w:val="lowKashida"/>
        <w:rPr>
          <w:sz w:val="28"/>
          <w:szCs w:val="28"/>
          <w:rtl/>
        </w:rPr>
      </w:pPr>
      <w:r>
        <w:rPr>
          <w:rFonts w:hint="cs"/>
          <w:sz w:val="28"/>
          <w:szCs w:val="28"/>
          <w:rtl/>
        </w:rPr>
        <w:t xml:space="preserve">         يحدث الامتصاص </w:t>
      </w:r>
      <w:proofErr w:type="spellStart"/>
      <w:r>
        <w:rPr>
          <w:rFonts w:hint="cs"/>
          <w:sz w:val="28"/>
          <w:szCs w:val="28"/>
          <w:rtl/>
        </w:rPr>
        <w:t>للاشعاع</w:t>
      </w:r>
      <w:proofErr w:type="spellEnd"/>
      <w:r>
        <w:rPr>
          <w:rFonts w:hint="cs"/>
          <w:sz w:val="28"/>
          <w:szCs w:val="28"/>
          <w:rtl/>
        </w:rPr>
        <w:t xml:space="preserve"> من قبل المادة المار خلالها عندما يكون تردد الاشعاع مكافئا للطاقة </w:t>
      </w:r>
      <w:proofErr w:type="spellStart"/>
      <w:r>
        <w:rPr>
          <w:rFonts w:hint="cs"/>
          <w:sz w:val="28"/>
          <w:szCs w:val="28"/>
          <w:rtl/>
        </w:rPr>
        <w:t>لايصال</w:t>
      </w:r>
      <w:proofErr w:type="spellEnd"/>
      <w:r>
        <w:rPr>
          <w:rFonts w:hint="cs"/>
          <w:sz w:val="28"/>
          <w:szCs w:val="28"/>
          <w:rtl/>
        </w:rPr>
        <w:t xml:space="preserve"> النظام الالكتروني للمادة الى مستوى عالي مسموح به حيث يقصد بالامتصاص ازالة الترددات معينة من الاشعاع الكهرومغناطيسي خلال </w:t>
      </w:r>
      <w:proofErr w:type="spellStart"/>
      <w:r>
        <w:rPr>
          <w:rFonts w:hint="cs"/>
          <w:sz w:val="28"/>
          <w:szCs w:val="28"/>
          <w:rtl/>
        </w:rPr>
        <w:t>نفاذه</w:t>
      </w:r>
      <w:proofErr w:type="spellEnd"/>
      <w:r>
        <w:rPr>
          <w:rFonts w:hint="cs"/>
          <w:sz w:val="28"/>
          <w:szCs w:val="28"/>
          <w:rtl/>
        </w:rPr>
        <w:t xml:space="preserve"> من طبقة شفافة صلبة او سائلة او غازية لقد تبين ان شدة الاشعاع تتناقص كلما كان تركيز المادة المار خلالها اعلى اي كلما زاد عدد الدقائق الماصة </w:t>
      </w:r>
      <w:proofErr w:type="spellStart"/>
      <w:r>
        <w:rPr>
          <w:rFonts w:hint="cs"/>
          <w:sz w:val="28"/>
          <w:szCs w:val="28"/>
          <w:rtl/>
        </w:rPr>
        <w:t>للاشعاع</w:t>
      </w:r>
      <w:proofErr w:type="spellEnd"/>
      <w:r>
        <w:rPr>
          <w:rFonts w:hint="cs"/>
          <w:sz w:val="28"/>
          <w:szCs w:val="28"/>
          <w:rtl/>
        </w:rPr>
        <w:t xml:space="preserve"> كما عبر عنها القانون الرياضي لعلاقة بير- </w:t>
      </w:r>
      <w:proofErr w:type="spellStart"/>
      <w:r>
        <w:rPr>
          <w:rFonts w:hint="cs"/>
          <w:sz w:val="28"/>
          <w:szCs w:val="28"/>
          <w:rtl/>
        </w:rPr>
        <w:t>لامبرت</w:t>
      </w:r>
      <w:proofErr w:type="spellEnd"/>
      <w:r>
        <w:rPr>
          <w:rFonts w:hint="cs"/>
          <w:sz w:val="28"/>
          <w:szCs w:val="28"/>
          <w:rtl/>
        </w:rPr>
        <w:t xml:space="preserve"> اذ يتناسب الامتصاص ( </w:t>
      </w:r>
      <w:r>
        <w:rPr>
          <w:sz w:val="28"/>
          <w:szCs w:val="28"/>
        </w:rPr>
        <w:t>A</w:t>
      </w:r>
      <w:r>
        <w:rPr>
          <w:rFonts w:hint="cs"/>
          <w:sz w:val="28"/>
          <w:szCs w:val="28"/>
          <w:rtl/>
        </w:rPr>
        <w:t xml:space="preserve">) طرديا مع التركيز وكما </w:t>
      </w:r>
      <w:proofErr w:type="spellStart"/>
      <w:r>
        <w:rPr>
          <w:rFonts w:hint="cs"/>
          <w:sz w:val="28"/>
          <w:szCs w:val="28"/>
          <w:rtl/>
        </w:rPr>
        <w:t>ياتي</w:t>
      </w:r>
      <w:proofErr w:type="spellEnd"/>
      <w:r>
        <w:rPr>
          <w:rFonts w:hint="cs"/>
          <w:sz w:val="28"/>
          <w:szCs w:val="28"/>
          <w:rtl/>
        </w:rPr>
        <w:t xml:space="preserve"> :</w:t>
      </w:r>
    </w:p>
    <w:p w:rsidR="000F3A53" w:rsidRDefault="000F3A53" w:rsidP="000F3A53">
      <w:pPr>
        <w:spacing w:line="360" w:lineRule="auto"/>
        <w:jc w:val="right"/>
        <w:rPr>
          <w:sz w:val="28"/>
          <w:szCs w:val="28"/>
          <w:rtl/>
        </w:rPr>
      </w:pPr>
      <w:r>
        <w:rPr>
          <w:sz w:val="28"/>
          <w:szCs w:val="28"/>
        </w:rPr>
        <w:t xml:space="preserve">A =   </w:t>
      </w:r>
      <w:r>
        <w:rPr>
          <w:sz w:val="34"/>
          <w:szCs w:val="34"/>
        </w:rPr>
        <w:t>Σ</w:t>
      </w:r>
      <w:r>
        <w:rPr>
          <w:sz w:val="28"/>
          <w:szCs w:val="28"/>
        </w:rPr>
        <w:t xml:space="preserve"> . C . X                                                                </w:t>
      </w:r>
      <w:r>
        <w:rPr>
          <w:rFonts w:hint="cs"/>
          <w:sz w:val="28"/>
          <w:szCs w:val="28"/>
          <w:rtl/>
        </w:rPr>
        <w:t xml:space="preserve"> </w:t>
      </w:r>
    </w:p>
    <w:p w:rsidR="000F3A53" w:rsidRDefault="000F3A53" w:rsidP="000F3A53">
      <w:pPr>
        <w:spacing w:line="360" w:lineRule="auto"/>
        <w:jc w:val="lowKashida"/>
        <w:rPr>
          <w:sz w:val="28"/>
          <w:szCs w:val="28"/>
          <w:rtl/>
        </w:rPr>
      </w:pPr>
      <w:r>
        <w:rPr>
          <w:rFonts w:hint="cs"/>
          <w:sz w:val="28"/>
          <w:szCs w:val="28"/>
          <w:rtl/>
        </w:rPr>
        <w:t xml:space="preserve">حيث ان : </w:t>
      </w:r>
    </w:p>
    <w:p w:rsidR="000F3A53" w:rsidRDefault="000F3A53" w:rsidP="000F3A53">
      <w:pPr>
        <w:spacing w:line="360" w:lineRule="auto"/>
        <w:jc w:val="lowKashida"/>
        <w:rPr>
          <w:sz w:val="28"/>
          <w:szCs w:val="28"/>
          <w:rtl/>
        </w:rPr>
      </w:pPr>
      <w:r>
        <w:rPr>
          <w:rFonts w:hint="cs"/>
          <w:sz w:val="28"/>
          <w:szCs w:val="28"/>
          <w:rtl/>
        </w:rPr>
        <w:t xml:space="preserve">           </w:t>
      </w:r>
      <w:r>
        <w:rPr>
          <w:sz w:val="28"/>
          <w:szCs w:val="28"/>
        </w:rPr>
        <w:t>A</w:t>
      </w:r>
      <w:r>
        <w:rPr>
          <w:rFonts w:hint="cs"/>
          <w:sz w:val="28"/>
          <w:szCs w:val="28"/>
          <w:rtl/>
        </w:rPr>
        <w:t xml:space="preserve">= الامتصاص </w:t>
      </w:r>
    </w:p>
    <w:p w:rsidR="000F3A53" w:rsidRDefault="000F3A53" w:rsidP="000F3A53">
      <w:pPr>
        <w:spacing w:line="360" w:lineRule="auto"/>
        <w:jc w:val="lowKashida"/>
        <w:rPr>
          <w:sz w:val="28"/>
          <w:szCs w:val="28"/>
          <w:rtl/>
        </w:rPr>
      </w:pPr>
      <w:r>
        <w:rPr>
          <w:rFonts w:hint="cs"/>
          <w:sz w:val="28"/>
          <w:szCs w:val="28"/>
          <w:rtl/>
        </w:rPr>
        <w:lastRenderedPageBreak/>
        <w:t xml:space="preserve">           </w:t>
      </w:r>
      <w:r>
        <w:rPr>
          <w:rFonts w:hint="cs"/>
          <w:sz w:val="28"/>
          <w:szCs w:val="28"/>
        </w:rPr>
        <w:t>Σ</w:t>
      </w:r>
      <w:r>
        <w:rPr>
          <w:rFonts w:hint="cs"/>
          <w:sz w:val="28"/>
          <w:szCs w:val="28"/>
          <w:rtl/>
        </w:rPr>
        <w:t xml:space="preserve"> = الامتصاصية </w:t>
      </w:r>
      <w:proofErr w:type="spellStart"/>
      <w:r>
        <w:rPr>
          <w:rFonts w:hint="cs"/>
          <w:sz w:val="28"/>
          <w:szCs w:val="28"/>
          <w:rtl/>
        </w:rPr>
        <w:t>المولارية</w:t>
      </w:r>
      <w:proofErr w:type="spellEnd"/>
      <w:r>
        <w:rPr>
          <w:rFonts w:hint="cs"/>
          <w:sz w:val="28"/>
          <w:szCs w:val="28"/>
          <w:rtl/>
        </w:rPr>
        <w:t xml:space="preserve"> ووحداتها (</w:t>
      </w:r>
      <w:r>
        <w:rPr>
          <w:sz w:val="28"/>
          <w:szCs w:val="28"/>
        </w:rPr>
        <w:t xml:space="preserve">cm </w:t>
      </w:r>
      <w:r>
        <w:rPr>
          <w:sz w:val="28"/>
          <w:szCs w:val="28"/>
          <w:vertAlign w:val="superscript"/>
        </w:rPr>
        <w:t>-1</w:t>
      </w:r>
      <w:r>
        <w:rPr>
          <w:rFonts w:hint="cs"/>
          <w:sz w:val="28"/>
          <w:szCs w:val="28"/>
          <w:rtl/>
        </w:rPr>
        <w:t xml:space="preserve">. </w:t>
      </w:r>
      <w:r>
        <w:rPr>
          <w:sz w:val="28"/>
          <w:szCs w:val="28"/>
        </w:rPr>
        <w:t xml:space="preserve">L . </w:t>
      </w:r>
      <w:proofErr w:type="spellStart"/>
      <w:r>
        <w:rPr>
          <w:sz w:val="28"/>
          <w:szCs w:val="28"/>
        </w:rPr>
        <w:t>mol</w:t>
      </w:r>
      <w:proofErr w:type="spellEnd"/>
      <w:r>
        <w:rPr>
          <w:sz w:val="28"/>
          <w:szCs w:val="28"/>
        </w:rPr>
        <w:t xml:space="preserve"> </w:t>
      </w:r>
      <w:r>
        <w:rPr>
          <w:sz w:val="28"/>
          <w:szCs w:val="28"/>
          <w:vertAlign w:val="superscript"/>
        </w:rPr>
        <w:t>-1</w:t>
      </w:r>
      <w:r>
        <w:rPr>
          <w:rFonts w:hint="cs"/>
          <w:sz w:val="28"/>
          <w:szCs w:val="28"/>
          <w:rtl/>
        </w:rPr>
        <w:t xml:space="preserve">) </w:t>
      </w:r>
    </w:p>
    <w:p w:rsidR="000F3A53" w:rsidRDefault="000F3A53" w:rsidP="000F3A53">
      <w:pPr>
        <w:spacing w:line="360" w:lineRule="auto"/>
        <w:jc w:val="lowKashida"/>
        <w:rPr>
          <w:sz w:val="28"/>
          <w:szCs w:val="28"/>
          <w:rtl/>
        </w:rPr>
      </w:pPr>
      <w:r>
        <w:rPr>
          <w:rFonts w:hint="cs"/>
          <w:sz w:val="28"/>
          <w:szCs w:val="28"/>
          <w:rtl/>
        </w:rPr>
        <w:t xml:space="preserve">           </w:t>
      </w:r>
      <w:r>
        <w:rPr>
          <w:sz w:val="28"/>
          <w:szCs w:val="28"/>
        </w:rPr>
        <w:t>C</w:t>
      </w:r>
      <w:r>
        <w:rPr>
          <w:rFonts w:hint="cs"/>
          <w:sz w:val="28"/>
          <w:szCs w:val="28"/>
          <w:rtl/>
        </w:rPr>
        <w:t xml:space="preserve">= التركيز للمحلول ووحداته ( </w:t>
      </w:r>
      <w:proofErr w:type="spellStart"/>
      <w:r>
        <w:rPr>
          <w:sz w:val="28"/>
          <w:szCs w:val="28"/>
        </w:rPr>
        <w:t>mol</w:t>
      </w:r>
      <w:proofErr w:type="spellEnd"/>
      <w:r>
        <w:rPr>
          <w:sz w:val="28"/>
          <w:szCs w:val="28"/>
        </w:rPr>
        <w:t>/L</w:t>
      </w:r>
      <w:r>
        <w:rPr>
          <w:rFonts w:hint="cs"/>
          <w:sz w:val="28"/>
          <w:szCs w:val="28"/>
          <w:rtl/>
        </w:rPr>
        <w:t xml:space="preserve">) </w:t>
      </w:r>
    </w:p>
    <w:p w:rsidR="000F3A53" w:rsidRDefault="000F3A53" w:rsidP="000F3A53">
      <w:pPr>
        <w:spacing w:line="360" w:lineRule="auto"/>
        <w:jc w:val="lowKashida"/>
        <w:rPr>
          <w:sz w:val="28"/>
          <w:szCs w:val="28"/>
          <w:rtl/>
        </w:rPr>
      </w:pPr>
      <w:r>
        <w:rPr>
          <w:rFonts w:hint="cs"/>
          <w:sz w:val="28"/>
          <w:szCs w:val="28"/>
          <w:rtl/>
        </w:rPr>
        <w:t xml:space="preserve">           </w:t>
      </w:r>
      <w:r>
        <w:rPr>
          <w:sz w:val="28"/>
          <w:szCs w:val="28"/>
        </w:rPr>
        <w:t>X</w:t>
      </w:r>
      <w:r>
        <w:rPr>
          <w:rFonts w:hint="cs"/>
          <w:sz w:val="28"/>
          <w:szCs w:val="28"/>
          <w:rtl/>
        </w:rPr>
        <w:t xml:space="preserve"> = سمك الخلية ووحداتها (</w:t>
      </w:r>
      <w:r>
        <w:rPr>
          <w:sz w:val="28"/>
          <w:szCs w:val="28"/>
        </w:rPr>
        <w:t>cm</w:t>
      </w:r>
      <w:r>
        <w:rPr>
          <w:rFonts w:hint="cs"/>
          <w:sz w:val="28"/>
          <w:szCs w:val="28"/>
          <w:rtl/>
        </w:rPr>
        <w:t xml:space="preserve">) </w:t>
      </w:r>
    </w:p>
    <w:p w:rsidR="000F3A53" w:rsidRDefault="000F3A53" w:rsidP="000F3A53">
      <w:pPr>
        <w:spacing w:line="360" w:lineRule="auto"/>
        <w:jc w:val="lowKashida"/>
        <w:rPr>
          <w:sz w:val="28"/>
          <w:szCs w:val="28"/>
          <w:rtl/>
        </w:rPr>
      </w:pPr>
      <w:r>
        <w:rPr>
          <w:rFonts w:hint="cs"/>
          <w:sz w:val="28"/>
          <w:szCs w:val="28"/>
          <w:rtl/>
        </w:rPr>
        <w:t xml:space="preserve"> كما يمكن قياس الامتصاص باستخدام العلاقة التالية : </w:t>
      </w:r>
    </w:p>
    <w:p w:rsidR="000F3A53" w:rsidRDefault="000F3A53" w:rsidP="000F3A53">
      <w:pPr>
        <w:spacing w:line="360" w:lineRule="auto"/>
        <w:jc w:val="right"/>
        <w:rPr>
          <w:sz w:val="28"/>
          <w:szCs w:val="28"/>
          <w:rtl/>
        </w:rPr>
      </w:pPr>
      <w:r>
        <w:object w:dxaOrig="1665" w:dyaOrig="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41.25pt" o:ole="">
            <v:imagedata r:id="rId8" o:title=""/>
          </v:shape>
          <o:OLEObject Type="Embed" ProgID="ChemDraw.Document.6.0" ShapeID="_x0000_i1025" DrawAspect="Content" ObjectID="_1538672643" r:id="rId9"/>
        </w:object>
      </w:r>
    </w:p>
    <w:p w:rsidR="000F3A53" w:rsidRDefault="000F3A53" w:rsidP="000F3A53">
      <w:pPr>
        <w:spacing w:line="360" w:lineRule="auto"/>
        <w:jc w:val="lowKashida"/>
        <w:rPr>
          <w:sz w:val="28"/>
          <w:szCs w:val="28"/>
          <w:rtl/>
        </w:rPr>
      </w:pPr>
      <w:r>
        <w:rPr>
          <w:rFonts w:hint="cs"/>
          <w:sz w:val="28"/>
          <w:szCs w:val="28"/>
          <w:rtl/>
        </w:rPr>
        <w:t>حيث أن :</w:t>
      </w:r>
    </w:p>
    <w:p w:rsidR="000F3A53" w:rsidRDefault="000F3A53" w:rsidP="000F3A53">
      <w:pPr>
        <w:spacing w:line="360" w:lineRule="auto"/>
        <w:jc w:val="lowKashida"/>
        <w:rPr>
          <w:sz w:val="28"/>
          <w:szCs w:val="28"/>
        </w:rPr>
      </w:pPr>
      <w:r>
        <w:rPr>
          <w:sz w:val="28"/>
          <w:szCs w:val="28"/>
        </w:rPr>
        <w:t xml:space="preserve">Io </w:t>
      </w:r>
      <w:r>
        <w:rPr>
          <w:rFonts w:hint="cs"/>
          <w:sz w:val="28"/>
          <w:szCs w:val="28"/>
          <w:rtl/>
        </w:rPr>
        <w:t xml:space="preserve">= شدة الاشعاع الساقط </w:t>
      </w:r>
    </w:p>
    <w:p w:rsidR="000F3A53" w:rsidRDefault="000F3A53" w:rsidP="000F3A53">
      <w:pPr>
        <w:spacing w:line="360" w:lineRule="auto"/>
        <w:jc w:val="lowKashida"/>
        <w:rPr>
          <w:sz w:val="28"/>
          <w:szCs w:val="28"/>
          <w:rtl/>
        </w:rPr>
      </w:pPr>
      <w:r>
        <w:rPr>
          <w:sz w:val="28"/>
          <w:szCs w:val="28"/>
        </w:rPr>
        <w:t xml:space="preserve">I   </w:t>
      </w:r>
      <w:r>
        <w:rPr>
          <w:rFonts w:hint="cs"/>
          <w:sz w:val="28"/>
          <w:szCs w:val="28"/>
          <w:rtl/>
        </w:rPr>
        <w:t xml:space="preserve">= شدة الاشعاع النافذ </w:t>
      </w:r>
    </w:p>
    <w:p w:rsidR="000F3A53" w:rsidRDefault="000F3A53" w:rsidP="000F3A53">
      <w:pPr>
        <w:spacing w:line="360" w:lineRule="auto"/>
        <w:jc w:val="lowKashida"/>
        <w:rPr>
          <w:sz w:val="28"/>
          <w:szCs w:val="28"/>
          <w:rtl/>
        </w:rPr>
      </w:pPr>
      <w:r>
        <w:rPr>
          <w:rFonts w:hint="cs"/>
          <w:sz w:val="28"/>
          <w:szCs w:val="28"/>
          <w:rtl/>
        </w:rPr>
        <w:t xml:space="preserve">        حيث تدعى  النسبة ( </w:t>
      </w:r>
      <w:r>
        <w:rPr>
          <w:sz w:val="28"/>
          <w:szCs w:val="28"/>
        </w:rPr>
        <w:t>Io</w:t>
      </w:r>
      <w:r>
        <w:rPr>
          <w:rFonts w:hint="cs"/>
          <w:sz w:val="28"/>
          <w:szCs w:val="28"/>
          <w:rtl/>
        </w:rPr>
        <w:t xml:space="preserve"> /   </w:t>
      </w:r>
      <w:r>
        <w:rPr>
          <w:sz w:val="28"/>
          <w:szCs w:val="28"/>
        </w:rPr>
        <w:t>I</w:t>
      </w:r>
      <w:r>
        <w:rPr>
          <w:rFonts w:hint="cs"/>
          <w:sz w:val="28"/>
          <w:szCs w:val="28"/>
          <w:rtl/>
        </w:rPr>
        <w:t xml:space="preserve">  )  بالنفاذية إذ يمكن حساب الامتصاص عن طريق العلاقة التالية :           </w:t>
      </w:r>
    </w:p>
    <w:p w:rsidR="000F3A53" w:rsidRDefault="000F3A53" w:rsidP="000F3A53">
      <w:pPr>
        <w:spacing w:line="360" w:lineRule="auto"/>
        <w:jc w:val="lowKashida"/>
        <w:rPr>
          <w:sz w:val="28"/>
          <w:szCs w:val="28"/>
          <w:rtl/>
        </w:rPr>
      </w:pPr>
      <w:r>
        <w:rPr>
          <w:rFonts w:hint="cs"/>
          <w:sz w:val="28"/>
          <w:szCs w:val="28"/>
          <w:rtl/>
        </w:rPr>
        <w:t xml:space="preserve">                                                                                                     </w:t>
      </w:r>
      <w:r>
        <w:rPr>
          <w:sz w:val="28"/>
          <w:szCs w:val="28"/>
        </w:rPr>
        <w:t xml:space="preserve">A= - log T </w:t>
      </w:r>
    </w:p>
    <w:p w:rsidR="000F3A53" w:rsidRDefault="000F3A53" w:rsidP="000F3A53">
      <w:pPr>
        <w:spacing w:line="360" w:lineRule="auto"/>
        <w:jc w:val="lowKashida"/>
        <w:rPr>
          <w:sz w:val="28"/>
          <w:szCs w:val="28"/>
          <w:rtl/>
        </w:rPr>
      </w:pPr>
    </w:p>
    <w:p w:rsidR="000F3A53" w:rsidRDefault="000F3A53" w:rsidP="000F3A53">
      <w:pPr>
        <w:spacing w:line="360" w:lineRule="auto"/>
        <w:jc w:val="lowKashida"/>
        <w:rPr>
          <w:sz w:val="28"/>
          <w:szCs w:val="28"/>
          <w:rtl/>
        </w:rPr>
      </w:pPr>
      <w:r>
        <w:rPr>
          <w:rFonts w:hint="cs"/>
          <w:sz w:val="28"/>
          <w:szCs w:val="28"/>
          <w:rtl/>
        </w:rPr>
        <w:t xml:space="preserve">         تتضمن الطرق الطيفية </w:t>
      </w:r>
      <w:r>
        <w:rPr>
          <w:sz w:val="28"/>
          <w:szCs w:val="28"/>
        </w:rPr>
        <w:t xml:space="preserve">spectrophotometric </w:t>
      </w:r>
      <w:r>
        <w:rPr>
          <w:rFonts w:hint="cs"/>
          <w:sz w:val="28"/>
          <w:szCs w:val="28"/>
          <w:rtl/>
        </w:rPr>
        <w:t xml:space="preserve"> تتضمن قياس شدة الضوء الساقط والضوء النافذ عند طول موجي معين باستخدام مكشاف مثل الخلية الضوئية وكما يمكن استخدام طبيعة الامتصاص في التحليل النوعي للمادة الماصة .</w:t>
      </w:r>
    </w:p>
    <w:p w:rsidR="000F3A53" w:rsidRDefault="000F3A53" w:rsidP="000F3A53">
      <w:pPr>
        <w:spacing w:line="360" w:lineRule="auto"/>
        <w:jc w:val="lowKashida"/>
        <w:rPr>
          <w:b/>
          <w:bCs/>
          <w:sz w:val="28"/>
          <w:szCs w:val="28"/>
          <w:u w:val="single"/>
          <w:rtl/>
        </w:rPr>
      </w:pPr>
    </w:p>
    <w:p w:rsidR="000F3A53" w:rsidRDefault="000F3A53" w:rsidP="000F3A53">
      <w:pPr>
        <w:spacing w:line="360" w:lineRule="auto"/>
        <w:jc w:val="lowKashida"/>
        <w:rPr>
          <w:b/>
          <w:bCs/>
          <w:sz w:val="28"/>
          <w:szCs w:val="28"/>
          <w:u w:val="single"/>
          <w:rtl/>
        </w:rPr>
      </w:pPr>
      <w:r>
        <w:rPr>
          <w:rFonts w:hint="cs"/>
          <w:b/>
          <w:bCs/>
          <w:sz w:val="28"/>
          <w:szCs w:val="28"/>
          <w:u w:val="single"/>
          <w:rtl/>
        </w:rPr>
        <w:t xml:space="preserve">مقياس </w:t>
      </w:r>
      <w:proofErr w:type="spellStart"/>
      <w:r>
        <w:rPr>
          <w:rFonts w:hint="cs"/>
          <w:b/>
          <w:bCs/>
          <w:sz w:val="28"/>
          <w:szCs w:val="28"/>
          <w:u w:val="single"/>
          <w:rtl/>
        </w:rPr>
        <w:t>الفوتوميتر</w:t>
      </w:r>
      <w:proofErr w:type="spellEnd"/>
      <w:r>
        <w:rPr>
          <w:rFonts w:hint="cs"/>
          <w:b/>
          <w:bCs/>
          <w:sz w:val="28"/>
          <w:szCs w:val="28"/>
          <w:u w:val="single"/>
          <w:rtl/>
        </w:rPr>
        <w:t xml:space="preserve"> الطيفي </w:t>
      </w:r>
      <w:r>
        <w:rPr>
          <w:b/>
          <w:bCs/>
          <w:sz w:val="28"/>
          <w:szCs w:val="28"/>
          <w:u w:val="single"/>
        </w:rPr>
        <w:t>spectrophotometer</w:t>
      </w:r>
    </w:p>
    <w:p w:rsidR="000F3A53" w:rsidRDefault="000F3A53" w:rsidP="00CE7D57">
      <w:pPr>
        <w:spacing w:line="360" w:lineRule="auto"/>
        <w:jc w:val="lowKashida"/>
        <w:rPr>
          <w:sz w:val="28"/>
          <w:szCs w:val="28"/>
          <w:rtl/>
        </w:rPr>
      </w:pPr>
      <w:r>
        <w:rPr>
          <w:rFonts w:hint="cs"/>
          <w:sz w:val="28"/>
          <w:szCs w:val="28"/>
          <w:rtl/>
        </w:rPr>
        <w:t xml:space="preserve">        ان الاجزاء الرئيسية المكونة لجهاز مقياس الامتصاص الكهروضوئي هي مصدر الضوء مع مرشح </w:t>
      </w:r>
      <w:proofErr w:type="spellStart"/>
      <w:r>
        <w:rPr>
          <w:rFonts w:hint="cs"/>
          <w:sz w:val="28"/>
          <w:szCs w:val="28"/>
          <w:rtl/>
        </w:rPr>
        <w:t>لاعطاء</w:t>
      </w:r>
      <w:proofErr w:type="spellEnd"/>
      <w:r>
        <w:rPr>
          <w:rFonts w:hint="cs"/>
          <w:sz w:val="28"/>
          <w:szCs w:val="28"/>
          <w:rtl/>
        </w:rPr>
        <w:t xml:space="preserve"> ضوء احادي اللون , خلايا زجاجية للمحاليل </w:t>
      </w:r>
      <w:proofErr w:type="spellStart"/>
      <w:r>
        <w:rPr>
          <w:rFonts w:hint="cs"/>
          <w:sz w:val="28"/>
          <w:szCs w:val="28"/>
          <w:rtl/>
        </w:rPr>
        <w:t>اوالمذيب</w:t>
      </w:r>
      <w:proofErr w:type="spellEnd"/>
      <w:r>
        <w:rPr>
          <w:rFonts w:hint="cs"/>
          <w:sz w:val="28"/>
          <w:szCs w:val="28"/>
          <w:rtl/>
        </w:rPr>
        <w:t xml:space="preserve"> وخلية كهروضوئية مربوطة الى جهاز القياس وعليه يقاس التيار الكهروضوئي الناتج من قبل الضوء بعد مروره خلال المذيب او المحلول ويجب اجراء عملية المعايرة </w:t>
      </w:r>
      <w:r>
        <w:rPr>
          <w:sz w:val="28"/>
          <w:szCs w:val="28"/>
        </w:rPr>
        <w:t>calibration</w:t>
      </w:r>
      <w:r w:rsidR="00CE7D57">
        <w:rPr>
          <w:rFonts w:hint="cs"/>
          <w:sz w:val="28"/>
          <w:szCs w:val="28"/>
          <w:rtl/>
        </w:rPr>
        <w:t xml:space="preserve"> </w:t>
      </w:r>
      <w:proofErr w:type="spellStart"/>
      <w:r w:rsidR="00CE7D57">
        <w:rPr>
          <w:rFonts w:hint="cs"/>
          <w:sz w:val="28"/>
          <w:szCs w:val="28"/>
          <w:rtl/>
        </w:rPr>
        <w:t>للتاكد</w:t>
      </w:r>
      <w:proofErr w:type="spellEnd"/>
      <w:r w:rsidR="00CE7D57">
        <w:rPr>
          <w:rFonts w:hint="cs"/>
          <w:sz w:val="28"/>
          <w:szCs w:val="28"/>
          <w:rtl/>
        </w:rPr>
        <w:t xml:space="preserve"> من ان جهاز مقياس</w:t>
      </w:r>
      <w:r w:rsidR="00CE7D57">
        <w:rPr>
          <w:sz w:val="28"/>
          <w:szCs w:val="28"/>
        </w:rPr>
        <w:t xml:space="preserve"> </w:t>
      </w:r>
      <w:r>
        <w:rPr>
          <w:rFonts w:hint="cs"/>
          <w:sz w:val="28"/>
          <w:szCs w:val="28"/>
          <w:rtl/>
        </w:rPr>
        <w:t xml:space="preserve">الامتصاص الكهروضوئي يعمل بصورة صحيحة لذا يجب فحصه تحت ظروف مشابهة لظروف استخدامه . </w:t>
      </w:r>
    </w:p>
    <w:p w:rsidR="000F3A53" w:rsidRDefault="000F3A53" w:rsidP="000F3A53">
      <w:pPr>
        <w:tabs>
          <w:tab w:val="left" w:pos="971"/>
        </w:tabs>
        <w:spacing w:line="360" w:lineRule="auto"/>
        <w:jc w:val="lowKashida"/>
      </w:pPr>
    </w:p>
    <w:p w:rsidR="00CE7D57" w:rsidRDefault="00CE7D57" w:rsidP="000F3A53">
      <w:pPr>
        <w:tabs>
          <w:tab w:val="left" w:pos="971"/>
        </w:tabs>
        <w:spacing w:line="360" w:lineRule="auto"/>
        <w:jc w:val="lowKashida"/>
        <w:rPr>
          <w:rtl/>
        </w:rPr>
      </w:pPr>
    </w:p>
    <w:p w:rsidR="000F3A53" w:rsidRDefault="000F3A53" w:rsidP="000F3A53">
      <w:pPr>
        <w:spacing w:line="360" w:lineRule="auto"/>
        <w:jc w:val="lowKashida"/>
        <w:rPr>
          <w:b/>
          <w:bCs/>
          <w:sz w:val="28"/>
          <w:szCs w:val="28"/>
          <w:u w:val="single"/>
          <w:rtl/>
        </w:rPr>
      </w:pPr>
      <w:r>
        <w:rPr>
          <w:rFonts w:hint="cs"/>
          <w:b/>
          <w:bCs/>
          <w:sz w:val="28"/>
          <w:szCs w:val="28"/>
          <w:u w:val="single"/>
          <w:rtl/>
        </w:rPr>
        <w:t xml:space="preserve">الاجهزة والمواد الكيميائية </w:t>
      </w:r>
    </w:p>
    <w:p w:rsidR="000F3A53" w:rsidRDefault="000F3A53" w:rsidP="000F3A53">
      <w:pPr>
        <w:spacing w:line="360" w:lineRule="auto"/>
        <w:jc w:val="lowKashida"/>
        <w:rPr>
          <w:sz w:val="28"/>
          <w:szCs w:val="28"/>
          <w:rtl/>
        </w:rPr>
      </w:pPr>
      <w:r>
        <w:rPr>
          <w:rFonts w:hint="cs"/>
          <w:sz w:val="28"/>
          <w:szCs w:val="28"/>
          <w:rtl/>
        </w:rPr>
        <w:t xml:space="preserve">جهاز المطياف </w:t>
      </w:r>
      <w:r>
        <w:rPr>
          <w:sz w:val="28"/>
          <w:szCs w:val="28"/>
        </w:rPr>
        <w:t xml:space="preserve">spectrophotometer </w:t>
      </w:r>
      <w:r>
        <w:rPr>
          <w:rFonts w:hint="cs"/>
          <w:sz w:val="28"/>
          <w:szCs w:val="28"/>
          <w:rtl/>
        </w:rPr>
        <w:t xml:space="preserve">  , دورقان</w:t>
      </w:r>
      <w:r>
        <w:rPr>
          <w:sz w:val="28"/>
          <w:szCs w:val="28"/>
        </w:rPr>
        <w:t xml:space="preserve"> </w:t>
      </w:r>
      <w:r>
        <w:rPr>
          <w:rFonts w:hint="cs"/>
          <w:sz w:val="28"/>
          <w:szCs w:val="28"/>
          <w:rtl/>
        </w:rPr>
        <w:t>حجميان (</w:t>
      </w:r>
      <w:r>
        <w:rPr>
          <w:sz w:val="28"/>
          <w:szCs w:val="28"/>
        </w:rPr>
        <w:t>100ml</w:t>
      </w:r>
      <w:r>
        <w:rPr>
          <w:rFonts w:hint="cs"/>
          <w:sz w:val="28"/>
          <w:szCs w:val="28"/>
          <w:rtl/>
        </w:rPr>
        <w:t xml:space="preserve">) , </w:t>
      </w:r>
      <w:proofErr w:type="spellStart"/>
      <w:r>
        <w:rPr>
          <w:rFonts w:hint="cs"/>
          <w:sz w:val="28"/>
          <w:szCs w:val="28"/>
          <w:rtl/>
        </w:rPr>
        <w:t>برمنكنات</w:t>
      </w:r>
      <w:proofErr w:type="spellEnd"/>
      <w:r>
        <w:rPr>
          <w:rFonts w:hint="cs"/>
          <w:sz w:val="28"/>
          <w:szCs w:val="28"/>
          <w:rtl/>
        </w:rPr>
        <w:t xml:space="preserve"> البوتاسيوم , ماصة (</w:t>
      </w:r>
      <w:r>
        <w:rPr>
          <w:sz w:val="28"/>
          <w:szCs w:val="28"/>
        </w:rPr>
        <w:t>ml</w:t>
      </w:r>
      <w:r>
        <w:rPr>
          <w:sz w:val="28"/>
          <w:szCs w:val="28"/>
          <w:rtl/>
        </w:rPr>
        <w:t xml:space="preserve"> </w:t>
      </w:r>
      <w:r>
        <w:rPr>
          <w:sz w:val="28"/>
          <w:szCs w:val="28"/>
        </w:rPr>
        <w:t>10</w:t>
      </w:r>
      <w:r>
        <w:rPr>
          <w:rFonts w:hint="cs"/>
          <w:sz w:val="28"/>
          <w:szCs w:val="28"/>
          <w:rtl/>
        </w:rPr>
        <w:t>) , ماصة (</w:t>
      </w:r>
      <w:r>
        <w:rPr>
          <w:sz w:val="28"/>
          <w:szCs w:val="28"/>
        </w:rPr>
        <w:t>5ml</w:t>
      </w:r>
      <w:r>
        <w:rPr>
          <w:rFonts w:hint="cs"/>
          <w:sz w:val="28"/>
          <w:szCs w:val="28"/>
          <w:rtl/>
        </w:rPr>
        <w:t xml:space="preserve">) . </w:t>
      </w:r>
    </w:p>
    <w:p w:rsidR="000F3A53" w:rsidRDefault="000F3A53" w:rsidP="000F3A53">
      <w:pPr>
        <w:spacing w:line="360" w:lineRule="auto"/>
        <w:jc w:val="lowKashida"/>
        <w:rPr>
          <w:sz w:val="28"/>
          <w:szCs w:val="28"/>
          <w:rtl/>
        </w:rPr>
      </w:pPr>
    </w:p>
    <w:p w:rsidR="000F3A53" w:rsidRDefault="000F3A53" w:rsidP="000F3A53">
      <w:pPr>
        <w:spacing w:line="360" w:lineRule="auto"/>
        <w:jc w:val="lowKashida"/>
        <w:rPr>
          <w:b/>
          <w:bCs/>
          <w:sz w:val="28"/>
          <w:szCs w:val="28"/>
          <w:u w:val="single"/>
          <w:rtl/>
        </w:rPr>
      </w:pPr>
      <w:r>
        <w:rPr>
          <w:rFonts w:hint="cs"/>
          <w:b/>
          <w:bCs/>
          <w:sz w:val="28"/>
          <w:szCs w:val="28"/>
          <w:u w:val="single"/>
          <w:rtl/>
        </w:rPr>
        <w:t xml:space="preserve">طريقة العمل </w:t>
      </w:r>
    </w:p>
    <w:p w:rsidR="000F3A53" w:rsidRDefault="000F3A53" w:rsidP="000F3A53">
      <w:pPr>
        <w:numPr>
          <w:ilvl w:val="0"/>
          <w:numId w:val="1"/>
        </w:numPr>
        <w:spacing w:line="360" w:lineRule="auto"/>
        <w:jc w:val="lowKashida"/>
        <w:rPr>
          <w:sz w:val="28"/>
          <w:szCs w:val="28"/>
          <w:rtl/>
        </w:rPr>
      </w:pPr>
      <w:r>
        <w:rPr>
          <w:rFonts w:hint="cs"/>
          <w:sz w:val="28"/>
          <w:szCs w:val="28"/>
          <w:rtl/>
        </w:rPr>
        <w:t xml:space="preserve">يحضر محلول مائي </w:t>
      </w:r>
      <w:proofErr w:type="spellStart"/>
      <w:r>
        <w:rPr>
          <w:rFonts w:hint="cs"/>
          <w:sz w:val="28"/>
          <w:szCs w:val="28"/>
          <w:rtl/>
        </w:rPr>
        <w:t>لبرمنكنات</w:t>
      </w:r>
      <w:proofErr w:type="spellEnd"/>
      <w:r>
        <w:rPr>
          <w:rFonts w:hint="cs"/>
          <w:sz w:val="28"/>
          <w:szCs w:val="28"/>
          <w:rtl/>
        </w:rPr>
        <w:t xml:space="preserve"> البوتاسيوم  </w:t>
      </w:r>
      <w:proofErr w:type="spellStart"/>
      <w:r>
        <w:rPr>
          <w:rFonts w:hint="cs"/>
          <w:sz w:val="28"/>
          <w:szCs w:val="28"/>
          <w:rtl/>
        </w:rPr>
        <w:t>باذابة</w:t>
      </w:r>
      <w:proofErr w:type="spellEnd"/>
      <w:r>
        <w:rPr>
          <w:rFonts w:hint="cs"/>
          <w:sz w:val="28"/>
          <w:szCs w:val="28"/>
          <w:rtl/>
        </w:rPr>
        <w:t xml:space="preserve"> (</w:t>
      </w:r>
      <w:r>
        <w:rPr>
          <w:sz w:val="28"/>
          <w:szCs w:val="28"/>
        </w:rPr>
        <w:t>0.0316gm</w:t>
      </w:r>
      <w:r>
        <w:rPr>
          <w:rFonts w:hint="cs"/>
          <w:sz w:val="28"/>
          <w:szCs w:val="28"/>
          <w:rtl/>
        </w:rPr>
        <w:t>) منه في (</w:t>
      </w:r>
      <w:r>
        <w:rPr>
          <w:sz w:val="28"/>
          <w:szCs w:val="28"/>
        </w:rPr>
        <w:t>100ml</w:t>
      </w:r>
      <w:r>
        <w:rPr>
          <w:rFonts w:hint="cs"/>
          <w:sz w:val="28"/>
          <w:szCs w:val="28"/>
          <w:rtl/>
        </w:rPr>
        <w:t>) من الماء المقطر ثم يجري سحب (</w:t>
      </w:r>
      <w:r>
        <w:rPr>
          <w:sz w:val="28"/>
          <w:szCs w:val="28"/>
        </w:rPr>
        <w:t>5ml</w:t>
      </w:r>
      <w:r>
        <w:rPr>
          <w:rFonts w:hint="cs"/>
          <w:sz w:val="28"/>
          <w:szCs w:val="28"/>
          <w:rtl/>
        </w:rPr>
        <w:t xml:space="preserve">) من المحلول المحضر ويخفف لحد العلامة . </w:t>
      </w:r>
    </w:p>
    <w:p w:rsidR="000F3A53" w:rsidRDefault="000F3A53" w:rsidP="000F3A53">
      <w:pPr>
        <w:numPr>
          <w:ilvl w:val="0"/>
          <w:numId w:val="1"/>
        </w:numPr>
        <w:spacing w:line="360" w:lineRule="auto"/>
        <w:jc w:val="lowKashida"/>
        <w:rPr>
          <w:sz w:val="28"/>
          <w:szCs w:val="28"/>
          <w:rtl/>
        </w:rPr>
      </w:pPr>
      <w:r>
        <w:rPr>
          <w:rFonts w:hint="cs"/>
          <w:sz w:val="28"/>
          <w:szCs w:val="28"/>
          <w:rtl/>
        </w:rPr>
        <w:t xml:space="preserve">يتم تهيئة جهاز المطياف </w:t>
      </w:r>
      <w:r>
        <w:rPr>
          <w:sz w:val="28"/>
          <w:szCs w:val="28"/>
        </w:rPr>
        <w:t xml:space="preserve">spectrophotometer </w:t>
      </w:r>
      <w:r>
        <w:rPr>
          <w:rFonts w:hint="cs"/>
          <w:sz w:val="28"/>
          <w:szCs w:val="28"/>
          <w:rtl/>
        </w:rPr>
        <w:t xml:space="preserve"> .</w:t>
      </w:r>
    </w:p>
    <w:p w:rsidR="000F3A53" w:rsidRDefault="000F3A53" w:rsidP="000F3A53">
      <w:pPr>
        <w:numPr>
          <w:ilvl w:val="0"/>
          <w:numId w:val="1"/>
        </w:numPr>
        <w:spacing w:line="360" w:lineRule="auto"/>
        <w:jc w:val="lowKashida"/>
        <w:rPr>
          <w:sz w:val="28"/>
          <w:szCs w:val="28"/>
        </w:rPr>
      </w:pPr>
      <w:r>
        <w:rPr>
          <w:rFonts w:hint="cs"/>
          <w:sz w:val="28"/>
          <w:szCs w:val="28"/>
          <w:rtl/>
        </w:rPr>
        <w:t>نملا احدى الخليتين بالماء المقطر اذ يطلق على هذه الخلية اسم خلية بلانك ثم نقوم بتصفير الجهاز وذلك بجعل قيمة الامتصاص تساوي صفرا .</w:t>
      </w:r>
    </w:p>
    <w:p w:rsidR="000F3A53" w:rsidRDefault="000F3A53" w:rsidP="000F3A53">
      <w:pPr>
        <w:numPr>
          <w:ilvl w:val="0"/>
          <w:numId w:val="1"/>
        </w:numPr>
        <w:spacing w:line="360" w:lineRule="auto"/>
        <w:jc w:val="lowKashida"/>
        <w:rPr>
          <w:b/>
          <w:bCs/>
          <w:sz w:val="28"/>
          <w:szCs w:val="28"/>
          <w:u w:val="single"/>
        </w:rPr>
      </w:pPr>
      <w:r>
        <w:rPr>
          <w:rFonts w:hint="cs"/>
          <w:sz w:val="28"/>
          <w:szCs w:val="28"/>
          <w:rtl/>
        </w:rPr>
        <w:t>نقوم بوضع الخلية الاخرى الحاوية على محلو</w:t>
      </w:r>
      <w:r>
        <w:rPr>
          <w:rFonts w:hint="cs"/>
          <w:b/>
          <w:bCs/>
          <w:sz w:val="28"/>
          <w:szCs w:val="28"/>
          <w:u w:val="single"/>
          <w:rtl/>
        </w:rPr>
        <w:t xml:space="preserve"> ل </w:t>
      </w:r>
      <w:r>
        <w:rPr>
          <w:rFonts w:hint="cs"/>
          <w:sz w:val="28"/>
          <w:szCs w:val="28"/>
          <w:rtl/>
        </w:rPr>
        <w:t xml:space="preserve"> ( </w:t>
      </w:r>
      <w:r>
        <w:rPr>
          <w:sz w:val="28"/>
          <w:szCs w:val="28"/>
        </w:rPr>
        <w:t>KMno4</w:t>
      </w:r>
      <w:r>
        <w:rPr>
          <w:rFonts w:hint="cs"/>
          <w:sz w:val="28"/>
          <w:szCs w:val="28"/>
          <w:rtl/>
        </w:rPr>
        <w:t xml:space="preserve">) في الجهاز ونقيس الامتصاص لذلك المحلول لمدى من الاطوال الموجية يتراوح بين ( </w:t>
      </w:r>
      <w:r>
        <w:rPr>
          <w:sz w:val="28"/>
          <w:szCs w:val="28"/>
        </w:rPr>
        <w:t>480 – 580 nm</w:t>
      </w:r>
      <w:r>
        <w:rPr>
          <w:rFonts w:hint="cs"/>
          <w:sz w:val="28"/>
          <w:szCs w:val="28"/>
          <w:rtl/>
        </w:rPr>
        <w:t xml:space="preserve"> ) </w:t>
      </w:r>
    </w:p>
    <w:p w:rsidR="000F3A53" w:rsidRDefault="000F3A53" w:rsidP="000F3A53">
      <w:pPr>
        <w:tabs>
          <w:tab w:val="left" w:pos="971"/>
        </w:tabs>
        <w:spacing w:line="360" w:lineRule="auto"/>
        <w:jc w:val="lowKashida"/>
        <w:rPr>
          <w:rtl/>
        </w:rPr>
      </w:pPr>
      <w:r>
        <w:rPr>
          <w:rFonts w:hint="cs"/>
          <w:sz w:val="28"/>
          <w:szCs w:val="28"/>
          <w:rtl/>
        </w:rPr>
        <w:t xml:space="preserve">         ينظم جدولا للنتائج برسم العلاقة بين (</w:t>
      </w:r>
      <w:r>
        <w:rPr>
          <w:sz w:val="28"/>
          <w:szCs w:val="28"/>
        </w:rPr>
        <w:t>A</w:t>
      </w:r>
      <w:r>
        <w:rPr>
          <w:rFonts w:hint="cs"/>
          <w:sz w:val="28"/>
          <w:szCs w:val="28"/>
          <w:rtl/>
        </w:rPr>
        <w:t xml:space="preserve">) و ( </w:t>
      </w:r>
      <w:r>
        <w:rPr>
          <w:sz w:val="28"/>
          <w:szCs w:val="28"/>
        </w:rPr>
        <w:t>λ</w:t>
      </w:r>
      <w:r>
        <w:rPr>
          <w:rFonts w:hint="cs"/>
          <w:sz w:val="28"/>
          <w:szCs w:val="28"/>
          <w:rtl/>
        </w:rPr>
        <w:t xml:space="preserve">) ويتم تعيين ( </w:t>
      </w:r>
      <w:proofErr w:type="spellStart"/>
      <w:r>
        <w:rPr>
          <w:sz w:val="28"/>
          <w:szCs w:val="28"/>
        </w:rPr>
        <w:t>λmax</w:t>
      </w:r>
      <w:proofErr w:type="spellEnd"/>
      <w:r>
        <w:rPr>
          <w:rFonts w:hint="cs"/>
          <w:sz w:val="28"/>
          <w:szCs w:val="28"/>
          <w:rtl/>
        </w:rPr>
        <w:t>) من خلال اعلى قيمة للامتصاص من الرسم البياني</w:t>
      </w:r>
      <w:r>
        <w:rPr>
          <w:rFonts w:hint="cs"/>
          <w:rtl/>
        </w:rPr>
        <w:t xml:space="preserve"> :</w:t>
      </w:r>
    </w:p>
    <w:p w:rsidR="000F3A53" w:rsidRDefault="000F3A53" w:rsidP="000F3A53">
      <w:pPr>
        <w:spacing w:line="360" w:lineRule="auto"/>
        <w:jc w:val="lowKashida"/>
        <w:rPr>
          <w:sz w:val="28"/>
          <w:szCs w:val="28"/>
          <w:rtl/>
        </w:rPr>
      </w:pPr>
    </w:p>
    <w:p w:rsidR="003220E6" w:rsidRDefault="000F3A53" w:rsidP="000F3A53">
      <w:r>
        <w:object w:dxaOrig="6705" w:dyaOrig="4260">
          <v:shape id="_x0000_i1026" type="#_x0000_t75" style="width:335.25pt;height:213pt" o:ole="">
            <v:imagedata r:id="rId10" o:title=""/>
          </v:shape>
          <o:OLEObject Type="Embed" ProgID="ChemDraw.Document.6.0" ShapeID="_x0000_i1026" DrawAspect="Content" ObjectID="_1538672644" r:id="rId11"/>
        </w:object>
      </w:r>
    </w:p>
    <w:sectPr w:rsidR="00322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87F" w:rsidRDefault="0028187F" w:rsidP="00CE7D57">
      <w:r>
        <w:separator/>
      </w:r>
    </w:p>
  </w:endnote>
  <w:endnote w:type="continuationSeparator" w:id="0">
    <w:p w:rsidR="0028187F" w:rsidRDefault="0028187F" w:rsidP="00CE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87F" w:rsidRDefault="0028187F" w:rsidP="00CE7D57">
      <w:r>
        <w:separator/>
      </w:r>
    </w:p>
  </w:footnote>
  <w:footnote w:type="continuationSeparator" w:id="0">
    <w:p w:rsidR="0028187F" w:rsidRDefault="0028187F" w:rsidP="00CE7D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52D8F"/>
    <w:multiLevelType w:val="hybridMultilevel"/>
    <w:tmpl w:val="2E3AC038"/>
    <w:lvl w:ilvl="0" w:tplc="A1804734">
      <w:start w:val="1"/>
      <w:numFmt w:val="decimal"/>
      <w:lvlText w:val="%1-"/>
      <w:lvlJc w:val="left"/>
      <w:pPr>
        <w:tabs>
          <w:tab w:val="num" w:pos="720"/>
        </w:tabs>
        <w:ind w:left="720" w:hanging="360"/>
      </w:pPr>
      <w:rPr>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53"/>
    <w:rsid w:val="000F3A53"/>
    <w:rsid w:val="0028187F"/>
    <w:rsid w:val="003220E6"/>
    <w:rsid w:val="00CE7D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A53"/>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7D57"/>
    <w:pPr>
      <w:tabs>
        <w:tab w:val="center" w:pos="4680"/>
        <w:tab w:val="right" w:pos="9360"/>
      </w:tabs>
    </w:pPr>
  </w:style>
  <w:style w:type="character" w:customStyle="1" w:styleId="Char">
    <w:name w:val="رأس الصفحة Char"/>
    <w:basedOn w:val="a0"/>
    <w:link w:val="a3"/>
    <w:uiPriority w:val="99"/>
    <w:rsid w:val="00CE7D57"/>
    <w:rPr>
      <w:rFonts w:ascii="Times New Roman" w:eastAsia="Times New Roman" w:hAnsi="Times New Roman" w:cs="Times New Roman"/>
      <w:sz w:val="24"/>
      <w:szCs w:val="24"/>
    </w:rPr>
  </w:style>
  <w:style w:type="paragraph" w:styleId="a4">
    <w:name w:val="footer"/>
    <w:basedOn w:val="a"/>
    <w:link w:val="Char0"/>
    <w:uiPriority w:val="99"/>
    <w:unhideWhenUsed/>
    <w:rsid w:val="00CE7D57"/>
    <w:pPr>
      <w:tabs>
        <w:tab w:val="center" w:pos="4680"/>
        <w:tab w:val="right" w:pos="9360"/>
      </w:tabs>
    </w:pPr>
  </w:style>
  <w:style w:type="character" w:customStyle="1" w:styleId="Char0">
    <w:name w:val="تذييل الصفحة Char"/>
    <w:basedOn w:val="a0"/>
    <w:link w:val="a4"/>
    <w:uiPriority w:val="99"/>
    <w:rsid w:val="00CE7D5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A53"/>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7D57"/>
    <w:pPr>
      <w:tabs>
        <w:tab w:val="center" w:pos="4680"/>
        <w:tab w:val="right" w:pos="9360"/>
      </w:tabs>
    </w:pPr>
  </w:style>
  <w:style w:type="character" w:customStyle="1" w:styleId="Char">
    <w:name w:val="رأس الصفحة Char"/>
    <w:basedOn w:val="a0"/>
    <w:link w:val="a3"/>
    <w:uiPriority w:val="99"/>
    <w:rsid w:val="00CE7D57"/>
    <w:rPr>
      <w:rFonts w:ascii="Times New Roman" w:eastAsia="Times New Roman" w:hAnsi="Times New Roman" w:cs="Times New Roman"/>
      <w:sz w:val="24"/>
      <w:szCs w:val="24"/>
    </w:rPr>
  </w:style>
  <w:style w:type="paragraph" w:styleId="a4">
    <w:name w:val="footer"/>
    <w:basedOn w:val="a"/>
    <w:link w:val="Char0"/>
    <w:uiPriority w:val="99"/>
    <w:unhideWhenUsed/>
    <w:rsid w:val="00CE7D57"/>
    <w:pPr>
      <w:tabs>
        <w:tab w:val="center" w:pos="4680"/>
        <w:tab w:val="right" w:pos="9360"/>
      </w:tabs>
    </w:pPr>
  </w:style>
  <w:style w:type="character" w:customStyle="1" w:styleId="Char0">
    <w:name w:val="تذييل الصفحة Char"/>
    <w:basedOn w:val="a0"/>
    <w:link w:val="a4"/>
    <w:uiPriority w:val="99"/>
    <w:rsid w:val="00CE7D5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08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547</Words>
  <Characters>3120</Characters>
  <Application>Microsoft Office Word</Application>
  <DocSecurity>0</DocSecurity>
  <Lines>26</Lines>
  <Paragraphs>7</Paragraphs>
  <ScaleCrop>false</ScaleCrop>
  <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amjed</dc:creator>
  <cp:lastModifiedBy>amjed</cp:lastModifiedBy>
  <cp:revision>2</cp:revision>
  <dcterms:created xsi:type="dcterms:W3CDTF">2015-10-12T03:27:00Z</dcterms:created>
  <dcterms:modified xsi:type="dcterms:W3CDTF">2016-10-23T03:18:00Z</dcterms:modified>
</cp:coreProperties>
</file>