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1D8" w:rsidRPr="00E27435" w:rsidRDefault="009A53E7" w:rsidP="004E000B">
      <w:pPr>
        <w:ind w:firstLine="720"/>
        <w:jc w:val="center"/>
        <w:rPr>
          <w:rFonts w:asciiTheme="majorBidi" w:hAnsiTheme="majorBidi" w:cstheme="majorBidi"/>
          <w:b/>
          <w:bCs/>
          <w:i/>
          <w:iCs/>
          <w:sz w:val="36"/>
          <w:szCs w:val="36"/>
          <w:lang w:bidi="ar-IQ"/>
        </w:rPr>
      </w:pPr>
      <w:r w:rsidRPr="00E27435">
        <w:rPr>
          <w:rFonts w:asciiTheme="majorBidi" w:hAnsiTheme="majorBidi" w:cstheme="majorBidi" w:hint="cs"/>
          <w:b/>
          <w:bCs/>
          <w:i/>
          <w:iCs/>
          <w:sz w:val="36"/>
          <w:szCs w:val="36"/>
          <w:rtl/>
          <w:lang w:bidi="ar-IQ"/>
        </w:rPr>
        <w:t xml:space="preserve">عزل العاثي البكتيري  </w:t>
      </w:r>
      <w:r w:rsidRPr="00E27435">
        <w:rPr>
          <w:rFonts w:asciiTheme="majorBidi" w:hAnsiTheme="majorBidi" w:cstheme="majorBidi"/>
          <w:b/>
          <w:bCs/>
          <w:i/>
          <w:iCs/>
          <w:sz w:val="36"/>
          <w:szCs w:val="36"/>
          <w:lang w:bidi="ar-IQ"/>
        </w:rPr>
        <w:t>Bacteriophage isolation</w:t>
      </w:r>
    </w:p>
    <w:p w:rsidR="0061037E" w:rsidRDefault="00454750" w:rsidP="0061037E">
      <w:pPr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E27435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العاثي البكتيري (البالع البكتيري)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هو نوع من الفيروسات </w:t>
      </w:r>
      <w:r w:rsidR="00F7060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التي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لها القابلية على اصابة البكتيريا وتسخير الحامض النووي الخاص بالخلية البكتيرية لها, يعد العالم فريدريك تورت أول من اكتشف الفاجات عام 1915 في انكلترا والعالم فليكس </w:t>
      </w:r>
      <w:r w:rsidR="00205CDF">
        <w:rPr>
          <w:rFonts w:asciiTheme="majorBidi" w:hAnsiTheme="majorBidi" w:cstheme="majorBidi" w:hint="cs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يريل عام 1917 في فرنسا </w:t>
      </w:r>
      <w:r w:rsidR="00205CDF">
        <w:rPr>
          <w:rFonts w:asciiTheme="majorBidi" w:hAnsiTheme="majorBidi" w:cstheme="majorBidi" w:hint="cs"/>
          <w:sz w:val="28"/>
          <w:szCs w:val="28"/>
          <w:rtl/>
          <w:lang w:bidi="ar-IQ"/>
        </w:rPr>
        <w:t>.ح</w:t>
      </w:r>
      <w:r w:rsidR="0088032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يث اطلق العالم فليكس ديريك </w:t>
      </w:r>
      <w:r w:rsidR="00205CD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عليها مصطلح البالعات البكتيرية اي لاقمات البكتريا</w:t>
      </w:r>
      <w:r w:rsidR="00806EB3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لانها تحلل الخلية  البكتيرية كاملا,تعدالعاثيات البكتيرية متطفلات داخل خلوية مجبرة </w:t>
      </w:r>
      <w:r w:rsidR="001070E6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تتكاثر وتنقسم داخل الخلايا عن طريق تسخير الميكانيكيات البايولوج</w:t>
      </w:r>
      <w:r w:rsidR="0061037E">
        <w:rPr>
          <w:rFonts w:asciiTheme="majorBidi" w:hAnsiTheme="majorBidi" w:cstheme="majorBidi" w:hint="cs"/>
          <w:sz w:val="28"/>
          <w:szCs w:val="28"/>
          <w:rtl/>
          <w:lang w:bidi="ar-IQ"/>
        </w:rPr>
        <w:t>ية والحيوية الخاصة بالخلية لها.نستطيع عزل اغلب الفاجات من البراز او مياه المجاري او مياه ىالمستنقعات الراكدة</w:t>
      </w:r>
    </w:p>
    <w:p w:rsidR="0061037E" w:rsidRPr="00E27435" w:rsidRDefault="0061037E" w:rsidP="0061037E">
      <w:pPr>
        <w:rPr>
          <w:rFonts w:asciiTheme="majorBidi" w:hAnsiTheme="majorBidi" w:cstheme="majorBidi" w:hint="cs"/>
          <w:b/>
          <w:bCs/>
          <w:i/>
          <w:iCs/>
          <w:sz w:val="32"/>
          <w:szCs w:val="32"/>
          <w:rtl/>
          <w:lang w:bidi="ar-IQ"/>
        </w:rPr>
      </w:pPr>
      <w:r w:rsidRPr="00E27435">
        <w:rPr>
          <w:rFonts w:asciiTheme="majorBidi" w:hAnsiTheme="majorBidi" w:cstheme="majorBidi" w:hint="cs"/>
          <w:b/>
          <w:bCs/>
          <w:i/>
          <w:iCs/>
          <w:sz w:val="32"/>
          <w:szCs w:val="32"/>
          <w:rtl/>
          <w:lang w:bidi="ar-IQ"/>
        </w:rPr>
        <w:t>التركيب الوراثي للفاج</w:t>
      </w:r>
    </w:p>
    <w:p w:rsidR="0061037E" w:rsidRDefault="0061037E" w:rsidP="0061037E">
      <w:pPr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يتكون ال</w:t>
      </w:r>
      <w:r w:rsidR="00880329">
        <w:rPr>
          <w:rFonts w:asciiTheme="majorBidi" w:hAnsiTheme="majorBidi" w:cstheme="majorBidi" w:hint="cs"/>
          <w:sz w:val="28"/>
          <w:szCs w:val="28"/>
          <w:rtl/>
          <w:lang w:bidi="ar-IQ"/>
        </w:rPr>
        <w:t>ف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اج بصورة عامة من الحامض النووي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DNA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او  </w:t>
      </w:r>
      <w:r>
        <w:rPr>
          <w:rFonts w:asciiTheme="majorBidi" w:hAnsiTheme="majorBidi" w:cstheme="majorBidi"/>
          <w:sz w:val="28"/>
          <w:szCs w:val="28"/>
          <w:lang w:bidi="ar-IQ"/>
        </w:rPr>
        <w:t>RNA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وليس كلاهما حيث يحتوي الفاج على قواعد نتروجينية محورة لتحمي الحامض النووي الخاص بها من الانزيمات الهاضمة الخاصة بالخلية اثناء مهاجمة الفاج لها ,تحتوي الفاجات البسيطة على (3-5) من الجينات بينما يتعدى عددها عند البعض فوق 100 جين.</w:t>
      </w:r>
      <w:r w:rsidR="002F588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</w:p>
    <w:p w:rsidR="0061037E" w:rsidRPr="00E27435" w:rsidRDefault="0061037E" w:rsidP="0061037E">
      <w:pPr>
        <w:rPr>
          <w:rFonts w:asciiTheme="majorBidi" w:hAnsiTheme="majorBidi" w:cstheme="majorBidi"/>
          <w:b/>
          <w:bCs/>
          <w:i/>
          <w:iCs/>
          <w:sz w:val="32"/>
          <w:szCs w:val="32"/>
          <w:rtl/>
          <w:lang w:bidi="ar-IQ"/>
        </w:rPr>
      </w:pPr>
      <w:r w:rsidRPr="00E27435">
        <w:rPr>
          <w:rFonts w:asciiTheme="majorBidi" w:hAnsiTheme="majorBidi" w:cstheme="majorBidi" w:hint="cs"/>
          <w:b/>
          <w:bCs/>
          <w:i/>
          <w:iCs/>
          <w:sz w:val="32"/>
          <w:szCs w:val="32"/>
          <w:rtl/>
          <w:lang w:bidi="ar-IQ"/>
        </w:rPr>
        <w:t>المظهر العام:</w:t>
      </w:r>
    </w:p>
    <w:p w:rsidR="0061037E" w:rsidRDefault="0061037E" w:rsidP="002F5889">
      <w:pPr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ينراوح حجم الفيروسات عموما من </w:t>
      </w:r>
      <w:r>
        <w:rPr>
          <w:rFonts w:asciiTheme="majorBidi" w:hAnsiTheme="majorBidi" w:cstheme="majorBidi"/>
          <w:sz w:val="28"/>
          <w:szCs w:val="28"/>
          <w:lang w:bidi="ar-IQ"/>
        </w:rPr>
        <w:t>nm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24 -200 طولا حيث يعتبر الع</w:t>
      </w:r>
      <w:r w:rsidR="00442EF8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اثي </w:t>
      </w:r>
      <w:r w:rsidR="00442EF8">
        <w:rPr>
          <w:rFonts w:asciiTheme="majorBidi" w:hAnsiTheme="majorBidi" w:cstheme="majorBidi"/>
          <w:sz w:val="28"/>
          <w:szCs w:val="28"/>
          <w:lang w:bidi="ar-IQ"/>
        </w:rPr>
        <w:t>T4</w:t>
      </w:r>
      <w:r w:rsidR="00442EF8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من الفاجات الكبيرة</w:t>
      </w:r>
      <w:r w:rsidR="002F588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اذ يصل طوله الى </w:t>
      </w:r>
      <w:r w:rsidR="002F5889">
        <w:rPr>
          <w:rFonts w:asciiTheme="majorBidi" w:hAnsiTheme="majorBidi" w:cstheme="majorBidi"/>
          <w:sz w:val="28"/>
          <w:szCs w:val="28"/>
          <w:lang w:bidi="ar-IQ"/>
        </w:rPr>
        <w:t>nm</w:t>
      </w:r>
      <w:r w:rsidR="002F588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 200</w:t>
      </w:r>
      <w:r w:rsidR="002F5889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2F588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وقطره </w:t>
      </w:r>
      <w:r w:rsidR="002F5889">
        <w:rPr>
          <w:rFonts w:asciiTheme="majorBidi" w:hAnsiTheme="majorBidi" w:cstheme="majorBidi"/>
          <w:sz w:val="28"/>
          <w:szCs w:val="28"/>
          <w:lang w:bidi="ar-IQ"/>
        </w:rPr>
        <w:t>80-100 nm</w:t>
      </w:r>
      <w:r w:rsidR="002F588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,كل الفاجات تحتوي على راس </w:t>
      </w:r>
      <w:r w:rsidR="002D470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2D470B">
        <w:rPr>
          <w:rFonts w:asciiTheme="majorBidi" w:hAnsiTheme="majorBidi" w:cstheme="majorBidi"/>
          <w:sz w:val="28"/>
          <w:szCs w:val="28"/>
          <w:lang w:bidi="ar-IQ"/>
        </w:rPr>
        <w:t xml:space="preserve">head </w:t>
      </w:r>
      <w:r w:rsidR="002D470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حيث </w:t>
      </w:r>
      <w:r w:rsidR="002F588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يختلف في الحجم والشكل من فاج الى اخر فبعضه عشريني الوجوه وبعضه خيطي حيث ان الراس يغلف الحامض النووي ويعمل كغلاف واقي للمادة الوراثية الخاصة بالفاج </w:t>
      </w:r>
      <w:r w:rsidR="002D470B">
        <w:rPr>
          <w:rFonts w:asciiTheme="majorBidi" w:hAnsiTheme="majorBidi" w:cstheme="majorBidi" w:hint="cs"/>
          <w:sz w:val="28"/>
          <w:szCs w:val="28"/>
          <w:rtl/>
          <w:lang w:bidi="ar-IQ"/>
        </w:rPr>
        <w:t>بعض الفاجات تحتوي على انبوب مجوف يدعى العنق</w:t>
      </w:r>
      <w:r w:rsidR="008B33A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او الغلاف(</w:t>
      </w:r>
      <w:r w:rsidR="008B33A1">
        <w:rPr>
          <w:rFonts w:asciiTheme="majorBidi" w:hAnsiTheme="majorBidi" w:cstheme="majorBidi"/>
          <w:sz w:val="28"/>
          <w:szCs w:val="28"/>
          <w:lang w:bidi="ar-IQ"/>
        </w:rPr>
        <w:t>sheath</w:t>
      </w:r>
      <w:r w:rsidR="008B33A1">
        <w:rPr>
          <w:rFonts w:asciiTheme="majorBidi" w:hAnsiTheme="majorBidi" w:cstheme="majorBidi" w:hint="cs"/>
          <w:sz w:val="28"/>
          <w:szCs w:val="28"/>
          <w:rtl/>
          <w:lang w:bidi="ar-IQ"/>
        </w:rPr>
        <w:t>)</w:t>
      </w:r>
      <w:r w:rsidR="002D470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ترتبط به </w:t>
      </w:r>
      <w:r w:rsidR="002D470B">
        <w:rPr>
          <w:rFonts w:asciiTheme="majorBidi" w:hAnsiTheme="majorBidi" w:cstheme="majorBidi"/>
          <w:sz w:val="28"/>
          <w:szCs w:val="28"/>
          <w:lang w:bidi="ar-IQ"/>
        </w:rPr>
        <w:t>tails</w:t>
      </w:r>
      <w:r w:rsidR="002D470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التي تقوم بعملية التصاق الفاج بسطح الخليه البكتيرية حيث يمر من خلاله ال</w:t>
      </w:r>
      <w:r w:rsidR="00F76A7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حامض النووي الخاص بالفاج </w:t>
      </w:r>
      <w:r w:rsidR="002D470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ليدخل الى داخل الخلية </w:t>
      </w:r>
    </w:p>
    <w:p w:rsidR="0061037E" w:rsidRDefault="00A127AA" w:rsidP="00903FE9">
      <w:pPr>
        <w:jc w:val="center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="Times New Roman"/>
          <w:noProof/>
          <w:sz w:val="28"/>
          <w:szCs w:val="28"/>
          <w:rtl/>
        </w:rPr>
        <w:drawing>
          <wp:inline distT="0" distB="0" distL="0" distR="0">
            <wp:extent cx="3029639" cy="2730196"/>
            <wp:effectExtent l="19050" t="0" r="0" b="0"/>
            <wp:docPr id="1" name="Picture 1" descr="C:\Users\amal\Desktop\virology\image\imagesCA1B86B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mal\Desktop\virology\image\imagesCA1B86B8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684" cy="27383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638F" w:rsidRDefault="0068638F" w:rsidP="0068638F">
      <w:pPr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A127AA" w:rsidRDefault="0068638F" w:rsidP="0068638F">
      <w:pPr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E27435">
        <w:rPr>
          <w:rFonts w:asciiTheme="majorBidi" w:hAnsiTheme="majorBidi" w:cstheme="majorBidi" w:hint="cs"/>
          <w:b/>
          <w:bCs/>
          <w:i/>
          <w:iCs/>
          <w:sz w:val="32"/>
          <w:szCs w:val="32"/>
          <w:rtl/>
          <w:lang w:bidi="ar-IQ"/>
        </w:rPr>
        <w:t>دورة حياة العاثي البكتيري</w:t>
      </w:r>
    </w:p>
    <w:p w:rsidR="0068638F" w:rsidRDefault="0068638F" w:rsidP="0068638F">
      <w:pPr>
        <w:pStyle w:val="a5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الادمصاص(</w:t>
      </w:r>
      <w:r>
        <w:rPr>
          <w:rFonts w:asciiTheme="majorBidi" w:hAnsiTheme="majorBidi" w:cstheme="majorBidi"/>
          <w:sz w:val="28"/>
          <w:szCs w:val="28"/>
          <w:lang w:bidi="ar-IQ"/>
        </w:rPr>
        <w:t>Adsorption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).</w:t>
      </w:r>
    </w:p>
    <w:p w:rsidR="0068638F" w:rsidRDefault="0068638F" w:rsidP="0068638F">
      <w:pPr>
        <w:pStyle w:val="a5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الاختراق (</w:t>
      </w:r>
      <w:r>
        <w:rPr>
          <w:rFonts w:asciiTheme="majorBidi" w:hAnsiTheme="majorBidi" w:cstheme="majorBidi"/>
          <w:sz w:val="28"/>
          <w:szCs w:val="28"/>
          <w:lang w:bidi="ar-IQ"/>
        </w:rPr>
        <w:t>Penetration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).</w:t>
      </w:r>
    </w:p>
    <w:p w:rsidR="0068638F" w:rsidRDefault="0068638F" w:rsidP="0068638F">
      <w:pPr>
        <w:pStyle w:val="a5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النسخ والتضاعف (</w:t>
      </w:r>
      <w:r>
        <w:rPr>
          <w:rFonts w:asciiTheme="majorBidi" w:hAnsiTheme="majorBidi" w:cstheme="majorBidi"/>
          <w:sz w:val="28"/>
          <w:szCs w:val="28"/>
          <w:lang w:bidi="ar-IQ"/>
        </w:rPr>
        <w:t>Multiplication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).</w:t>
      </w:r>
    </w:p>
    <w:p w:rsidR="0068638F" w:rsidRDefault="0068638F" w:rsidP="0068638F">
      <w:pPr>
        <w:pStyle w:val="a5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التجمع (</w:t>
      </w:r>
      <w:r>
        <w:rPr>
          <w:rFonts w:asciiTheme="majorBidi" w:hAnsiTheme="majorBidi" w:cstheme="majorBidi"/>
          <w:sz w:val="28"/>
          <w:szCs w:val="28"/>
          <w:lang w:bidi="ar-IQ"/>
        </w:rPr>
        <w:t>Assembly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).</w:t>
      </w:r>
    </w:p>
    <w:p w:rsidR="0068638F" w:rsidRDefault="0068638F" w:rsidP="0068638F">
      <w:pPr>
        <w:pStyle w:val="a5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التحرر (</w:t>
      </w:r>
      <w:r>
        <w:rPr>
          <w:rFonts w:asciiTheme="majorBidi" w:hAnsiTheme="majorBidi" w:cstheme="majorBidi"/>
          <w:sz w:val="28"/>
          <w:szCs w:val="28"/>
          <w:lang w:bidi="ar-IQ"/>
        </w:rPr>
        <w:t>Releasing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).</w:t>
      </w:r>
    </w:p>
    <w:p w:rsidR="00F76A72" w:rsidRPr="00E27435" w:rsidRDefault="0068638F" w:rsidP="00814F03">
      <w:pPr>
        <w:ind w:left="-766" w:right="709"/>
        <w:jc w:val="center"/>
        <w:rPr>
          <w:rFonts w:asciiTheme="majorBidi" w:hAnsiTheme="majorBidi" w:cstheme="majorBidi"/>
          <w:b/>
          <w:bCs/>
          <w:i/>
          <w:iCs/>
          <w:sz w:val="32"/>
          <w:szCs w:val="32"/>
          <w:rtl/>
          <w:lang w:bidi="ar-IQ"/>
        </w:rPr>
      </w:pPr>
      <w:r>
        <w:rPr>
          <w:rFonts w:asciiTheme="majorBidi" w:hAnsiTheme="majorBidi" w:cstheme="majorBidi" w:hint="cs"/>
          <w:b/>
          <w:bCs/>
          <w:i/>
          <w:iCs/>
          <w:sz w:val="32"/>
          <w:szCs w:val="32"/>
          <w:rtl/>
          <w:lang w:bidi="ar-IQ"/>
        </w:rPr>
        <w:t xml:space="preserve">  </w:t>
      </w:r>
    </w:p>
    <w:p w:rsidR="0068638F" w:rsidRPr="0068638F" w:rsidRDefault="00814F03" w:rsidP="0068638F">
      <w:pPr>
        <w:pStyle w:val="a5"/>
        <w:ind w:left="-625"/>
        <w:jc w:val="center"/>
        <w:rPr>
          <w:rFonts w:asciiTheme="majorBidi" w:hAnsiTheme="majorBidi" w:cstheme="majorBidi"/>
          <w:b/>
          <w:bCs/>
          <w:i/>
          <w:iCs/>
          <w:sz w:val="32"/>
          <w:szCs w:val="32"/>
          <w:rtl/>
          <w:lang w:bidi="ar-IQ"/>
        </w:rPr>
      </w:pPr>
      <w:r>
        <w:rPr>
          <w:noProof/>
          <w:color w:val="0000FF"/>
        </w:rPr>
        <w:drawing>
          <wp:inline distT="0" distB="0" distL="0" distR="0">
            <wp:extent cx="4715219" cy="3149709"/>
            <wp:effectExtent l="19050" t="0" r="9181" b="0"/>
            <wp:docPr id="2" name="irc_mi" descr="http://www.hyglos.de/typo3temp/pics/f248049cfa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hyglos.de/typo3temp/pics/f248049cfa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7497" cy="31512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638F" w:rsidRDefault="0068638F" w:rsidP="006C0036">
      <w:pPr>
        <w:pStyle w:val="a5"/>
        <w:ind w:left="-625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68638F" w:rsidRDefault="0068638F" w:rsidP="006C0036">
      <w:pPr>
        <w:pStyle w:val="a5"/>
        <w:ind w:left="-625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6C0036" w:rsidRPr="008B012D" w:rsidRDefault="006C0036" w:rsidP="006C0036">
      <w:pPr>
        <w:pStyle w:val="a5"/>
        <w:ind w:left="-625"/>
        <w:rPr>
          <w:rFonts w:asciiTheme="majorBidi" w:hAnsiTheme="majorBidi" w:cstheme="majorBidi"/>
          <w:b/>
          <w:bCs/>
          <w:i/>
          <w:iCs/>
          <w:sz w:val="32"/>
          <w:szCs w:val="32"/>
          <w:rtl/>
          <w:lang w:bidi="ar-IQ"/>
        </w:rPr>
      </w:pPr>
      <w:r w:rsidRPr="008B012D">
        <w:rPr>
          <w:rFonts w:asciiTheme="majorBidi" w:hAnsiTheme="majorBidi" w:cstheme="majorBidi" w:hint="cs"/>
          <w:b/>
          <w:bCs/>
          <w:i/>
          <w:iCs/>
          <w:sz w:val="32"/>
          <w:szCs w:val="32"/>
          <w:rtl/>
          <w:lang w:bidi="ar-IQ"/>
        </w:rPr>
        <w:t>طريقة العمل :-</w:t>
      </w:r>
    </w:p>
    <w:p w:rsidR="006C0036" w:rsidRDefault="006C0036" w:rsidP="006C0036">
      <w:pPr>
        <w:pStyle w:val="a5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نأخذ عينة من مياه المجاري اومياه راكدة.</w:t>
      </w:r>
    </w:p>
    <w:p w:rsidR="006C0036" w:rsidRDefault="006C0036" w:rsidP="006C0036">
      <w:pPr>
        <w:pStyle w:val="a5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نرشح العينة بورقة ترشيح او بواسطة جهاز </w:t>
      </w:r>
      <w:r>
        <w:rPr>
          <w:rFonts w:asciiTheme="majorBidi" w:hAnsiTheme="majorBidi" w:cstheme="majorBidi"/>
          <w:sz w:val="28"/>
          <w:szCs w:val="28"/>
          <w:lang w:bidi="ar-IQ"/>
        </w:rPr>
        <w:t>Millipore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.</w:t>
      </w:r>
    </w:p>
    <w:p w:rsidR="006C0036" w:rsidRDefault="006C0036" w:rsidP="00814F03">
      <w:pPr>
        <w:pStyle w:val="a5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نعمل تخافيف للعينة من </w:t>
      </w:r>
      <w:r w:rsidR="00814F03">
        <w:rPr>
          <w:rFonts w:asciiTheme="majorBidi" w:hAnsiTheme="majorBidi" w:cstheme="majorBidi" w:hint="cs"/>
          <w:sz w:val="28"/>
          <w:szCs w:val="28"/>
          <w:vertAlign w:val="superscript"/>
          <w:rtl/>
          <w:lang w:bidi="ar-IQ"/>
        </w:rPr>
        <w:t>1-</w:t>
      </w:r>
      <w:r w:rsidR="008B012D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10 الى</w:t>
      </w:r>
      <w:r w:rsidR="00814F03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814F03">
        <w:rPr>
          <w:rFonts w:asciiTheme="majorBidi" w:hAnsiTheme="majorBidi" w:cstheme="majorBidi" w:hint="cs"/>
          <w:sz w:val="28"/>
          <w:szCs w:val="28"/>
          <w:vertAlign w:val="superscript"/>
          <w:rtl/>
          <w:lang w:bidi="ar-IQ"/>
        </w:rPr>
        <w:t>2-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10 .</w:t>
      </w:r>
    </w:p>
    <w:p w:rsidR="006C0036" w:rsidRDefault="006C0036" w:rsidP="006C0036">
      <w:pPr>
        <w:pStyle w:val="a5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نقوم بزرع طبق حاوي على بكتريا </w:t>
      </w:r>
      <w:r>
        <w:rPr>
          <w:rFonts w:asciiTheme="majorBidi" w:hAnsiTheme="majorBidi" w:cstheme="majorBidi"/>
          <w:sz w:val="28"/>
          <w:szCs w:val="28"/>
          <w:lang w:bidi="ar-IQ"/>
        </w:rPr>
        <w:t>E.coli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من بكتريا منشطة بعمر 24 ساعة.</w:t>
      </w:r>
    </w:p>
    <w:p w:rsidR="006C0036" w:rsidRDefault="006C0036" w:rsidP="006C0036">
      <w:pPr>
        <w:pStyle w:val="a5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نعمل ثقوب في الطبق المزروع ونقوم بنقل </w:t>
      </w:r>
      <w:r>
        <w:rPr>
          <w:rFonts w:asciiTheme="majorBidi" w:hAnsiTheme="majorBidi" w:cstheme="majorBidi"/>
          <w:sz w:val="28"/>
          <w:szCs w:val="28"/>
          <w:lang w:bidi="ar-IQ"/>
        </w:rPr>
        <w:t>l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µ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20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من الراشح الى داخل الحفرة.</w:t>
      </w:r>
    </w:p>
    <w:p w:rsidR="006C0036" w:rsidRDefault="006C0036" w:rsidP="008B012D">
      <w:pPr>
        <w:pStyle w:val="a5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ن</w:t>
      </w:r>
      <w:r w:rsidR="008B012D">
        <w:rPr>
          <w:rFonts w:asciiTheme="majorBidi" w:hAnsiTheme="majorBidi" w:cstheme="majorBidi" w:hint="cs"/>
          <w:sz w:val="28"/>
          <w:szCs w:val="28"/>
          <w:rtl/>
          <w:lang w:bidi="ar-IQ"/>
        </w:rPr>
        <w:t>حضن الطبق في الحاضنة لمدة 24 ساعة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بدرجة  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◦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37  م.</w:t>
      </w:r>
    </w:p>
    <w:p w:rsidR="006C0036" w:rsidRPr="00F76A72" w:rsidRDefault="006C0036" w:rsidP="006C0036">
      <w:pPr>
        <w:pStyle w:val="a5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نفحص الطبق في اليوم التالي.                            </w:t>
      </w:r>
    </w:p>
    <w:sectPr w:rsidR="006C0036" w:rsidRPr="00F76A72" w:rsidSect="00E171D8">
      <w:headerReference w:type="default" r:id="rId10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6207" w:rsidRDefault="007A6207" w:rsidP="00E27435">
      <w:pPr>
        <w:spacing w:after="0" w:line="240" w:lineRule="auto"/>
      </w:pPr>
      <w:r>
        <w:separator/>
      </w:r>
    </w:p>
  </w:endnote>
  <w:endnote w:type="continuationSeparator" w:id="1">
    <w:p w:rsidR="007A6207" w:rsidRDefault="007A6207" w:rsidP="00E274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tken noqta ii">
    <w:charset w:val="B2"/>
    <w:family w:val="auto"/>
    <w:pitch w:val="variable"/>
    <w:sig w:usb0="00002001" w:usb1="00000000" w:usb2="00000000" w:usb3="00000000" w:csb0="00000040" w:csb1="00000000"/>
  </w:font>
  <w:font w:name="SC_OUHOD">
    <w:charset w:val="B2"/>
    <w:family w:val="auto"/>
    <w:pitch w:val="variable"/>
    <w:sig w:usb0="00002001" w:usb1="00000000" w:usb2="00000000" w:usb3="00000000" w:csb0="00000040" w:csb1="00000000"/>
  </w:font>
  <w:font w:name="Motken daeira">
    <w:charset w:val="B2"/>
    <w:family w:val="auto"/>
    <w:pitch w:val="variable"/>
    <w:sig w:usb0="00002001" w:usb1="00000000" w:usb2="00000000" w:usb3="00000000" w:csb0="00000040" w:csb1="00000000"/>
  </w:font>
  <w:font w:name="Simple Bold Jut Out">
    <w:altName w:val="Courier New"/>
    <w:panose1 w:val="02010401010101010101"/>
    <w:charset w:val="B2"/>
    <w:family w:val="auto"/>
    <w:pitch w:val="variable"/>
    <w:sig w:usb0="00002001" w:usb1="80000000" w:usb2="00000008" w:usb3="00000000" w:csb0="00000040" w:csb1="00000000"/>
  </w:font>
  <w:font w:name="AL-Hosam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6207" w:rsidRDefault="007A6207" w:rsidP="00E27435">
      <w:pPr>
        <w:spacing w:after="0" w:line="240" w:lineRule="auto"/>
      </w:pPr>
      <w:r>
        <w:separator/>
      </w:r>
    </w:p>
  </w:footnote>
  <w:footnote w:type="continuationSeparator" w:id="1">
    <w:p w:rsidR="007A6207" w:rsidRDefault="007A6207" w:rsidP="00E274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bidiVisual/>
      <w:tblW w:w="5549" w:type="pct"/>
      <w:jc w:val="center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2842"/>
      <w:gridCol w:w="6631"/>
    </w:tblGrid>
    <w:tr w:rsidR="00E27435" w:rsidTr="001A499B">
      <w:trPr>
        <w:trHeight w:val="243"/>
        <w:jc w:val="center"/>
      </w:trPr>
      <w:tc>
        <w:tcPr>
          <w:tcW w:w="1500" w:type="pct"/>
          <w:tcBorders>
            <w:bottom w:val="single" w:sz="4" w:space="0" w:color="943634" w:themeColor="accent2" w:themeShade="BF"/>
          </w:tcBorders>
          <w:shd w:val="clear" w:color="auto" w:fill="000000" w:themeFill="text1"/>
          <w:vAlign w:val="bottom"/>
        </w:tcPr>
        <w:p w:rsidR="00E27435" w:rsidRPr="00C80ED6" w:rsidRDefault="00E27435" w:rsidP="001A499B">
          <w:pPr>
            <w:pStyle w:val="a6"/>
            <w:jc w:val="center"/>
            <w:rPr>
              <w:rFonts w:cs="SC_OUHOD"/>
              <w:color w:val="FFFFFF" w:themeColor="background1"/>
              <w:sz w:val="32"/>
              <w:szCs w:val="32"/>
              <w:rtl/>
              <w:lang w:bidi="ar-IQ"/>
            </w:rPr>
          </w:pPr>
          <w:r>
            <w:rPr>
              <w:rFonts w:cs="Motken noqta ii" w:hint="cs"/>
              <w:color w:val="FFFFFF"/>
              <w:sz w:val="28"/>
              <w:szCs w:val="28"/>
              <w:rtl/>
            </w:rPr>
            <w:t>المختبر  ا</w:t>
          </w:r>
          <w:r w:rsidR="00860D68">
            <w:rPr>
              <w:rFonts w:cs="SC_OUHOD" w:hint="cs"/>
              <w:color w:val="FFFFFF" w:themeColor="background1"/>
              <w:sz w:val="32"/>
              <w:szCs w:val="32"/>
              <w:rtl/>
              <w:lang w:bidi="ar-IQ"/>
            </w:rPr>
            <w:t xml:space="preserve">لسابع </w:t>
          </w:r>
        </w:p>
      </w:tc>
      <w:tc>
        <w:tcPr>
          <w:tcW w:w="3500" w:type="pct"/>
          <w:tcBorders>
            <w:bottom w:val="single" w:sz="4" w:space="0" w:color="auto"/>
          </w:tcBorders>
          <w:vAlign w:val="bottom"/>
        </w:tcPr>
        <w:p w:rsidR="00E27435" w:rsidRPr="00C80ED6" w:rsidRDefault="00E27435" w:rsidP="001A499B">
          <w:pPr>
            <w:pStyle w:val="a6"/>
            <w:rPr>
              <w:rFonts w:cs="Simple Bold Jut Out"/>
              <w:caps/>
              <w:sz w:val="28"/>
              <w:szCs w:val="28"/>
              <w:rtl/>
              <w:lang w:bidi="ar-IQ"/>
            </w:rPr>
          </w:pPr>
          <w:r w:rsidRPr="00F05973">
            <w:rPr>
              <w:rFonts w:cs="Motken daeira" w:hint="cs"/>
              <w:b/>
              <w:bCs/>
              <w:color w:val="FF0000"/>
              <w:sz w:val="34"/>
              <w:szCs w:val="34"/>
              <w:rtl/>
            </w:rPr>
            <w:t>علم الفيروسات العملي  -  كلية العلوم للبنات</w:t>
          </w:r>
          <w:r>
            <w:rPr>
              <w:rFonts w:cs="Motken daeira" w:hint="cs"/>
              <w:b/>
              <w:bCs/>
              <w:color w:val="FF0000"/>
              <w:sz w:val="34"/>
              <w:szCs w:val="34"/>
              <w:rtl/>
            </w:rPr>
            <w:t xml:space="preserve">     </w:t>
          </w:r>
          <w:r>
            <w:rPr>
              <w:rFonts w:cs="AL-Hosam" w:hint="cs"/>
              <w:b/>
              <w:bCs/>
              <w:color w:val="FF0000"/>
              <w:sz w:val="28"/>
              <w:szCs w:val="28"/>
              <w:rtl/>
            </w:rPr>
            <w:t xml:space="preserve">     </w:t>
          </w:r>
        </w:p>
      </w:tc>
    </w:tr>
  </w:tbl>
  <w:p w:rsidR="00E27435" w:rsidRPr="00E27435" w:rsidRDefault="00E2743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241C6A"/>
    <w:multiLevelType w:val="hybridMultilevel"/>
    <w:tmpl w:val="38CC38D4"/>
    <w:lvl w:ilvl="0" w:tplc="89644F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F2462A"/>
    <w:multiLevelType w:val="hybridMultilevel"/>
    <w:tmpl w:val="327E8D94"/>
    <w:lvl w:ilvl="0" w:tplc="404873FE">
      <w:start w:val="1"/>
      <w:numFmt w:val="decimal"/>
      <w:lvlText w:val="%1-"/>
      <w:lvlJc w:val="left"/>
      <w:pPr>
        <w:ind w:left="-2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55" w:hanging="360"/>
      </w:pPr>
    </w:lvl>
    <w:lvl w:ilvl="2" w:tplc="0409001B" w:tentative="1">
      <w:start w:val="1"/>
      <w:numFmt w:val="lowerRoman"/>
      <w:lvlText w:val="%3."/>
      <w:lvlJc w:val="right"/>
      <w:pPr>
        <w:ind w:left="1175" w:hanging="180"/>
      </w:pPr>
    </w:lvl>
    <w:lvl w:ilvl="3" w:tplc="0409000F" w:tentative="1">
      <w:start w:val="1"/>
      <w:numFmt w:val="decimal"/>
      <w:lvlText w:val="%4."/>
      <w:lvlJc w:val="left"/>
      <w:pPr>
        <w:ind w:left="1895" w:hanging="360"/>
      </w:pPr>
    </w:lvl>
    <w:lvl w:ilvl="4" w:tplc="04090019" w:tentative="1">
      <w:start w:val="1"/>
      <w:numFmt w:val="lowerLetter"/>
      <w:lvlText w:val="%5."/>
      <w:lvlJc w:val="left"/>
      <w:pPr>
        <w:ind w:left="2615" w:hanging="360"/>
      </w:pPr>
    </w:lvl>
    <w:lvl w:ilvl="5" w:tplc="0409001B" w:tentative="1">
      <w:start w:val="1"/>
      <w:numFmt w:val="lowerRoman"/>
      <w:lvlText w:val="%6."/>
      <w:lvlJc w:val="right"/>
      <w:pPr>
        <w:ind w:left="3335" w:hanging="180"/>
      </w:pPr>
    </w:lvl>
    <w:lvl w:ilvl="6" w:tplc="0409000F" w:tentative="1">
      <w:start w:val="1"/>
      <w:numFmt w:val="decimal"/>
      <w:lvlText w:val="%7."/>
      <w:lvlJc w:val="left"/>
      <w:pPr>
        <w:ind w:left="4055" w:hanging="360"/>
      </w:pPr>
    </w:lvl>
    <w:lvl w:ilvl="7" w:tplc="04090019" w:tentative="1">
      <w:start w:val="1"/>
      <w:numFmt w:val="lowerLetter"/>
      <w:lvlText w:val="%8."/>
      <w:lvlJc w:val="left"/>
      <w:pPr>
        <w:ind w:left="4775" w:hanging="360"/>
      </w:pPr>
    </w:lvl>
    <w:lvl w:ilvl="8" w:tplc="0409001B" w:tentative="1">
      <w:start w:val="1"/>
      <w:numFmt w:val="lowerRoman"/>
      <w:lvlText w:val="%9."/>
      <w:lvlJc w:val="right"/>
      <w:pPr>
        <w:ind w:left="549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A53E7"/>
    <w:rsid w:val="00061613"/>
    <w:rsid w:val="001070E6"/>
    <w:rsid w:val="00193F39"/>
    <w:rsid w:val="00205CDF"/>
    <w:rsid w:val="002A7EC1"/>
    <w:rsid w:val="002B32A3"/>
    <w:rsid w:val="002D470B"/>
    <w:rsid w:val="002F5889"/>
    <w:rsid w:val="0041359F"/>
    <w:rsid w:val="00442EF8"/>
    <w:rsid w:val="00454750"/>
    <w:rsid w:val="0048523E"/>
    <w:rsid w:val="004C5E7D"/>
    <w:rsid w:val="004C73DF"/>
    <w:rsid w:val="004E000B"/>
    <w:rsid w:val="00544568"/>
    <w:rsid w:val="0061037E"/>
    <w:rsid w:val="00670FF2"/>
    <w:rsid w:val="0068638F"/>
    <w:rsid w:val="0069388F"/>
    <w:rsid w:val="006A72DE"/>
    <w:rsid w:val="006C0036"/>
    <w:rsid w:val="007A6207"/>
    <w:rsid w:val="00806EB3"/>
    <w:rsid w:val="00814F03"/>
    <w:rsid w:val="00860D68"/>
    <w:rsid w:val="00880329"/>
    <w:rsid w:val="00883907"/>
    <w:rsid w:val="008B012D"/>
    <w:rsid w:val="008B33A1"/>
    <w:rsid w:val="00903FE9"/>
    <w:rsid w:val="00935990"/>
    <w:rsid w:val="009A53E7"/>
    <w:rsid w:val="00A01CBC"/>
    <w:rsid w:val="00A127AA"/>
    <w:rsid w:val="00A318FB"/>
    <w:rsid w:val="00A36704"/>
    <w:rsid w:val="00AC3363"/>
    <w:rsid w:val="00B017AC"/>
    <w:rsid w:val="00C4534A"/>
    <w:rsid w:val="00C51EA5"/>
    <w:rsid w:val="00CB4C80"/>
    <w:rsid w:val="00CD3FC4"/>
    <w:rsid w:val="00E171D8"/>
    <w:rsid w:val="00E27435"/>
    <w:rsid w:val="00F70602"/>
    <w:rsid w:val="00F76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1D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9A53E7"/>
    <w:rPr>
      <w:color w:val="0000FF"/>
      <w:u w:val="single"/>
    </w:rPr>
  </w:style>
  <w:style w:type="paragraph" w:styleId="a3">
    <w:name w:val="Normal (Web)"/>
    <w:basedOn w:val="a"/>
    <w:uiPriority w:val="99"/>
    <w:semiHidden/>
    <w:unhideWhenUsed/>
    <w:rsid w:val="009A53E7"/>
    <w:pPr>
      <w:bidi w:val="0"/>
      <w:spacing w:before="100" w:beforeAutospacing="1" w:after="100" w:afterAutospacing="1" w:line="384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A127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A127A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76A72"/>
    <w:pPr>
      <w:ind w:left="720"/>
      <w:contextualSpacing/>
    </w:pPr>
  </w:style>
  <w:style w:type="paragraph" w:styleId="a6">
    <w:name w:val="header"/>
    <w:basedOn w:val="a"/>
    <w:link w:val="Char0"/>
    <w:uiPriority w:val="99"/>
    <w:unhideWhenUsed/>
    <w:rsid w:val="00E2743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6"/>
    <w:uiPriority w:val="99"/>
    <w:rsid w:val="00E27435"/>
  </w:style>
  <w:style w:type="paragraph" w:styleId="a7">
    <w:name w:val="footer"/>
    <w:basedOn w:val="a"/>
    <w:link w:val="Char1"/>
    <w:uiPriority w:val="99"/>
    <w:semiHidden/>
    <w:unhideWhenUsed/>
    <w:rsid w:val="00E2743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7"/>
    <w:uiPriority w:val="99"/>
    <w:semiHidden/>
    <w:rsid w:val="00E274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5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32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767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040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url?sa=i&amp;rct=j&amp;q=PHAGE%20LIVE%20CYCLE&amp;source=images&amp;cd=&amp;cad=rja&amp;docid=gvp2ig1UL_zX2M&amp;tbnid=ZqtPqYO6BaauHM:&amp;ved=0CAUQjRw&amp;url=http://www.hyglos.de/technology/technological-background/bacteriophage-biology.html&amp;ei=UU50Uf2QDcuqPMibgYgJ&amp;psig=AFQjCNEFl0YJfhwaanz0WcTRTvA35O3qtw&amp;ust=1366662813841368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amal</dc:creator>
  <cp:lastModifiedBy>biology amal</cp:lastModifiedBy>
  <cp:revision>17</cp:revision>
  <cp:lastPrinted>2011-06-12T00:48:00Z</cp:lastPrinted>
  <dcterms:created xsi:type="dcterms:W3CDTF">2011-06-02T00:19:00Z</dcterms:created>
  <dcterms:modified xsi:type="dcterms:W3CDTF">2014-03-12T15:57:00Z</dcterms:modified>
</cp:coreProperties>
</file>