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DAD" w:rsidRPr="00A62F13" w:rsidRDefault="00434593" w:rsidP="00006705">
      <w:pPr>
        <w:spacing w:before="100" w:beforeAutospacing="1" w:after="100" w:afterAutospacing="1" w:line="384" w:lineRule="atLeast"/>
        <w:jc w:val="center"/>
        <w:rPr>
          <w:rFonts w:ascii="Arial" w:eastAsia="Times New Roman" w:hAnsi="Arial" w:cs="Arial"/>
          <w:sz w:val="36"/>
          <w:szCs w:val="36"/>
          <w:rtl/>
        </w:rPr>
      </w:pPr>
      <w:r w:rsidRPr="00A62F13">
        <w:rPr>
          <w:rFonts w:ascii="Arial" w:eastAsia="Times New Roman" w:hAnsi="Arial" w:cs="Arial" w:hint="cs"/>
          <w:b/>
          <w:bCs/>
          <w:sz w:val="36"/>
          <w:szCs w:val="36"/>
          <w:rtl/>
        </w:rPr>
        <w:t>المِجْهَر الإلكتروني</w:t>
      </w:r>
    </w:p>
    <w:p w:rsidR="00C53FC9" w:rsidRPr="00A62F13" w:rsidRDefault="00C53FC9" w:rsidP="00A62F13">
      <w:pPr>
        <w:spacing w:before="100" w:beforeAutospacing="1" w:after="100" w:afterAutospacing="1" w:line="384" w:lineRule="atLeast"/>
        <w:jc w:val="both"/>
        <w:rPr>
          <w:rFonts w:ascii="Arial" w:eastAsia="Times New Roman" w:hAnsi="Arial" w:cs="Arial"/>
          <w:b/>
          <w:bCs/>
          <w:i/>
          <w:iCs/>
          <w:sz w:val="32"/>
          <w:szCs w:val="32"/>
          <w:rtl/>
        </w:rPr>
      </w:pPr>
      <w:r w:rsidRPr="00A62F13">
        <w:rPr>
          <w:rFonts w:ascii="Arial" w:eastAsia="Times New Roman" w:hAnsi="Arial" w:cs="Arial" w:hint="cs"/>
          <w:b/>
          <w:bCs/>
          <w:i/>
          <w:iCs/>
          <w:sz w:val="32"/>
          <w:szCs w:val="32"/>
          <w:rtl/>
        </w:rPr>
        <w:t>المجهر الالكتروني</w:t>
      </w:r>
    </w:p>
    <w:p w:rsidR="00434593" w:rsidRPr="00A62F13" w:rsidRDefault="009C2DAD" w:rsidP="00A62F13">
      <w:pPr>
        <w:spacing w:before="100" w:beforeAutospacing="1" w:after="100" w:afterAutospacing="1" w:line="384" w:lineRule="atLeast"/>
        <w:jc w:val="both"/>
        <w:rPr>
          <w:rFonts w:ascii="Arial" w:eastAsia="Times New Roman" w:hAnsi="Arial" w:cs="Arial"/>
          <w:sz w:val="32"/>
          <w:szCs w:val="32"/>
        </w:rPr>
      </w:pPr>
      <w:r w:rsidRPr="00A62F13">
        <w:rPr>
          <w:rFonts w:ascii="Arial" w:eastAsia="Times New Roman" w:hAnsi="Arial" w:cs="Arial" w:hint="cs"/>
          <w:sz w:val="32"/>
          <w:szCs w:val="32"/>
          <w:rtl/>
        </w:rPr>
        <w:t xml:space="preserve">هو </w:t>
      </w:r>
      <w:r w:rsidR="00434593" w:rsidRPr="00A62F13">
        <w:rPr>
          <w:rFonts w:ascii="Arial" w:eastAsia="Times New Roman" w:hAnsi="Arial" w:cs="Arial" w:hint="cs"/>
          <w:sz w:val="32"/>
          <w:szCs w:val="32"/>
          <w:rtl/>
        </w:rPr>
        <w:t xml:space="preserve">أدقّ </w:t>
      </w:r>
      <w:hyperlink r:id="rId7" w:tooltip="مجهر" w:history="1">
        <w:r w:rsidR="00434593" w:rsidRPr="00A62F13">
          <w:rPr>
            <w:rFonts w:ascii="Arial" w:eastAsia="Times New Roman" w:hAnsi="Arial" w:cs="Arial" w:hint="cs"/>
            <w:sz w:val="32"/>
            <w:szCs w:val="32"/>
            <w:rtl/>
          </w:rPr>
          <w:t>مجهر</w:t>
        </w:r>
      </w:hyperlink>
      <w:r w:rsidR="00434593" w:rsidRPr="00A62F13">
        <w:rPr>
          <w:rFonts w:ascii="Arial" w:eastAsia="Times New Roman" w:hAnsi="Arial" w:cs="Arial" w:hint="cs"/>
          <w:sz w:val="32"/>
          <w:szCs w:val="32"/>
          <w:rtl/>
        </w:rPr>
        <w:t xml:space="preserve"> اختُرع </w:t>
      </w:r>
      <w:r w:rsidRPr="00A62F13">
        <w:rPr>
          <w:rFonts w:ascii="Arial" w:eastAsia="Times New Roman" w:hAnsi="Arial" w:cs="Arial" w:hint="cs"/>
          <w:sz w:val="32"/>
          <w:szCs w:val="32"/>
          <w:rtl/>
        </w:rPr>
        <w:t xml:space="preserve"> وعرف </w:t>
      </w:r>
      <w:r w:rsidR="00434593" w:rsidRPr="00A62F13">
        <w:rPr>
          <w:rFonts w:ascii="Arial" w:eastAsia="Times New Roman" w:hAnsi="Arial" w:cs="Arial" w:hint="cs"/>
          <w:sz w:val="32"/>
          <w:szCs w:val="32"/>
          <w:rtl/>
        </w:rPr>
        <w:t xml:space="preserve">حتى اليوم، يعتمده الفيزيائيون للنظر في داخل </w:t>
      </w:r>
      <w:hyperlink r:id="rId8" w:tooltip="ذرة" w:history="1">
        <w:r w:rsidR="00434593" w:rsidRPr="00A62F13">
          <w:rPr>
            <w:rFonts w:ascii="Arial" w:eastAsia="Times New Roman" w:hAnsi="Arial" w:cs="Arial" w:hint="cs"/>
            <w:sz w:val="32"/>
            <w:szCs w:val="32"/>
            <w:rtl/>
          </w:rPr>
          <w:t>الذرة</w:t>
        </w:r>
      </w:hyperlink>
      <w:r w:rsidR="00434593" w:rsidRPr="00A62F13">
        <w:rPr>
          <w:rFonts w:ascii="Arial" w:eastAsia="Times New Roman" w:hAnsi="Arial" w:cs="Arial" w:hint="cs"/>
          <w:sz w:val="32"/>
          <w:szCs w:val="32"/>
          <w:rtl/>
        </w:rPr>
        <w:t xml:space="preserve"> وله تطبيقات كثيرة</w:t>
      </w:r>
      <w:r w:rsidRPr="00A62F13">
        <w:rPr>
          <w:rFonts w:ascii="Arial" w:eastAsia="Times New Roman" w:hAnsi="Arial" w:cs="Arial" w:hint="cs"/>
          <w:sz w:val="32"/>
          <w:szCs w:val="32"/>
          <w:rtl/>
        </w:rPr>
        <w:t xml:space="preserve"> اخرى </w:t>
      </w:r>
      <w:r w:rsidR="00434593" w:rsidRPr="00A62F13">
        <w:rPr>
          <w:rFonts w:ascii="Arial" w:eastAsia="Times New Roman" w:hAnsi="Arial" w:cs="Arial" w:hint="cs"/>
          <w:sz w:val="32"/>
          <w:szCs w:val="32"/>
          <w:rtl/>
        </w:rPr>
        <w:t>.</w:t>
      </w:r>
    </w:p>
    <w:p w:rsidR="00434593" w:rsidRPr="00A62F13" w:rsidRDefault="00434593" w:rsidP="00A62F13">
      <w:pPr>
        <w:spacing w:before="100" w:beforeAutospacing="1" w:after="100" w:afterAutospacing="1" w:line="384" w:lineRule="atLeast"/>
        <w:jc w:val="both"/>
        <w:rPr>
          <w:rFonts w:ascii="Arial" w:eastAsia="Times New Roman" w:hAnsi="Arial" w:cs="Arial"/>
          <w:sz w:val="32"/>
          <w:szCs w:val="32"/>
          <w:rtl/>
        </w:rPr>
      </w:pPr>
      <w:r w:rsidRPr="00A62F13">
        <w:rPr>
          <w:rFonts w:ascii="Arial" w:eastAsia="Times New Roman" w:hAnsi="Arial" w:cs="Arial" w:hint="cs"/>
          <w:sz w:val="32"/>
          <w:szCs w:val="32"/>
          <w:rtl/>
        </w:rPr>
        <w:t xml:space="preserve">في المجهر الإلكتروني تقوم حزمة من </w:t>
      </w:r>
      <w:hyperlink r:id="rId9" w:tooltip="إلكترون" w:history="1">
        <w:r w:rsidRPr="00A62F13">
          <w:rPr>
            <w:rFonts w:ascii="Arial" w:eastAsia="Times New Roman" w:hAnsi="Arial" w:cs="Arial" w:hint="cs"/>
            <w:sz w:val="32"/>
            <w:szCs w:val="32"/>
            <w:rtl/>
          </w:rPr>
          <w:t>الإلكترونات</w:t>
        </w:r>
      </w:hyperlink>
      <w:r w:rsidR="00915FC9" w:rsidRPr="00A62F13">
        <w:rPr>
          <w:rFonts w:ascii="Arial" w:eastAsia="Times New Roman" w:hAnsi="Arial" w:cs="Arial" w:hint="cs"/>
          <w:sz w:val="32"/>
          <w:szCs w:val="32"/>
          <w:rtl/>
        </w:rPr>
        <w:t xml:space="preserve"> </w:t>
      </w:r>
      <w:r w:rsidRPr="00A62F13">
        <w:rPr>
          <w:rFonts w:ascii="Arial" w:eastAsia="Times New Roman" w:hAnsi="Arial" w:cs="Arial" w:hint="cs"/>
          <w:sz w:val="32"/>
          <w:szCs w:val="32"/>
          <w:rtl/>
        </w:rPr>
        <w:t xml:space="preserve"> بدلا من شعاع </w:t>
      </w:r>
      <w:hyperlink r:id="rId10" w:tooltip="الضوء" w:history="1">
        <w:r w:rsidRPr="00A62F13">
          <w:rPr>
            <w:rFonts w:ascii="Arial" w:eastAsia="Times New Roman" w:hAnsi="Arial" w:cs="Arial" w:hint="cs"/>
            <w:sz w:val="32"/>
            <w:szCs w:val="32"/>
            <w:rtl/>
          </w:rPr>
          <w:t>الضوء</w:t>
        </w:r>
      </w:hyperlink>
      <w:r w:rsidR="00915FC9" w:rsidRPr="00A62F13">
        <w:rPr>
          <w:rFonts w:ascii="Arial" w:eastAsia="Times New Roman" w:hAnsi="Arial" w:cs="Arial" w:hint="cs"/>
          <w:sz w:val="32"/>
          <w:szCs w:val="32"/>
          <w:rtl/>
        </w:rPr>
        <w:t xml:space="preserve"> </w:t>
      </w:r>
      <w:r w:rsidR="009C2DAD" w:rsidRPr="00A62F13">
        <w:rPr>
          <w:rFonts w:ascii="Arial" w:eastAsia="Times New Roman" w:hAnsi="Arial" w:cs="Arial" w:hint="cs"/>
          <w:sz w:val="32"/>
          <w:szCs w:val="32"/>
          <w:rtl/>
        </w:rPr>
        <w:t>ل</w:t>
      </w:r>
      <w:r w:rsidRPr="00A62F13">
        <w:rPr>
          <w:rFonts w:ascii="Arial" w:eastAsia="Times New Roman" w:hAnsi="Arial" w:cs="Arial" w:hint="cs"/>
          <w:sz w:val="32"/>
          <w:szCs w:val="32"/>
          <w:rtl/>
        </w:rPr>
        <w:t xml:space="preserve">إعطاء صورة مكبرة للعينة. </w:t>
      </w:r>
      <w:r w:rsidR="009C2DAD" w:rsidRPr="00A62F13">
        <w:rPr>
          <w:rFonts w:ascii="Arial" w:eastAsia="Times New Roman" w:hAnsi="Arial" w:cs="Arial" w:hint="cs"/>
          <w:sz w:val="32"/>
          <w:szCs w:val="32"/>
          <w:rtl/>
        </w:rPr>
        <w:t xml:space="preserve">ان </w:t>
      </w:r>
      <w:r w:rsidRPr="00A62F13">
        <w:rPr>
          <w:rFonts w:ascii="Arial" w:eastAsia="Times New Roman" w:hAnsi="Arial" w:cs="Arial" w:hint="cs"/>
          <w:sz w:val="32"/>
          <w:szCs w:val="32"/>
          <w:rtl/>
        </w:rPr>
        <w:t xml:space="preserve">المجاهر الإلكترونية أقوى بكثير من المجاهر الضوئية.ويرجع ذلك إلى أن </w:t>
      </w:r>
      <w:hyperlink r:id="rId11" w:tooltip="طول الموجة" w:history="1">
        <w:r w:rsidRPr="00A62F13">
          <w:rPr>
            <w:rFonts w:ascii="Arial" w:eastAsia="Times New Roman" w:hAnsi="Arial" w:cs="Arial" w:hint="cs"/>
            <w:sz w:val="32"/>
            <w:szCs w:val="32"/>
            <w:rtl/>
          </w:rPr>
          <w:t>طول الموجة</w:t>
        </w:r>
      </w:hyperlink>
      <w:r w:rsidRPr="00A62F13">
        <w:rPr>
          <w:rFonts w:ascii="Arial" w:eastAsia="Times New Roman" w:hAnsi="Arial" w:cs="Arial" w:hint="cs"/>
          <w:sz w:val="32"/>
          <w:szCs w:val="32"/>
          <w:rtl/>
        </w:rPr>
        <w:t xml:space="preserve"> المقترنة بالإلكترون أقصر </w:t>
      </w:r>
      <w:r w:rsidR="009C2DAD" w:rsidRPr="00A62F13">
        <w:rPr>
          <w:rFonts w:ascii="Arial" w:eastAsia="Times New Roman" w:hAnsi="Arial" w:cs="Arial" w:hint="cs"/>
          <w:sz w:val="32"/>
          <w:szCs w:val="32"/>
          <w:rtl/>
        </w:rPr>
        <w:t>بكثير</w:t>
      </w:r>
      <w:r w:rsidR="000A57A6">
        <w:rPr>
          <w:rFonts w:ascii="Arial" w:eastAsia="Times New Roman" w:hAnsi="Arial" w:cs="Arial" w:hint="cs"/>
          <w:sz w:val="32"/>
          <w:szCs w:val="32"/>
          <w:rtl/>
        </w:rPr>
        <w:t xml:space="preserve"> م</w:t>
      </w:r>
      <w:r w:rsidRPr="00A62F13">
        <w:rPr>
          <w:rFonts w:ascii="Arial" w:eastAsia="Times New Roman" w:hAnsi="Arial" w:cs="Arial" w:hint="cs"/>
          <w:sz w:val="32"/>
          <w:szCs w:val="32"/>
          <w:rtl/>
        </w:rPr>
        <w:t xml:space="preserve">ن طول موجة الضوء المرئي. ويمكن لبعض المجاهر الإلكترونية أن تظهر حتى محيط ذرّات منفصلة في إحدى العينات، يقوم </w:t>
      </w:r>
      <w:hyperlink r:id="rId12" w:tooltip="مجهر إلكتروني نافذ" w:history="1">
        <w:r w:rsidRPr="00A62F13">
          <w:rPr>
            <w:rFonts w:ascii="Arial" w:eastAsia="Times New Roman" w:hAnsi="Arial" w:cs="Arial" w:hint="cs"/>
            <w:sz w:val="32"/>
            <w:szCs w:val="32"/>
            <w:rtl/>
          </w:rPr>
          <w:t>المجهر الإلكتروني النافذ</w:t>
        </w:r>
      </w:hyperlink>
      <w:r w:rsidR="009C2DAD" w:rsidRPr="00A62F13">
        <w:rPr>
          <w:rFonts w:ascii="Arial" w:eastAsia="Times New Roman" w:hAnsi="Arial" w:cs="Arial" w:hint="cs"/>
          <w:sz w:val="32"/>
          <w:szCs w:val="32"/>
          <w:rtl/>
        </w:rPr>
        <w:t xml:space="preserve"> </w:t>
      </w:r>
      <w:r w:rsidRPr="00A62F13">
        <w:rPr>
          <w:rFonts w:ascii="Arial" w:eastAsia="Times New Roman" w:hAnsi="Arial" w:cs="Arial" w:hint="cs"/>
          <w:sz w:val="32"/>
          <w:szCs w:val="32"/>
          <w:rtl/>
        </w:rPr>
        <w:t xml:space="preserve"> بإرسال حزمة من الإلكترونات عبر شريحة عينة رقيقة جداً، فيما تقوم </w:t>
      </w:r>
      <w:hyperlink r:id="rId13" w:tooltip="عدسة مغناطيسية" w:history="1">
        <w:r w:rsidRPr="00A62F13">
          <w:rPr>
            <w:rFonts w:ascii="Arial" w:eastAsia="Times New Roman" w:hAnsi="Arial" w:cs="Arial" w:hint="cs"/>
            <w:sz w:val="32"/>
            <w:szCs w:val="32"/>
            <w:rtl/>
          </w:rPr>
          <w:t>عدسات مغناطيسية</w:t>
        </w:r>
      </w:hyperlink>
      <w:r w:rsidRPr="00A62F13">
        <w:rPr>
          <w:rFonts w:ascii="Arial" w:eastAsia="Times New Roman" w:hAnsi="Arial" w:cs="Arial" w:hint="cs"/>
          <w:sz w:val="32"/>
          <w:szCs w:val="32"/>
          <w:rtl/>
        </w:rPr>
        <w:t xml:space="preserve"> بتكبير الصورة وضبطها ورؤيتها على شاشة أو تسجيلها على </w:t>
      </w:r>
      <w:hyperlink r:id="rId14" w:tooltip="لوح فوتوغرافي" w:history="1">
        <w:r w:rsidRPr="00A62F13">
          <w:rPr>
            <w:rFonts w:ascii="Arial" w:eastAsia="Times New Roman" w:hAnsi="Arial" w:cs="Arial" w:hint="cs"/>
            <w:sz w:val="32"/>
            <w:szCs w:val="32"/>
            <w:rtl/>
          </w:rPr>
          <w:t>لوح فوتوغرافي</w:t>
        </w:r>
      </w:hyperlink>
      <w:r w:rsidR="009C2DAD" w:rsidRPr="00A62F13">
        <w:rPr>
          <w:rFonts w:ascii="Arial" w:eastAsia="Times New Roman" w:hAnsi="Arial" w:cs="Arial" w:hint="cs"/>
          <w:sz w:val="32"/>
          <w:szCs w:val="32"/>
          <w:rtl/>
        </w:rPr>
        <w:t xml:space="preserve"> . </w:t>
      </w:r>
      <w:r w:rsidRPr="00A62F13">
        <w:rPr>
          <w:rFonts w:ascii="Arial" w:eastAsia="Times New Roman" w:hAnsi="Arial" w:cs="Arial" w:hint="cs"/>
          <w:sz w:val="32"/>
          <w:szCs w:val="32"/>
          <w:rtl/>
        </w:rPr>
        <w:t xml:space="preserve"> </w:t>
      </w:r>
      <w:r w:rsidR="009C2DAD" w:rsidRPr="00A62F13">
        <w:rPr>
          <w:rFonts w:ascii="Arial" w:eastAsia="Times New Roman" w:hAnsi="Arial" w:cs="Arial" w:hint="cs"/>
          <w:sz w:val="32"/>
          <w:szCs w:val="32"/>
          <w:rtl/>
        </w:rPr>
        <w:t>و</w:t>
      </w:r>
      <w:r w:rsidRPr="00A62F13">
        <w:rPr>
          <w:rFonts w:ascii="Arial" w:eastAsia="Times New Roman" w:hAnsi="Arial" w:cs="Arial" w:hint="cs"/>
          <w:sz w:val="32"/>
          <w:szCs w:val="32"/>
          <w:rtl/>
        </w:rPr>
        <w:t>يكبر المجهر الإلكتروني النافذ الأشياء حتى 200.000 مرة، لكن من سلبياته أنه لا يمكن استخدامه لمشاهدة العينات وهي حية.</w:t>
      </w:r>
    </w:p>
    <w:p w:rsidR="00434593" w:rsidRPr="00A62F13" w:rsidRDefault="00434593" w:rsidP="00006705">
      <w:pPr>
        <w:spacing w:before="100" w:beforeAutospacing="1" w:after="100" w:afterAutospacing="1" w:line="384" w:lineRule="atLeast"/>
        <w:jc w:val="both"/>
        <w:rPr>
          <w:rFonts w:ascii="Arial" w:eastAsia="Times New Roman" w:hAnsi="Arial" w:cs="Arial"/>
          <w:sz w:val="32"/>
          <w:szCs w:val="32"/>
          <w:rtl/>
        </w:rPr>
      </w:pPr>
      <w:r w:rsidRPr="00A62F13">
        <w:rPr>
          <w:rFonts w:ascii="Arial" w:eastAsia="Times New Roman" w:hAnsi="Arial" w:cs="Arial" w:hint="cs"/>
          <w:sz w:val="32"/>
          <w:szCs w:val="32"/>
          <w:rtl/>
        </w:rPr>
        <w:t xml:space="preserve">أما </w:t>
      </w:r>
      <w:hyperlink r:id="rId15" w:tooltip="المجهر الإلكتروني الماسح" w:history="1">
        <w:r w:rsidRPr="00A62F13">
          <w:rPr>
            <w:rFonts w:ascii="Arial" w:eastAsia="Times New Roman" w:hAnsi="Arial" w:cs="Arial" w:hint="cs"/>
            <w:b/>
            <w:bCs/>
            <w:sz w:val="32"/>
            <w:szCs w:val="32"/>
            <w:rtl/>
          </w:rPr>
          <w:t>المجهر الإلكتروني الماسح</w:t>
        </w:r>
      </w:hyperlink>
      <w:r w:rsidR="009C2DAD" w:rsidRPr="00A62F13">
        <w:rPr>
          <w:rFonts w:ascii="Arial" w:eastAsia="Times New Roman" w:hAnsi="Arial" w:cs="Arial" w:hint="cs"/>
          <w:sz w:val="32"/>
          <w:szCs w:val="32"/>
          <w:rtl/>
        </w:rPr>
        <w:t xml:space="preserve"> </w:t>
      </w:r>
      <w:r w:rsidRPr="00A62F13">
        <w:rPr>
          <w:rFonts w:ascii="Arial" w:eastAsia="Times New Roman" w:hAnsi="Arial" w:cs="Arial" w:hint="cs"/>
          <w:sz w:val="32"/>
          <w:szCs w:val="32"/>
          <w:rtl/>
        </w:rPr>
        <w:t xml:space="preserve">فيزودنا بصور مجسمة مدهشة كالتي تراها في الصورة ب. لا ضرورة لتقطيع العينة إلى شرائح من أجل رؤيتها، إنما يكفي رشها بطلاء معدني رقيق. تـُرسل حزمة من </w:t>
      </w:r>
      <w:hyperlink r:id="rId16" w:tooltip="إلكترون" w:history="1">
        <w:r w:rsidRPr="00A62F13">
          <w:rPr>
            <w:rFonts w:ascii="Arial" w:eastAsia="Times New Roman" w:hAnsi="Arial" w:cs="Arial" w:hint="cs"/>
            <w:sz w:val="32"/>
            <w:szCs w:val="32"/>
            <w:rtl/>
          </w:rPr>
          <w:t>الإلكترونات</w:t>
        </w:r>
      </w:hyperlink>
      <w:r w:rsidRPr="00A62F13">
        <w:rPr>
          <w:rFonts w:ascii="Arial" w:eastAsia="Times New Roman" w:hAnsi="Arial" w:cs="Arial" w:hint="cs"/>
          <w:sz w:val="32"/>
          <w:szCs w:val="32"/>
          <w:rtl/>
        </w:rPr>
        <w:t xml:space="preserve"> لتسقط على سطح العينة، مما يدفع الطلاء المعدني إلى إطلاق وابل من الإلكترونات نحو شاشة فلورية أو </w:t>
      </w:r>
      <w:hyperlink r:id="rId17" w:tooltip="لوح فوتوغرافي" w:history="1">
        <w:r w:rsidRPr="00A62F13">
          <w:rPr>
            <w:rFonts w:ascii="Arial" w:eastAsia="Times New Roman" w:hAnsi="Arial" w:cs="Arial" w:hint="cs"/>
            <w:sz w:val="32"/>
            <w:szCs w:val="32"/>
            <w:rtl/>
          </w:rPr>
          <w:t>لوحة تصوير فوتوغرافي</w:t>
        </w:r>
      </w:hyperlink>
      <w:r w:rsidRPr="00A62F13">
        <w:rPr>
          <w:rFonts w:ascii="Arial" w:eastAsia="Times New Roman" w:hAnsi="Arial" w:cs="Arial" w:hint="cs"/>
          <w:sz w:val="32"/>
          <w:szCs w:val="32"/>
          <w:rtl/>
        </w:rPr>
        <w:t xml:space="preserve">، فتعطي صورة مكبرة لسطح الشيء. تستطيع المجاهر الإلكترونية الماسحة تكبير الأشياء حتى 100.000 مرة. ولا يمكن استخدامها لمشاهدة العينات وهي حية، كما هي الحال بالنسبة </w:t>
      </w:r>
      <w:r w:rsidRPr="00A62F13">
        <w:rPr>
          <w:rFonts w:ascii="Arial" w:eastAsia="Times New Roman" w:hAnsi="Arial" w:cs="Arial" w:hint="cs"/>
          <w:b/>
          <w:bCs/>
          <w:sz w:val="32"/>
          <w:szCs w:val="32"/>
          <w:rtl/>
        </w:rPr>
        <w:t>للمجهر الإلكتروني النافذ</w:t>
      </w:r>
      <w:r w:rsidRPr="00A62F13">
        <w:rPr>
          <w:rFonts w:ascii="Arial" w:eastAsia="Times New Roman" w:hAnsi="Arial" w:cs="Arial" w:hint="cs"/>
          <w:sz w:val="32"/>
          <w:szCs w:val="32"/>
          <w:rtl/>
        </w:rPr>
        <w:t>.</w:t>
      </w:r>
    </w:p>
    <w:p w:rsidR="00434593" w:rsidRPr="00A62F13" w:rsidRDefault="00434593" w:rsidP="0013441A">
      <w:pPr>
        <w:spacing w:before="100" w:beforeAutospacing="1" w:after="100" w:afterAutospacing="1" w:line="384" w:lineRule="atLeast"/>
        <w:jc w:val="both"/>
        <w:rPr>
          <w:rFonts w:ascii="Arial" w:eastAsia="Times New Roman" w:hAnsi="Arial" w:cs="Arial"/>
          <w:sz w:val="32"/>
          <w:szCs w:val="32"/>
          <w:rtl/>
        </w:rPr>
      </w:pPr>
      <w:r w:rsidRPr="00A62F13">
        <w:rPr>
          <w:rFonts w:ascii="Arial" w:eastAsia="Times New Roman" w:hAnsi="Arial" w:cs="Arial" w:hint="cs"/>
          <w:sz w:val="32"/>
          <w:szCs w:val="32"/>
          <w:rtl/>
        </w:rPr>
        <w:t xml:space="preserve">تم اختراع المجهر الالكتروني وتسليم أول </w:t>
      </w:r>
      <w:hyperlink r:id="rId18" w:tooltip="براءة اختراع" w:history="1">
        <w:r w:rsidRPr="00A62F13">
          <w:rPr>
            <w:rFonts w:ascii="Arial" w:eastAsia="Times New Roman" w:hAnsi="Arial" w:cs="Arial" w:hint="cs"/>
            <w:sz w:val="32"/>
            <w:szCs w:val="32"/>
            <w:rtl/>
          </w:rPr>
          <w:t>براءة اختراع</w:t>
        </w:r>
      </w:hyperlink>
      <w:r w:rsidRPr="00A62F13">
        <w:rPr>
          <w:rFonts w:ascii="Arial" w:eastAsia="Times New Roman" w:hAnsi="Arial" w:cs="Arial" w:hint="cs"/>
          <w:sz w:val="32"/>
          <w:szCs w:val="32"/>
          <w:rtl/>
        </w:rPr>
        <w:t xml:space="preserve"> للعالم الفيزيائي الهنغاري ليو زيلارد الذي رفض صنعه. وبدلا من ذلك، قام الفيزيائي الألماني إرنست روسكا والمهندس الكهربائي ماكس نول بصنع النموذج الأولي للمجهر الإلكتروني في عام 1931 بقدرة 400 طاقة تكبير، كان الجهاز تطبيقاً عملياً وفعالاً لمبادئ الإلكترون المجهري. بعد ذلك بعامين، في عام 1933، بنى روسكا المجهر الإلكتروني الذي تجاوز الدقة التي بلغها مع مجهر بصري (</w:t>
      </w:r>
      <w:hyperlink r:id="rId19" w:tooltip="عدسة (بصريات)" w:history="1">
        <w:r w:rsidRPr="00A62F13">
          <w:rPr>
            <w:rFonts w:ascii="Arial" w:eastAsia="Times New Roman" w:hAnsi="Arial" w:cs="Arial" w:hint="cs"/>
            <w:sz w:val="32"/>
            <w:szCs w:val="32"/>
            <w:rtl/>
          </w:rPr>
          <w:t>عدسات</w:t>
        </w:r>
      </w:hyperlink>
      <w:r w:rsidRPr="00A62F13">
        <w:rPr>
          <w:rFonts w:ascii="Arial" w:eastAsia="Times New Roman" w:hAnsi="Arial" w:cs="Arial" w:hint="cs"/>
          <w:sz w:val="32"/>
          <w:szCs w:val="32"/>
          <w:rtl/>
        </w:rPr>
        <w:t xml:space="preserve">). وعلاوة على ذلك، حصل راينولد ردينبيرغ مدير </w:t>
      </w:r>
      <w:hyperlink r:id="rId20" w:tooltip="سيمنز (شركة)" w:history="1">
        <w:r w:rsidRPr="00A62F13">
          <w:rPr>
            <w:rFonts w:ascii="Arial" w:eastAsia="Times New Roman" w:hAnsi="Arial" w:cs="Arial" w:hint="cs"/>
            <w:sz w:val="32"/>
            <w:szCs w:val="32"/>
            <w:rtl/>
          </w:rPr>
          <w:t>شركة سيمنز</w:t>
        </w:r>
      </w:hyperlink>
      <w:r w:rsidRPr="00A62F13">
        <w:rPr>
          <w:rFonts w:ascii="Arial" w:eastAsia="Times New Roman" w:hAnsi="Arial" w:cs="Arial" w:hint="cs"/>
          <w:sz w:val="32"/>
          <w:szCs w:val="32"/>
          <w:rtl/>
        </w:rPr>
        <w:t xml:space="preserve">-سكاكيرتويرك على </w:t>
      </w:r>
      <w:hyperlink r:id="rId21" w:tooltip="براءة اختراع" w:history="1">
        <w:r w:rsidRPr="00A62F13">
          <w:rPr>
            <w:rFonts w:ascii="Arial" w:eastAsia="Times New Roman" w:hAnsi="Arial" w:cs="Arial" w:hint="cs"/>
            <w:sz w:val="32"/>
            <w:szCs w:val="32"/>
            <w:rtl/>
          </w:rPr>
          <w:t>براءة اختراع</w:t>
        </w:r>
      </w:hyperlink>
      <w:r w:rsidRPr="00A62F13">
        <w:rPr>
          <w:rFonts w:ascii="Arial" w:eastAsia="Times New Roman" w:hAnsi="Arial" w:cs="Arial" w:hint="cs"/>
          <w:sz w:val="32"/>
          <w:szCs w:val="32"/>
          <w:rtl/>
        </w:rPr>
        <w:t xml:space="preserve"> للمجهر الإلكتروني في </w:t>
      </w:r>
      <w:hyperlink r:id="rId22" w:tooltip="أيار" w:history="1">
        <w:r w:rsidRPr="00A62F13">
          <w:rPr>
            <w:rFonts w:ascii="Arial" w:eastAsia="Times New Roman" w:hAnsi="Arial" w:cs="Arial" w:hint="cs"/>
            <w:sz w:val="32"/>
            <w:szCs w:val="32"/>
            <w:rtl/>
          </w:rPr>
          <w:t>أيار</w:t>
        </w:r>
      </w:hyperlink>
      <w:r w:rsidRPr="00A62F13">
        <w:rPr>
          <w:rFonts w:ascii="Arial" w:eastAsia="Times New Roman" w:hAnsi="Arial" w:cs="Arial" w:hint="cs"/>
          <w:sz w:val="32"/>
          <w:szCs w:val="32"/>
          <w:rtl/>
        </w:rPr>
        <w:t>/</w:t>
      </w:r>
      <w:hyperlink r:id="rId23" w:tooltip="مايو" w:history="1">
        <w:r w:rsidRPr="00A62F13">
          <w:rPr>
            <w:rFonts w:ascii="Arial" w:eastAsia="Times New Roman" w:hAnsi="Arial" w:cs="Arial" w:hint="cs"/>
            <w:sz w:val="32"/>
            <w:szCs w:val="32"/>
            <w:rtl/>
          </w:rPr>
          <w:t>مايو</w:t>
        </w:r>
      </w:hyperlink>
      <w:r w:rsidRPr="00A62F13">
        <w:rPr>
          <w:rFonts w:ascii="Arial" w:eastAsia="Times New Roman" w:hAnsi="Arial" w:cs="Arial" w:hint="cs"/>
          <w:sz w:val="32"/>
          <w:szCs w:val="32"/>
          <w:rtl/>
        </w:rPr>
        <w:t xml:space="preserve"> 1931. اضطرت الأمراض العائلية إلى اختراع المجاهر الكهربائية وذلك لجعل </w:t>
      </w:r>
      <w:hyperlink r:id="rId24" w:tooltip="فيروس" w:history="1">
        <w:r w:rsidRPr="00A62F13">
          <w:rPr>
            <w:rFonts w:ascii="Arial" w:eastAsia="Times New Roman" w:hAnsi="Arial" w:cs="Arial" w:hint="cs"/>
            <w:sz w:val="32"/>
            <w:szCs w:val="32"/>
            <w:rtl/>
          </w:rPr>
          <w:t>الفيروسات</w:t>
        </w:r>
      </w:hyperlink>
      <w:r w:rsidRPr="00A62F13">
        <w:rPr>
          <w:rFonts w:ascii="Arial" w:eastAsia="Times New Roman" w:hAnsi="Arial" w:cs="Arial" w:hint="cs"/>
          <w:sz w:val="32"/>
          <w:szCs w:val="32"/>
          <w:rtl/>
        </w:rPr>
        <w:t xml:space="preserve"> مثل </w:t>
      </w:r>
      <w:hyperlink r:id="rId25" w:tooltip="شلل الأطفال" w:history="1">
        <w:r w:rsidRPr="00A62F13">
          <w:rPr>
            <w:rFonts w:ascii="Arial" w:eastAsia="Times New Roman" w:hAnsi="Arial" w:cs="Arial" w:hint="cs"/>
            <w:sz w:val="32"/>
            <w:szCs w:val="32"/>
            <w:rtl/>
          </w:rPr>
          <w:t>شلل الأطفال</w:t>
        </w:r>
      </w:hyperlink>
      <w:r w:rsidRPr="00A62F13">
        <w:rPr>
          <w:rFonts w:ascii="Arial" w:eastAsia="Times New Roman" w:hAnsi="Arial" w:cs="Arial" w:hint="cs"/>
          <w:sz w:val="32"/>
          <w:szCs w:val="32"/>
          <w:rtl/>
        </w:rPr>
        <w:t xml:space="preserve"> مرئية.</w:t>
      </w:r>
    </w:p>
    <w:p w:rsidR="00434593" w:rsidRPr="00A62F13" w:rsidRDefault="00434593" w:rsidP="00A62F13">
      <w:pPr>
        <w:spacing w:before="100" w:beforeAutospacing="1" w:after="100" w:afterAutospacing="1" w:line="384" w:lineRule="atLeast"/>
        <w:jc w:val="both"/>
        <w:rPr>
          <w:rFonts w:ascii="Arial" w:eastAsia="Times New Roman" w:hAnsi="Arial" w:cs="Arial"/>
          <w:sz w:val="32"/>
          <w:szCs w:val="32"/>
          <w:rtl/>
        </w:rPr>
      </w:pPr>
      <w:r w:rsidRPr="00A62F13">
        <w:rPr>
          <w:rFonts w:ascii="Arial" w:eastAsia="Times New Roman" w:hAnsi="Arial" w:cs="Arial" w:hint="cs"/>
          <w:sz w:val="32"/>
          <w:szCs w:val="32"/>
          <w:rtl/>
        </w:rPr>
        <w:lastRenderedPageBreak/>
        <w:t xml:space="preserve">يتميز المجهر الإلكتروني بتكبير أكبر بكثير عن التكبير الذي تصل إليه المجاهر الضوئية. وترجع تلك الكفاءة إلى أن المجهر الإلكتروني يستخدم شعاعا من الإلكترونات، ويستفيد من ازدواجية </w:t>
      </w:r>
      <w:hyperlink r:id="rId26" w:tooltip="إلكترون" w:history="1">
        <w:r w:rsidRPr="00A62F13">
          <w:rPr>
            <w:rFonts w:ascii="Arial" w:eastAsia="Times New Roman" w:hAnsi="Arial" w:cs="Arial" w:hint="cs"/>
            <w:sz w:val="32"/>
            <w:szCs w:val="32"/>
            <w:rtl/>
          </w:rPr>
          <w:t>الإلكترون</w:t>
        </w:r>
      </w:hyperlink>
      <w:r w:rsidRPr="00A62F13">
        <w:rPr>
          <w:rFonts w:ascii="Arial" w:eastAsia="Times New Roman" w:hAnsi="Arial" w:cs="Arial" w:hint="cs"/>
          <w:sz w:val="32"/>
          <w:szCs w:val="32"/>
          <w:rtl/>
        </w:rPr>
        <w:t xml:space="preserve"> كجسيم وموجة في نفس الوقت (</w:t>
      </w:r>
      <w:hyperlink r:id="rId27" w:tooltip="ازدواجية موجة-جسيم" w:history="1">
        <w:r w:rsidRPr="00A62F13">
          <w:rPr>
            <w:rFonts w:ascii="Arial" w:eastAsia="Times New Roman" w:hAnsi="Arial" w:cs="Arial" w:hint="cs"/>
            <w:sz w:val="32"/>
            <w:szCs w:val="32"/>
            <w:rtl/>
          </w:rPr>
          <w:t>ازدواجية موجة-جسيم</w:t>
        </w:r>
      </w:hyperlink>
      <w:r w:rsidRPr="00A62F13">
        <w:rPr>
          <w:rFonts w:ascii="Arial" w:eastAsia="Times New Roman" w:hAnsi="Arial" w:cs="Arial" w:hint="cs"/>
          <w:sz w:val="32"/>
          <w:szCs w:val="32"/>
          <w:rtl/>
        </w:rPr>
        <w:t xml:space="preserve">). ويقوم المجهر بمعالجة شعاع الإلكترونات كما لو كان شعاعا ضوئيا مع الفارق أن المجهر الإلكتروني يستعمل </w:t>
      </w:r>
      <w:hyperlink r:id="rId28" w:tooltip="عدسة مغناطيسية" w:history="1">
        <w:r w:rsidRPr="00A62F13">
          <w:rPr>
            <w:rFonts w:ascii="Arial" w:eastAsia="Times New Roman" w:hAnsi="Arial" w:cs="Arial" w:hint="cs"/>
            <w:sz w:val="32"/>
            <w:szCs w:val="32"/>
            <w:rtl/>
          </w:rPr>
          <w:t>عدسات مغناطيسية</w:t>
        </w:r>
      </w:hyperlink>
      <w:r w:rsidRPr="00A62F13">
        <w:rPr>
          <w:rFonts w:ascii="Arial" w:eastAsia="Times New Roman" w:hAnsi="Arial" w:cs="Arial" w:hint="cs"/>
          <w:sz w:val="32"/>
          <w:szCs w:val="32"/>
          <w:rtl/>
        </w:rPr>
        <w:t xml:space="preserve"> لتحزيم وضبط شعاع الإلكترونات بدلا من العدسات الضوئية التي يستعملها المجهر الضوئي المعتاد. ونطرا لأن الإلكترونات لها </w:t>
      </w:r>
      <w:hyperlink r:id="rId29" w:tooltip="طول الموجة" w:history="1">
        <w:r w:rsidRPr="00A62F13">
          <w:rPr>
            <w:rFonts w:ascii="Arial" w:eastAsia="Times New Roman" w:hAnsi="Arial" w:cs="Arial" w:hint="cs"/>
            <w:sz w:val="32"/>
            <w:szCs w:val="32"/>
            <w:rtl/>
          </w:rPr>
          <w:t>طول موجة</w:t>
        </w:r>
      </w:hyperlink>
      <w:r w:rsidRPr="00A62F13">
        <w:rPr>
          <w:rFonts w:ascii="Arial" w:eastAsia="Times New Roman" w:hAnsi="Arial" w:cs="Arial" w:hint="cs"/>
          <w:sz w:val="32"/>
          <w:szCs w:val="32"/>
          <w:rtl/>
        </w:rPr>
        <w:t xml:space="preserve"> أقصر نحو 100.000 مرة من طول موجة الضوء العادي ففي استطاعتها رؤية أشياء أصغر بكثير عما "يراه" المجهر العادي. وتبلغ تكبير المجهر الإلكتروني نحو 2.000.000 مرة بينما يبلغ أقصى تكبير للمجهر الضوئي نحو 2000 مرة فقط.</w:t>
      </w:r>
    </w:p>
    <w:p w:rsidR="00434593" w:rsidRPr="00A62F13" w:rsidRDefault="00434593" w:rsidP="00A62F13">
      <w:pPr>
        <w:spacing w:after="0" w:line="384" w:lineRule="atLeast"/>
        <w:jc w:val="both"/>
        <w:rPr>
          <w:rFonts w:ascii="Arial" w:eastAsia="Times New Roman" w:hAnsi="Arial" w:cs="Arial"/>
          <w:sz w:val="32"/>
          <w:szCs w:val="32"/>
          <w:rtl/>
        </w:rPr>
      </w:pPr>
      <w:r w:rsidRPr="00A62F13">
        <w:rPr>
          <w:rFonts w:ascii="Arial" w:eastAsia="Times New Roman" w:hAnsi="Arial" w:cs="Arial"/>
          <w:noProof/>
          <w:sz w:val="32"/>
          <w:szCs w:val="32"/>
        </w:rPr>
        <w:drawing>
          <wp:inline distT="0" distB="0" distL="0" distR="0">
            <wp:extent cx="4198306" cy="3716416"/>
            <wp:effectExtent l="19050" t="0" r="0" b="0"/>
            <wp:docPr id="1" name="صورة 1" descr="http://upload.wikimedia.org/wikipedia/commons/thumb/6/6c/TEM_ray_diag2.basic.de.png/230px-TEM_ray_diag2.basic.de.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c/TEM_ray_diag2.basic.de.png/230px-TEM_ray_diag2.basic.de.png">
                      <a:hlinkClick r:id="rId30"/>
                    </pic:cNvPr>
                    <pic:cNvPicPr>
                      <a:picLocks noChangeAspect="1" noChangeArrowheads="1"/>
                    </pic:cNvPicPr>
                  </pic:nvPicPr>
                  <pic:blipFill>
                    <a:blip r:embed="rId31"/>
                    <a:srcRect/>
                    <a:stretch>
                      <a:fillRect/>
                    </a:stretch>
                  </pic:blipFill>
                  <pic:spPr bwMode="auto">
                    <a:xfrm>
                      <a:off x="0" y="0"/>
                      <a:ext cx="4198313" cy="3716422"/>
                    </a:xfrm>
                    <a:prstGeom prst="rect">
                      <a:avLst/>
                    </a:prstGeom>
                    <a:noFill/>
                    <a:ln w="9525">
                      <a:noFill/>
                      <a:miter lim="800000"/>
                      <a:headEnd/>
                      <a:tailEnd/>
                    </a:ln>
                  </pic:spPr>
                </pic:pic>
              </a:graphicData>
            </a:graphic>
          </wp:inline>
        </w:drawing>
      </w:r>
    </w:p>
    <w:p w:rsidR="00434593" w:rsidRPr="00A62F13" w:rsidRDefault="00880A80" w:rsidP="00A62F13">
      <w:pPr>
        <w:spacing w:after="16" w:line="384" w:lineRule="atLeast"/>
        <w:jc w:val="both"/>
        <w:rPr>
          <w:rFonts w:ascii="Arial" w:eastAsia="Times New Roman" w:hAnsi="Arial" w:cs="Arial"/>
          <w:sz w:val="32"/>
          <w:szCs w:val="32"/>
          <w:rtl/>
        </w:rPr>
      </w:pPr>
      <w:hyperlink r:id="rId32" w:tooltip="&quot;كبّر&quot; " w:history="1">
        <w:r w:rsidR="000A57A6" w:rsidRPr="00880A80">
          <w:rPr>
            <w:rFonts w:ascii="Arial" w:eastAsia="Times New Roman" w:hAnsi="Arial" w:cs="Arial"/>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صورة 2" o:spid="_x0000_i1025" type="#_x0000_t75" alt="http://bits.wikimedia.org/static-1.22wmf16/skins/common/images/magnify-clip-rtl.png" href="http://ar.wikipedia.org/wiki/%D9%85%D9%84%D9%81:TEM_ray_diag2.basic.de.png" title="&quot;كبّر&quot;" style="width:10.9pt;height:7.55pt;visibility:visible;mso-wrap-style:square" o:button="t">
              <v:fill o:detectmouseclick="t"/>
              <v:imagedata r:id="rId33" o:title="magnify-clip-rtl"/>
            </v:shape>
          </w:pict>
        </w:r>
      </w:hyperlink>
    </w:p>
    <w:p w:rsidR="00C53FC9" w:rsidRPr="00A62F13" w:rsidRDefault="00C53FC9" w:rsidP="00A62F13">
      <w:pPr>
        <w:spacing w:after="16" w:line="384" w:lineRule="atLeast"/>
        <w:jc w:val="both"/>
        <w:rPr>
          <w:rFonts w:ascii="Arial" w:eastAsia="Times New Roman" w:hAnsi="Arial" w:cs="Arial"/>
          <w:sz w:val="32"/>
          <w:szCs w:val="32"/>
          <w:rtl/>
        </w:rPr>
      </w:pPr>
    </w:p>
    <w:p w:rsidR="00C53FC9" w:rsidRPr="00A62F13" w:rsidRDefault="00880A80" w:rsidP="00A62F13">
      <w:pPr>
        <w:spacing w:after="16" w:line="384" w:lineRule="atLeast"/>
        <w:jc w:val="both"/>
        <w:rPr>
          <w:rFonts w:ascii="Arial" w:eastAsia="Times New Roman" w:hAnsi="Arial" w:cs="Arial"/>
          <w:sz w:val="32"/>
          <w:szCs w:val="32"/>
          <w:rtl/>
        </w:rPr>
      </w:pPr>
      <w:r>
        <w:rPr>
          <w:rFonts w:ascii="Arial" w:eastAsia="Times New Roman" w:hAnsi="Arial" w:cs="Arial"/>
          <w:noProof/>
          <w:sz w:val="32"/>
          <w:szCs w:val="32"/>
          <w:rtl/>
        </w:rPr>
        <w:pict>
          <v:shapetype id="_x0000_t202" coordsize="21600,21600" o:spt="202" path="m,l,21600r21600,l21600,xe">
            <v:stroke joinstyle="miter"/>
            <v:path gradientshapeok="t" o:connecttype="rect"/>
          </v:shapetype>
          <v:shape id="_x0000_s1026" type="#_x0000_t202" style="position:absolute;left:0;text-align:left;margin-left:-22.9pt;margin-top:5.05pt;width:443pt;height:82.6pt;z-index:251658240">
            <v:textbox>
              <w:txbxContent>
                <w:p w:rsidR="00C53FC9" w:rsidRPr="00434593" w:rsidRDefault="00C53FC9" w:rsidP="00C53FC9">
                  <w:pPr>
                    <w:spacing w:after="0" w:line="384" w:lineRule="atLeast"/>
                    <w:rPr>
                      <w:rFonts w:ascii="Arial" w:eastAsia="Times New Roman" w:hAnsi="Arial" w:cs="Arial"/>
                      <w:sz w:val="23"/>
                      <w:szCs w:val="23"/>
                      <w:rtl/>
                    </w:rPr>
                  </w:pPr>
                  <w:r w:rsidRPr="00434593">
                    <w:rPr>
                      <w:rFonts w:ascii="Arial" w:eastAsia="Times New Roman" w:hAnsi="Arial" w:cs="Arial" w:hint="cs"/>
                      <w:sz w:val="23"/>
                      <w:szCs w:val="23"/>
                      <w:rtl/>
                    </w:rPr>
                    <w:t xml:space="preserve">مسار الشعاع في مجهر إلكتروني نافذ. تأتي الإلكترونات المعجلة من أعلى وبعد ضبطها بعدسات مغناطيسية تسقط على </w:t>
                  </w:r>
                  <w:hyperlink r:id="rId34" w:tooltip="مسبار" w:history="1">
                    <w:r w:rsidRPr="00434593">
                      <w:rPr>
                        <w:rFonts w:ascii="Arial" w:eastAsia="Times New Roman" w:hAnsi="Arial" w:cs="Arial" w:hint="cs"/>
                        <w:color w:val="0000FF"/>
                        <w:szCs w:val="23"/>
                        <w:u w:val="single"/>
                        <w:rtl/>
                      </w:rPr>
                      <w:t>المسبار</w:t>
                    </w:r>
                  </w:hyperlink>
                  <w:r w:rsidRPr="00434593">
                    <w:rPr>
                      <w:rFonts w:ascii="Arial" w:eastAsia="Times New Roman" w:hAnsi="Arial" w:cs="Arial" w:hint="cs"/>
                      <w:sz w:val="23"/>
                      <w:szCs w:val="23"/>
                      <w:rtl/>
                    </w:rPr>
                    <w:t xml:space="preserve"> الواصل بالعينة وتنفذ منها لتسقط على عدادات الإلكترونات أو لوح وميضي </w:t>
                  </w:r>
                  <w:hyperlink r:id="rId35" w:tooltip="فلورية" w:history="1">
                    <w:r w:rsidRPr="00434593">
                      <w:rPr>
                        <w:rFonts w:ascii="Arial" w:eastAsia="Times New Roman" w:hAnsi="Arial" w:cs="Arial" w:hint="cs"/>
                        <w:color w:val="0000FF"/>
                        <w:sz w:val="23"/>
                        <w:szCs w:val="23"/>
                        <w:u w:val="single"/>
                        <w:rtl/>
                      </w:rPr>
                      <w:t>فلوري</w:t>
                    </w:r>
                  </w:hyperlink>
                  <w:r w:rsidRPr="00434593">
                    <w:rPr>
                      <w:rFonts w:ascii="Arial" w:eastAsia="Times New Roman" w:hAnsi="Arial" w:cs="Arial" w:hint="cs"/>
                      <w:sz w:val="23"/>
                      <w:szCs w:val="23"/>
                      <w:rtl/>
                    </w:rPr>
                    <w:t xml:space="preserve"> (أسفل).</w:t>
                  </w:r>
                </w:p>
                <w:p w:rsidR="00C53FC9" w:rsidRDefault="00C53FC9"/>
              </w:txbxContent>
            </v:textbox>
            <w10:wrap anchorx="page"/>
          </v:shape>
        </w:pict>
      </w:r>
    </w:p>
    <w:p w:rsidR="00FA4A4C" w:rsidRDefault="00C53FC9" w:rsidP="005A4D0B">
      <w:pPr>
        <w:jc w:val="center"/>
        <w:rPr>
          <w:sz w:val="36"/>
          <w:szCs w:val="36"/>
          <w:rtl/>
          <w:lang w:bidi="ar-IQ"/>
        </w:rPr>
      </w:pPr>
      <w:r w:rsidRPr="00A62F13">
        <w:rPr>
          <w:rFonts w:ascii="Arial" w:hAnsi="Arial" w:cs="Arial"/>
          <w:noProof/>
          <w:sz w:val="32"/>
          <w:szCs w:val="32"/>
        </w:rPr>
        <w:lastRenderedPageBreak/>
        <w:drawing>
          <wp:inline distT="0" distB="0" distL="0" distR="0">
            <wp:extent cx="2243703" cy="4370522"/>
            <wp:effectExtent l="19050" t="0" r="4197" b="0"/>
            <wp:docPr id="3" name="صورة 1" descr="mhtml:file://C:\Users\biology%20amal\Desktop\الفيروسات\مجهر%20إلكتروني%20-%20ويكيبيديا،%20الموسوعة%20الحرة.mht!http://upload.wikimedia.org/wikipedia/commons/thumb/6/6e/Elektronenmikroskop.jpg/100px-Elektronenmikroskop.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C:\Users\biology%20amal\Desktop\الفيروسات\مجهر%20إلكتروني%20-%20ويكيبيديا،%20الموسوعة%20الحرة.mht!http://upload.wikimedia.org/wikipedia/commons/thumb/6/6e/Elektronenmikroskop.jpg/100px-Elektronenmikroskop.jpg">
                      <a:hlinkClick r:id="rId36"/>
                    </pic:cNvPr>
                    <pic:cNvPicPr>
                      <a:picLocks noChangeAspect="1" noChangeArrowheads="1"/>
                    </pic:cNvPicPr>
                  </pic:nvPicPr>
                  <pic:blipFill>
                    <a:blip r:embed="rId37"/>
                    <a:srcRect/>
                    <a:stretch>
                      <a:fillRect/>
                    </a:stretch>
                  </pic:blipFill>
                  <pic:spPr bwMode="auto">
                    <a:xfrm>
                      <a:off x="0" y="0"/>
                      <a:ext cx="2243703" cy="4370522"/>
                    </a:xfrm>
                    <a:prstGeom prst="rect">
                      <a:avLst/>
                    </a:prstGeom>
                    <a:noFill/>
                    <a:ln w="9525">
                      <a:noFill/>
                      <a:miter lim="800000"/>
                      <a:headEnd/>
                      <a:tailEnd/>
                    </a:ln>
                  </pic:spPr>
                </pic:pic>
              </a:graphicData>
            </a:graphic>
          </wp:inline>
        </w:drawing>
      </w:r>
    </w:p>
    <w:p w:rsidR="00881F15" w:rsidRPr="00A62F13" w:rsidRDefault="00881F15" w:rsidP="005A4D0B">
      <w:pPr>
        <w:jc w:val="center"/>
        <w:rPr>
          <w:sz w:val="36"/>
          <w:szCs w:val="36"/>
          <w:rtl/>
          <w:lang w:bidi="ar-IQ"/>
        </w:rPr>
      </w:pPr>
      <w:r>
        <w:rPr>
          <w:rFonts w:hint="cs"/>
          <w:sz w:val="36"/>
          <w:szCs w:val="36"/>
          <w:rtl/>
          <w:lang w:bidi="ar-IQ"/>
        </w:rPr>
        <w:t>صورة فوتوغرافية توضح شكل المجهر الالكتروني من الخارج</w:t>
      </w:r>
    </w:p>
    <w:sectPr w:rsidR="00881F15" w:rsidRPr="00A62F13" w:rsidSect="007A6A6B">
      <w:headerReference w:type="even" r:id="rId38"/>
      <w:headerReference w:type="default" r:id="rId39"/>
      <w:footerReference w:type="even" r:id="rId40"/>
      <w:footerReference w:type="default" r:id="rId41"/>
      <w:headerReference w:type="first" r:id="rId42"/>
      <w:footerReference w:type="first" r:id="rId4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B55" w:rsidRDefault="00BB4B55" w:rsidP="00A05F50">
      <w:pPr>
        <w:spacing w:after="0" w:line="240" w:lineRule="auto"/>
      </w:pPr>
      <w:r>
        <w:separator/>
      </w:r>
    </w:p>
  </w:endnote>
  <w:endnote w:type="continuationSeparator" w:id="1">
    <w:p w:rsidR="00BB4B55" w:rsidRDefault="00BB4B55" w:rsidP="00A05F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tken noqta ii">
    <w:charset w:val="B2"/>
    <w:family w:val="auto"/>
    <w:pitch w:val="variable"/>
    <w:sig w:usb0="00002001" w:usb1="00000000" w:usb2="00000000" w:usb3="00000000" w:csb0="00000040" w:csb1="00000000"/>
  </w:font>
  <w:font w:name="SC_OUHOD">
    <w:charset w:val="B2"/>
    <w:family w:val="auto"/>
    <w:pitch w:val="variable"/>
    <w:sig w:usb0="00002001" w:usb1="00000000" w:usb2="00000000" w:usb3="00000000" w:csb0="00000040" w:csb1="00000000"/>
  </w:font>
  <w:font w:name="Motken daeira">
    <w:charset w:val="B2"/>
    <w:family w:val="auto"/>
    <w:pitch w:val="variable"/>
    <w:sig w:usb0="00002001" w:usb1="00000000" w:usb2="00000000" w:usb3="00000000" w:csb0="00000040" w:csb1="00000000"/>
  </w:font>
  <w:font w:name="Simple Bold Jut Out">
    <w:altName w:val="Courier New"/>
    <w:panose1 w:val="02010401010101010101"/>
    <w:charset w:val="B2"/>
    <w:family w:val="auto"/>
    <w:pitch w:val="variable"/>
    <w:sig w:usb0="00002001" w:usb1="80000000" w:usb2="00000008" w:usb3="00000000" w:csb0="00000040" w:csb1="00000000"/>
  </w:font>
  <w:font w:name="AL-Hosam">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F50" w:rsidRDefault="00A05F5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F50" w:rsidRDefault="00A05F5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F50" w:rsidRDefault="00A05F5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B55" w:rsidRDefault="00BB4B55" w:rsidP="00A05F50">
      <w:pPr>
        <w:spacing w:after="0" w:line="240" w:lineRule="auto"/>
      </w:pPr>
      <w:r>
        <w:separator/>
      </w:r>
    </w:p>
  </w:footnote>
  <w:footnote w:type="continuationSeparator" w:id="1">
    <w:p w:rsidR="00BB4B55" w:rsidRDefault="00BB4B55" w:rsidP="00A05F5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F50" w:rsidRDefault="00A05F5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549" w:type="pct"/>
      <w:jc w:val="center"/>
      <w:tblCellMar>
        <w:top w:w="72" w:type="dxa"/>
        <w:left w:w="115" w:type="dxa"/>
        <w:bottom w:w="72" w:type="dxa"/>
        <w:right w:w="115" w:type="dxa"/>
      </w:tblCellMar>
      <w:tblLook w:val="04A0"/>
    </w:tblPr>
    <w:tblGrid>
      <w:gridCol w:w="2842"/>
      <w:gridCol w:w="6631"/>
    </w:tblGrid>
    <w:tr w:rsidR="00A05F50" w:rsidTr="00A05F50">
      <w:trPr>
        <w:trHeight w:val="243"/>
        <w:jc w:val="center"/>
      </w:trPr>
      <w:tc>
        <w:tcPr>
          <w:tcW w:w="1500" w:type="pct"/>
          <w:tcBorders>
            <w:top w:val="nil"/>
            <w:left w:val="nil"/>
            <w:bottom w:val="single" w:sz="4" w:space="0" w:color="943634" w:themeColor="accent2" w:themeShade="BF"/>
            <w:right w:val="nil"/>
          </w:tcBorders>
          <w:shd w:val="clear" w:color="auto" w:fill="000000" w:themeFill="text1"/>
          <w:vAlign w:val="bottom"/>
          <w:hideMark/>
        </w:tcPr>
        <w:p w:rsidR="00A05F50" w:rsidRDefault="00A05F50">
          <w:pPr>
            <w:pStyle w:val="a5"/>
            <w:spacing w:line="276" w:lineRule="auto"/>
            <w:jc w:val="center"/>
            <w:rPr>
              <w:rFonts w:cs="SC_OUHOD"/>
              <w:color w:val="FFFFFF" w:themeColor="background1"/>
              <w:sz w:val="32"/>
              <w:szCs w:val="32"/>
            </w:rPr>
          </w:pPr>
          <w:r>
            <w:rPr>
              <w:rFonts w:cs="Motken noqta ii" w:hint="cs"/>
              <w:color w:val="FFFFFF"/>
              <w:sz w:val="28"/>
              <w:szCs w:val="28"/>
              <w:rtl/>
            </w:rPr>
            <w:t xml:space="preserve">المختبر  الثاني عشر </w:t>
          </w:r>
        </w:p>
      </w:tc>
      <w:tc>
        <w:tcPr>
          <w:tcW w:w="3500" w:type="pct"/>
          <w:tcBorders>
            <w:top w:val="nil"/>
            <w:left w:val="nil"/>
            <w:bottom w:val="single" w:sz="4" w:space="0" w:color="auto"/>
            <w:right w:val="nil"/>
          </w:tcBorders>
          <w:vAlign w:val="bottom"/>
          <w:hideMark/>
        </w:tcPr>
        <w:p w:rsidR="00A05F50" w:rsidRDefault="00A05F50">
          <w:pPr>
            <w:pStyle w:val="a5"/>
            <w:spacing w:line="276" w:lineRule="auto"/>
            <w:jc w:val="center"/>
            <w:rPr>
              <w:rFonts w:cs="Simple Bold Jut Out"/>
              <w:caps/>
              <w:sz w:val="28"/>
              <w:szCs w:val="28"/>
              <w:lang w:bidi="ar-IQ"/>
            </w:rPr>
          </w:pPr>
          <w:r>
            <w:rPr>
              <w:rFonts w:cs="Motken daeira" w:hint="cs"/>
              <w:b/>
              <w:bCs/>
              <w:color w:val="FF0000"/>
              <w:sz w:val="34"/>
              <w:szCs w:val="34"/>
              <w:rtl/>
            </w:rPr>
            <w:t xml:space="preserve">                                   علم الفيروسات العملي  </w:t>
          </w:r>
          <w:r>
            <w:rPr>
              <w:rFonts w:cs="AL-Hosam" w:hint="cs"/>
              <w:b/>
              <w:bCs/>
              <w:color w:val="FF0000"/>
              <w:sz w:val="28"/>
              <w:szCs w:val="28"/>
              <w:rtl/>
            </w:rPr>
            <w:t xml:space="preserve">     </w:t>
          </w:r>
        </w:p>
      </w:tc>
    </w:tr>
  </w:tbl>
  <w:p w:rsidR="00A05F50" w:rsidRDefault="00A05F50" w:rsidP="00A05F50">
    <w:pPr>
      <w:pStyle w:val="a5"/>
      <w:rPr>
        <w:szCs w:val="28"/>
      </w:rPr>
    </w:pPr>
  </w:p>
  <w:p w:rsidR="00A05F50" w:rsidRDefault="00A05F50" w:rsidP="00A05F50">
    <w:pPr>
      <w:pStyle w:val="a5"/>
      <w:rPr>
        <w:lang w:bidi="ar-IQ"/>
      </w:rPr>
    </w:pPr>
  </w:p>
  <w:p w:rsidR="00A05F50" w:rsidRDefault="00A05F50">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F50" w:rsidRDefault="00A05F5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11BBD"/>
    <w:multiLevelType w:val="multilevel"/>
    <w:tmpl w:val="AC4A0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6A6048"/>
    <w:multiLevelType w:val="multilevel"/>
    <w:tmpl w:val="5442F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FELayout/>
  </w:compat>
  <w:rsids>
    <w:rsidRoot w:val="00434593"/>
    <w:rsid w:val="00006705"/>
    <w:rsid w:val="00097C29"/>
    <w:rsid w:val="000A57A6"/>
    <w:rsid w:val="0013441A"/>
    <w:rsid w:val="00304A27"/>
    <w:rsid w:val="003C5225"/>
    <w:rsid w:val="00434593"/>
    <w:rsid w:val="005A4D0B"/>
    <w:rsid w:val="00707662"/>
    <w:rsid w:val="007A6A6B"/>
    <w:rsid w:val="0082044B"/>
    <w:rsid w:val="00880A80"/>
    <w:rsid w:val="00881F15"/>
    <w:rsid w:val="00915FC9"/>
    <w:rsid w:val="009C2DAD"/>
    <w:rsid w:val="00A0050D"/>
    <w:rsid w:val="00A05F50"/>
    <w:rsid w:val="00A62F13"/>
    <w:rsid w:val="00BB4B55"/>
    <w:rsid w:val="00C53FC9"/>
    <w:rsid w:val="00FA4A4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A6B"/>
    <w:pPr>
      <w:bidi/>
    </w:pPr>
  </w:style>
  <w:style w:type="paragraph" w:styleId="2">
    <w:name w:val="heading 2"/>
    <w:basedOn w:val="a"/>
    <w:link w:val="2Char"/>
    <w:uiPriority w:val="9"/>
    <w:qFormat/>
    <w:rsid w:val="00434593"/>
    <w:pPr>
      <w:bidi w:val="0"/>
      <w:spacing w:before="100" w:beforeAutospacing="1" w:after="100" w:afterAutospacing="1" w:line="384" w:lineRule="atLeast"/>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434593"/>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434593"/>
    <w:rPr>
      <w:color w:val="0000FF"/>
      <w:u w:val="single"/>
    </w:rPr>
  </w:style>
  <w:style w:type="paragraph" w:styleId="a3">
    <w:name w:val="Normal (Web)"/>
    <w:basedOn w:val="a"/>
    <w:uiPriority w:val="99"/>
    <w:semiHidden/>
    <w:unhideWhenUsed/>
    <w:rsid w:val="00434593"/>
    <w:pPr>
      <w:bidi w:val="0"/>
      <w:spacing w:before="100" w:beforeAutospacing="1" w:after="100" w:afterAutospacing="1" w:line="384" w:lineRule="atLeast"/>
    </w:pPr>
    <w:rPr>
      <w:rFonts w:ascii="Times New Roman" w:eastAsia="Times New Roman" w:hAnsi="Times New Roman" w:cs="Times New Roman"/>
      <w:sz w:val="24"/>
      <w:szCs w:val="24"/>
    </w:rPr>
  </w:style>
  <w:style w:type="character" w:customStyle="1" w:styleId="toctoggle">
    <w:name w:val="toctoggle"/>
    <w:basedOn w:val="a0"/>
    <w:rsid w:val="00434593"/>
  </w:style>
  <w:style w:type="character" w:customStyle="1" w:styleId="tocnumber">
    <w:name w:val="tocnumber"/>
    <w:basedOn w:val="a0"/>
    <w:rsid w:val="00434593"/>
  </w:style>
  <w:style w:type="character" w:customStyle="1" w:styleId="toctext">
    <w:name w:val="toctext"/>
    <w:basedOn w:val="a0"/>
    <w:rsid w:val="00434593"/>
  </w:style>
  <w:style w:type="character" w:customStyle="1" w:styleId="mw-headline">
    <w:name w:val="mw-headline"/>
    <w:basedOn w:val="a0"/>
    <w:rsid w:val="00434593"/>
  </w:style>
  <w:style w:type="character" w:customStyle="1" w:styleId="mw-editsection">
    <w:name w:val="mw-editsection"/>
    <w:basedOn w:val="a0"/>
    <w:rsid w:val="00434593"/>
  </w:style>
  <w:style w:type="character" w:customStyle="1" w:styleId="mw-editsection-bracket1">
    <w:name w:val="mw-editsection-bracket1"/>
    <w:basedOn w:val="a0"/>
    <w:rsid w:val="00434593"/>
  </w:style>
  <w:style w:type="paragraph" w:styleId="a4">
    <w:name w:val="Balloon Text"/>
    <w:basedOn w:val="a"/>
    <w:link w:val="Char"/>
    <w:uiPriority w:val="99"/>
    <w:semiHidden/>
    <w:unhideWhenUsed/>
    <w:rsid w:val="00434593"/>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34593"/>
    <w:rPr>
      <w:rFonts w:ascii="Tahoma" w:hAnsi="Tahoma" w:cs="Tahoma"/>
      <w:sz w:val="16"/>
      <w:szCs w:val="16"/>
    </w:rPr>
  </w:style>
  <w:style w:type="paragraph" w:styleId="a5">
    <w:name w:val="header"/>
    <w:basedOn w:val="a"/>
    <w:link w:val="Char0"/>
    <w:uiPriority w:val="99"/>
    <w:unhideWhenUsed/>
    <w:rsid w:val="00A05F50"/>
    <w:pPr>
      <w:tabs>
        <w:tab w:val="center" w:pos="4153"/>
        <w:tab w:val="right" w:pos="8306"/>
      </w:tabs>
      <w:spacing w:after="0" w:line="240" w:lineRule="auto"/>
    </w:pPr>
  </w:style>
  <w:style w:type="character" w:customStyle="1" w:styleId="Char0">
    <w:name w:val="رأس صفحة Char"/>
    <w:basedOn w:val="a0"/>
    <w:link w:val="a5"/>
    <w:uiPriority w:val="99"/>
    <w:rsid w:val="00A05F50"/>
  </w:style>
  <w:style w:type="paragraph" w:styleId="a6">
    <w:name w:val="footer"/>
    <w:basedOn w:val="a"/>
    <w:link w:val="Char1"/>
    <w:uiPriority w:val="99"/>
    <w:semiHidden/>
    <w:unhideWhenUsed/>
    <w:rsid w:val="00A05F50"/>
    <w:pPr>
      <w:tabs>
        <w:tab w:val="center" w:pos="4153"/>
        <w:tab w:val="right" w:pos="8306"/>
      </w:tabs>
      <w:spacing w:after="0" w:line="240" w:lineRule="auto"/>
    </w:pPr>
  </w:style>
  <w:style w:type="character" w:customStyle="1" w:styleId="Char1">
    <w:name w:val="تذييل صفحة Char"/>
    <w:basedOn w:val="a0"/>
    <w:link w:val="a6"/>
    <w:uiPriority w:val="99"/>
    <w:semiHidden/>
    <w:rsid w:val="00A05F50"/>
  </w:style>
</w:styles>
</file>

<file path=word/webSettings.xml><?xml version="1.0" encoding="utf-8"?>
<w:webSettings xmlns:r="http://schemas.openxmlformats.org/officeDocument/2006/relationships" xmlns:w="http://schemas.openxmlformats.org/wordprocessingml/2006/main">
  <w:divs>
    <w:div w:id="624972090">
      <w:bodyDiv w:val="1"/>
      <w:marLeft w:val="0"/>
      <w:marRight w:val="0"/>
      <w:marTop w:val="0"/>
      <w:marBottom w:val="0"/>
      <w:divBdr>
        <w:top w:val="none" w:sz="0" w:space="0" w:color="auto"/>
        <w:left w:val="none" w:sz="0" w:space="0" w:color="auto"/>
        <w:bottom w:val="none" w:sz="0" w:space="0" w:color="auto"/>
        <w:right w:val="none" w:sz="0" w:space="0" w:color="auto"/>
      </w:divBdr>
      <w:divsChild>
        <w:div w:id="141696864">
          <w:marLeft w:val="0"/>
          <w:marRight w:val="0"/>
          <w:marTop w:val="0"/>
          <w:marBottom w:val="0"/>
          <w:divBdr>
            <w:top w:val="none" w:sz="0" w:space="0" w:color="auto"/>
            <w:left w:val="none" w:sz="0" w:space="0" w:color="auto"/>
            <w:bottom w:val="none" w:sz="0" w:space="0" w:color="auto"/>
            <w:right w:val="none" w:sz="0" w:space="0" w:color="auto"/>
          </w:divBdr>
          <w:divsChild>
            <w:div w:id="1841314056">
              <w:marLeft w:val="0"/>
              <w:marRight w:val="0"/>
              <w:marTop w:val="0"/>
              <w:marBottom w:val="0"/>
              <w:divBdr>
                <w:top w:val="none" w:sz="0" w:space="0" w:color="auto"/>
                <w:left w:val="none" w:sz="0" w:space="0" w:color="auto"/>
                <w:bottom w:val="none" w:sz="0" w:space="0" w:color="auto"/>
                <w:right w:val="none" w:sz="0" w:space="0" w:color="auto"/>
              </w:divBdr>
              <w:divsChild>
                <w:div w:id="1451783336">
                  <w:marLeft w:val="0"/>
                  <w:marRight w:val="0"/>
                  <w:marTop w:val="0"/>
                  <w:marBottom w:val="0"/>
                  <w:divBdr>
                    <w:top w:val="none" w:sz="0" w:space="0" w:color="auto"/>
                    <w:left w:val="none" w:sz="0" w:space="0" w:color="auto"/>
                    <w:bottom w:val="none" w:sz="0" w:space="0" w:color="auto"/>
                    <w:right w:val="none" w:sz="0" w:space="0" w:color="auto"/>
                  </w:divBdr>
                  <w:divsChild>
                    <w:div w:id="773935902">
                      <w:marLeft w:val="0"/>
                      <w:marRight w:val="0"/>
                      <w:marTop w:val="0"/>
                      <w:marBottom w:val="0"/>
                      <w:divBdr>
                        <w:top w:val="none" w:sz="0" w:space="0" w:color="auto"/>
                        <w:left w:val="none" w:sz="0" w:space="0" w:color="auto"/>
                        <w:bottom w:val="none" w:sz="0" w:space="0" w:color="auto"/>
                        <w:right w:val="none" w:sz="0" w:space="0" w:color="auto"/>
                      </w:divBdr>
                      <w:divsChild>
                        <w:div w:id="171117055">
                          <w:marLeft w:val="0"/>
                          <w:marRight w:val="0"/>
                          <w:marTop w:val="0"/>
                          <w:marBottom w:val="0"/>
                          <w:divBdr>
                            <w:top w:val="none" w:sz="0" w:space="0" w:color="auto"/>
                            <w:left w:val="none" w:sz="0" w:space="0" w:color="auto"/>
                            <w:bottom w:val="none" w:sz="0" w:space="0" w:color="auto"/>
                            <w:right w:val="none" w:sz="0" w:space="0" w:color="auto"/>
                          </w:divBdr>
                        </w:div>
                      </w:divsChild>
                    </w:div>
                    <w:div w:id="2014143275">
                      <w:marLeft w:val="0"/>
                      <w:marRight w:val="0"/>
                      <w:marTop w:val="0"/>
                      <w:marBottom w:val="0"/>
                      <w:divBdr>
                        <w:top w:val="none" w:sz="0" w:space="0" w:color="auto"/>
                        <w:left w:val="none" w:sz="0" w:space="0" w:color="auto"/>
                        <w:bottom w:val="none" w:sz="0" w:space="0" w:color="auto"/>
                        <w:right w:val="none" w:sz="0" w:space="0" w:color="auto"/>
                      </w:divBdr>
                      <w:divsChild>
                        <w:div w:id="1711417513">
                          <w:marLeft w:val="0"/>
                          <w:marRight w:val="0"/>
                          <w:marTop w:val="0"/>
                          <w:marBottom w:val="0"/>
                          <w:divBdr>
                            <w:top w:val="none" w:sz="0" w:space="0" w:color="auto"/>
                            <w:left w:val="none" w:sz="0" w:space="0" w:color="auto"/>
                            <w:bottom w:val="none" w:sz="0" w:space="0" w:color="auto"/>
                            <w:right w:val="none" w:sz="0" w:space="0" w:color="auto"/>
                          </w:divBdr>
                          <w:divsChild>
                            <w:div w:id="1845510354">
                              <w:marLeft w:val="0"/>
                              <w:marRight w:val="0"/>
                              <w:marTop w:val="0"/>
                              <w:marBottom w:val="0"/>
                              <w:divBdr>
                                <w:top w:val="none" w:sz="0" w:space="0" w:color="auto"/>
                                <w:left w:val="none" w:sz="0" w:space="0" w:color="auto"/>
                                <w:bottom w:val="none" w:sz="0" w:space="0" w:color="auto"/>
                                <w:right w:val="none" w:sz="0" w:space="0" w:color="auto"/>
                              </w:divBdr>
                              <w:divsChild>
                                <w:div w:id="979920813">
                                  <w:marLeft w:val="-47"/>
                                  <w:marRight w:val="32"/>
                                  <w:marTop w:val="16"/>
                                  <w:marBottom w:val="1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98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8%B0%D8%B1%D8%A9" TargetMode="External"/><Relationship Id="rId13" Type="http://schemas.openxmlformats.org/officeDocument/2006/relationships/hyperlink" Target="http://ar.wikipedia.org/wiki/%D8%B9%D8%AF%D8%B3%D8%A9_%D9%85%D8%BA%D9%86%D8%A7%D8%B7%D9%8A%D8%B3%D9%8A%D8%A9" TargetMode="External"/><Relationship Id="rId18" Type="http://schemas.openxmlformats.org/officeDocument/2006/relationships/hyperlink" Target="http://ar.wikipedia.org/wiki/%D8%A8%D8%B1%D8%A7%D8%A1%D8%A9_%D8%A7%D8%AE%D8%AA%D8%B1%D8%A7%D8%B9" TargetMode="External"/><Relationship Id="rId26" Type="http://schemas.openxmlformats.org/officeDocument/2006/relationships/hyperlink" Target="http://ar.wikipedia.org/wiki/%D8%A5%D9%84%D9%83%D8%AA%D8%B1%D9%88%D9%86"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ar.wikipedia.org/wiki/%D8%A8%D8%B1%D8%A7%D8%A1%D8%A9_%D8%A7%D8%AE%D8%AA%D8%B1%D8%A7%D8%B9" TargetMode="External"/><Relationship Id="rId34" Type="http://schemas.openxmlformats.org/officeDocument/2006/relationships/hyperlink" Target="http://ar.wikipedia.org/wiki/%D9%85%D8%B3%D8%A8%D8%A7%D8%B1" TargetMode="External"/><Relationship Id="rId42" Type="http://schemas.openxmlformats.org/officeDocument/2006/relationships/header" Target="header3.xml"/><Relationship Id="rId7" Type="http://schemas.openxmlformats.org/officeDocument/2006/relationships/hyperlink" Target="http://ar.wikipedia.org/wiki/%D9%85%D8%AC%D9%87%D8%B1" TargetMode="External"/><Relationship Id="rId12" Type="http://schemas.openxmlformats.org/officeDocument/2006/relationships/hyperlink" Target="http://ar.wikipedia.org/wiki/%D9%85%D8%AC%D9%87%D8%B1_%D8%A5%D9%84%D9%83%D8%AA%D8%B1%D9%88%D9%86%D9%8A_%D9%86%D8%A7%D9%81%D8%B0" TargetMode="External"/><Relationship Id="rId17" Type="http://schemas.openxmlformats.org/officeDocument/2006/relationships/hyperlink" Target="http://ar.wikipedia.org/wiki/%D9%84%D9%88%D8%AD_%D9%81%D9%88%D8%AA%D9%88%D8%BA%D8%B1%D8%A7%D9%81%D9%8A" TargetMode="External"/><Relationship Id="rId25" Type="http://schemas.openxmlformats.org/officeDocument/2006/relationships/hyperlink" Target="http://ar.wikipedia.org/wiki/%D8%B4%D9%84%D9%84_%D8%A7%D9%84%D8%A3%D8%B7%D9%81%D8%A7%D9%84" TargetMode="External"/><Relationship Id="rId33" Type="http://schemas.openxmlformats.org/officeDocument/2006/relationships/image" Target="media/image2.png"/><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ar.wikipedia.org/wiki/%D8%A5%D9%84%D9%83%D8%AA%D8%B1%D9%88%D9%86" TargetMode="External"/><Relationship Id="rId20" Type="http://schemas.openxmlformats.org/officeDocument/2006/relationships/hyperlink" Target="http://ar.wikipedia.org/wiki/%D8%B3%D9%8A%D9%85%D9%86%D8%B2_(%D8%B4%D8%B1%D9%83%D8%A9)" TargetMode="External"/><Relationship Id="rId29" Type="http://schemas.openxmlformats.org/officeDocument/2006/relationships/hyperlink" Target="http://ar.wikipedia.org/wiki/%D8%B7%D9%88%D9%84_%D8%A7%D9%84%D9%85%D9%88%D8%AC%D8%A9"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wikipedia.org/wiki/%D8%B7%D9%88%D9%84_%D8%A7%D9%84%D9%85%D9%88%D8%AC%D8%A9" TargetMode="External"/><Relationship Id="rId24" Type="http://schemas.openxmlformats.org/officeDocument/2006/relationships/hyperlink" Target="http://ar.wikipedia.org/wiki/%D9%81%D9%8A%D8%B1%D9%88%D8%B3" TargetMode="External"/><Relationship Id="rId32" Type="http://schemas.openxmlformats.org/officeDocument/2006/relationships/hyperlink" Target="http://ar.wikipedia.org/wiki/%D9%85%D9%84%D9%81:TEM_ray_diag2.basic.de.png" TargetMode="External"/><Relationship Id="rId37" Type="http://schemas.openxmlformats.org/officeDocument/2006/relationships/image" Target="media/image3.jpeg"/><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ar.wikipedia.org/wiki/%D8%A7%D9%84%D9%85%D8%AC%D9%87%D8%B1_%D8%A7%D9%84%D8%A5%D9%84%D9%83%D8%AA%D8%B1%D9%88%D9%86%D9%8A_%D8%A7%D9%84%D9%85%D8%A7%D8%B3%D8%AD" TargetMode="External"/><Relationship Id="rId23" Type="http://schemas.openxmlformats.org/officeDocument/2006/relationships/hyperlink" Target="http://ar.wikipedia.org/wiki/%D9%85%D8%A7%D9%8A%D9%88" TargetMode="External"/><Relationship Id="rId28" Type="http://schemas.openxmlformats.org/officeDocument/2006/relationships/hyperlink" Target="http://ar.wikipedia.org/wiki/%D8%B9%D8%AF%D8%B3%D8%A9_%D9%85%D8%BA%D9%86%D8%A7%D8%B7%D9%8A%D8%B3%D9%8A%D8%A9" TargetMode="External"/><Relationship Id="rId36" Type="http://schemas.openxmlformats.org/officeDocument/2006/relationships/hyperlink" Target="http://ar.wikipedia.org/wiki/%D9%85%D9%84%D9%81:Elektronenmikroskop.jpg" TargetMode="External"/><Relationship Id="rId10" Type="http://schemas.openxmlformats.org/officeDocument/2006/relationships/hyperlink" Target="http://ar.wikipedia.org/wiki/%D8%A7%D9%84%D8%B6%D9%88%D8%A1" TargetMode="External"/><Relationship Id="rId19" Type="http://schemas.openxmlformats.org/officeDocument/2006/relationships/hyperlink" Target="http://ar.wikipedia.org/wiki/%D8%B9%D8%AF%D8%B3%D8%A9_(%D8%A8%D8%B5%D8%B1%D9%8A%D8%A7%D8%AA)" TargetMode="External"/><Relationship Id="rId31" Type="http://schemas.openxmlformats.org/officeDocument/2006/relationships/image" Target="media/image1.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r.wikipedia.org/wiki/%D8%A5%D9%84%D9%83%D8%AA%D8%B1%D9%88%D9%86" TargetMode="External"/><Relationship Id="rId14" Type="http://schemas.openxmlformats.org/officeDocument/2006/relationships/hyperlink" Target="http://ar.wikipedia.org/wiki/%D9%84%D9%88%D8%AD_%D9%81%D9%88%D8%AA%D9%88%D8%BA%D8%B1%D8%A7%D9%81%D9%8A" TargetMode="External"/><Relationship Id="rId22" Type="http://schemas.openxmlformats.org/officeDocument/2006/relationships/hyperlink" Target="http://ar.wikipedia.org/wiki/%D8%A3%D9%8A%D8%A7%D8%B1" TargetMode="External"/><Relationship Id="rId27" Type="http://schemas.openxmlformats.org/officeDocument/2006/relationships/hyperlink" Target="http://ar.wikipedia.org/wiki/%D8%A7%D8%B2%D8%AF%D9%88%D8%A7%D8%AC%D9%8A%D8%A9_%D9%85%D9%88%D8%AC%D8%A9-%D8%AC%D8%B3%D9%8A%D9%85" TargetMode="External"/><Relationship Id="rId30" Type="http://schemas.openxmlformats.org/officeDocument/2006/relationships/hyperlink" Target="http://ar.wikipedia.org/wiki/%D9%85%D9%84%D9%81:TEM_ray_diag2.basic.de.png" TargetMode="External"/><Relationship Id="rId35" Type="http://schemas.openxmlformats.org/officeDocument/2006/relationships/hyperlink" Target="http://ar.wikipedia.org/wiki/%D9%81%D9%84%D9%88%D8%B1%D9%8A%D8%A9" TargetMode="External"/><Relationship Id="rId43" Type="http://schemas.openxmlformats.org/officeDocument/2006/relationships/footer" Target="footer3.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812</Words>
  <Characters>4633</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biology amal</dc:creator>
  <cp:keywords/>
  <dc:description/>
  <cp:lastModifiedBy>biology amal</cp:lastModifiedBy>
  <cp:revision>13</cp:revision>
  <dcterms:created xsi:type="dcterms:W3CDTF">2013-09-24T17:32:00Z</dcterms:created>
  <dcterms:modified xsi:type="dcterms:W3CDTF">2015-03-28T21:46:00Z</dcterms:modified>
</cp:coreProperties>
</file>