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C02" w:rsidRPr="004D7C33" w:rsidRDefault="000B7638" w:rsidP="008B6303">
      <w:pPr>
        <w:spacing w:line="360" w:lineRule="auto"/>
        <w:jc w:val="center"/>
        <w:rPr>
          <w:b/>
          <w:bCs/>
          <w:i/>
          <w:iCs/>
          <w:sz w:val="32"/>
          <w:szCs w:val="32"/>
          <w:rtl/>
          <w:lang w:bidi="ar-IQ"/>
        </w:rPr>
      </w:pPr>
      <w:r w:rsidRPr="004D7C33">
        <w:rPr>
          <w:rFonts w:hint="cs"/>
          <w:b/>
          <w:bCs/>
          <w:i/>
          <w:iCs/>
          <w:sz w:val="32"/>
          <w:szCs w:val="32"/>
          <w:rtl/>
          <w:lang w:bidi="ar-IQ"/>
        </w:rPr>
        <w:t>المجهر المتالق</w:t>
      </w:r>
      <w:r w:rsidR="00187304">
        <w:rPr>
          <w:rFonts w:hint="cs"/>
          <w:b/>
          <w:bCs/>
          <w:i/>
          <w:iCs/>
          <w:sz w:val="32"/>
          <w:szCs w:val="32"/>
          <w:rtl/>
          <w:lang w:bidi="ar-IQ"/>
        </w:rPr>
        <w:t xml:space="preserve"> المناعي </w:t>
      </w:r>
      <w:r w:rsidRPr="004D7C33">
        <w:rPr>
          <w:rFonts w:hint="cs"/>
          <w:b/>
          <w:bCs/>
          <w:i/>
          <w:iCs/>
          <w:sz w:val="32"/>
          <w:szCs w:val="32"/>
          <w:rtl/>
          <w:lang w:bidi="ar-IQ"/>
        </w:rPr>
        <w:t xml:space="preserve">   </w:t>
      </w:r>
      <w:r w:rsidR="00187304">
        <w:rPr>
          <w:b/>
          <w:bCs/>
          <w:i/>
          <w:iCs/>
          <w:sz w:val="32"/>
          <w:szCs w:val="32"/>
          <w:lang w:bidi="ar-IQ"/>
        </w:rPr>
        <w:t xml:space="preserve">Immune </w:t>
      </w:r>
      <w:r w:rsidRPr="004D7C33">
        <w:rPr>
          <w:b/>
          <w:bCs/>
          <w:i/>
          <w:iCs/>
          <w:sz w:val="32"/>
          <w:szCs w:val="32"/>
          <w:lang w:bidi="ar-IQ"/>
        </w:rPr>
        <w:t>Fl</w:t>
      </w:r>
      <w:r w:rsidR="003C531B">
        <w:rPr>
          <w:b/>
          <w:bCs/>
          <w:i/>
          <w:iCs/>
          <w:sz w:val="32"/>
          <w:szCs w:val="32"/>
          <w:lang w:bidi="ar-IQ"/>
        </w:rPr>
        <w:t>u</w:t>
      </w:r>
      <w:r w:rsidRPr="004D7C33">
        <w:rPr>
          <w:b/>
          <w:bCs/>
          <w:i/>
          <w:iCs/>
          <w:sz w:val="32"/>
          <w:szCs w:val="32"/>
          <w:lang w:bidi="ar-IQ"/>
        </w:rPr>
        <w:t>orescent Microscope</w:t>
      </w:r>
    </w:p>
    <w:p w:rsidR="00934298" w:rsidRDefault="000B7638" w:rsidP="004D7C33">
      <w:pPr>
        <w:spacing w:line="360" w:lineRule="auto"/>
        <w:ind w:left="-625" w:right="-426"/>
        <w:jc w:val="both"/>
        <w:rPr>
          <w:sz w:val="28"/>
          <w:szCs w:val="28"/>
          <w:rtl/>
          <w:lang w:bidi="ar-IQ"/>
        </w:rPr>
      </w:pPr>
      <w:r>
        <w:rPr>
          <w:rFonts w:hint="cs"/>
          <w:sz w:val="28"/>
          <w:szCs w:val="28"/>
          <w:rtl/>
          <w:lang w:bidi="ar-IQ"/>
        </w:rPr>
        <w:t>يستعمل المجهر ذات التالق المناعي (</w:t>
      </w:r>
      <w:r>
        <w:rPr>
          <w:sz w:val="28"/>
          <w:szCs w:val="28"/>
          <w:lang w:bidi="ar-IQ"/>
        </w:rPr>
        <w:t>Immunofluoresc</w:t>
      </w:r>
      <w:r w:rsidR="00007875">
        <w:rPr>
          <w:sz w:val="28"/>
          <w:szCs w:val="28"/>
          <w:lang w:bidi="ar-IQ"/>
        </w:rPr>
        <w:t>e</w:t>
      </w:r>
      <w:r>
        <w:rPr>
          <w:sz w:val="28"/>
          <w:szCs w:val="28"/>
          <w:lang w:bidi="ar-IQ"/>
        </w:rPr>
        <w:t>nce  (IF</w:t>
      </w:r>
      <w:r>
        <w:rPr>
          <w:rFonts w:hint="cs"/>
          <w:sz w:val="28"/>
          <w:szCs w:val="28"/>
          <w:rtl/>
          <w:lang w:bidi="ar-IQ"/>
        </w:rPr>
        <w:t>) للتحري عن المستضدات الفيروسية في عينات المريض كطريقة للتشخيص السريع وكطريقة للتحري السريع عن الفيروس سواء في ال</w:t>
      </w:r>
      <w:r w:rsidR="004D2105">
        <w:rPr>
          <w:rFonts w:hint="cs"/>
          <w:sz w:val="28"/>
          <w:szCs w:val="28"/>
          <w:rtl/>
          <w:lang w:bidi="ar-IQ"/>
        </w:rPr>
        <w:t>ع</w:t>
      </w:r>
      <w:r>
        <w:rPr>
          <w:rFonts w:hint="cs"/>
          <w:sz w:val="28"/>
          <w:szCs w:val="28"/>
          <w:rtl/>
          <w:lang w:bidi="ar-IQ"/>
        </w:rPr>
        <w:t>ينة او في المزارع النسيجية المستعملة للعزل ,وهو ايضا احد الطرق لاختبار الاجسام المضادة للفيروسات.اذ ان اساس عمل التالق المناعي هو ان الاجسام المضادة المعلمة (المرتبطة )مع الصبغة المتالقة تضئ (تتألق) عند تعرضها للضوء فوق البنفسجي</w:t>
      </w:r>
      <w:r w:rsidR="00413C14">
        <w:rPr>
          <w:rFonts w:hint="cs"/>
          <w:sz w:val="28"/>
          <w:szCs w:val="28"/>
          <w:rtl/>
          <w:lang w:bidi="ar-IQ"/>
        </w:rPr>
        <w:t xml:space="preserve"> </w:t>
      </w:r>
      <w:r>
        <w:rPr>
          <w:rFonts w:hint="cs"/>
          <w:sz w:val="28"/>
          <w:szCs w:val="28"/>
          <w:rtl/>
          <w:lang w:bidi="ar-IQ"/>
        </w:rPr>
        <w:t xml:space="preserve"> </w:t>
      </w:r>
      <w:r>
        <w:rPr>
          <w:sz w:val="28"/>
          <w:szCs w:val="28"/>
          <w:lang w:bidi="ar-IQ"/>
        </w:rPr>
        <w:t>UV light</w:t>
      </w:r>
      <w:r>
        <w:rPr>
          <w:rFonts w:hint="cs"/>
          <w:sz w:val="28"/>
          <w:szCs w:val="28"/>
          <w:rtl/>
          <w:lang w:bidi="ar-IQ"/>
        </w:rPr>
        <w:t>.</w:t>
      </w:r>
      <w:r w:rsidR="00413C14">
        <w:rPr>
          <w:rFonts w:hint="cs"/>
          <w:sz w:val="28"/>
          <w:szCs w:val="28"/>
          <w:rtl/>
          <w:lang w:bidi="ar-IQ"/>
        </w:rPr>
        <w:t xml:space="preserve">اذ </w:t>
      </w:r>
      <w:r w:rsidR="00007875">
        <w:rPr>
          <w:rFonts w:hint="cs"/>
          <w:sz w:val="28"/>
          <w:szCs w:val="28"/>
          <w:rtl/>
          <w:lang w:bidi="ar-IQ"/>
        </w:rPr>
        <w:t>تعتبر صبغة  (</w:t>
      </w:r>
      <w:r w:rsidR="004D2105">
        <w:rPr>
          <w:sz w:val="28"/>
          <w:szCs w:val="28"/>
          <w:lang w:bidi="ar-IQ"/>
        </w:rPr>
        <w:t>Fluorescence isothiocyanat</w:t>
      </w:r>
      <w:r w:rsidR="00007875">
        <w:rPr>
          <w:sz w:val="28"/>
          <w:szCs w:val="28"/>
          <w:lang w:bidi="ar-IQ"/>
        </w:rPr>
        <w:t xml:space="preserve">e </w:t>
      </w:r>
      <w:r w:rsidR="00007875">
        <w:rPr>
          <w:rFonts w:hint="cs"/>
          <w:sz w:val="28"/>
          <w:szCs w:val="28"/>
          <w:rtl/>
          <w:lang w:bidi="ar-IQ"/>
        </w:rPr>
        <w:t xml:space="preserve">)وصبغة </w:t>
      </w:r>
      <w:r w:rsidR="00D832BC">
        <w:rPr>
          <w:sz w:val="28"/>
          <w:szCs w:val="28"/>
          <w:lang w:bidi="ar-IQ"/>
        </w:rPr>
        <w:t>(</w:t>
      </w:r>
      <w:r w:rsidR="00007875">
        <w:rPr>
          <w:sz w:val="28"/>
          <w:szCs w:val="28"/>
          <w:lang w:bidi="ar-IQ"/>
        </w:rPr>
        <w:t xml:space="preserve"> tetramethyl rhodamine isothiocyanate)   </w:t>
      </w:r>
      <w:r w:rsidR="00934298">
        <w:rPr>
          <w:rFonts w:hint="cs"/>
          <w:sz w:val="28"/>
          <w:szCs w:val="28"/>
          <w:rtl/>
          <w:lang w:bidi="ar-IQ"/>
        </w:rPr>
        <w:t xml:space="preserve"> من اهم الصبغات المستعملة في اختبارات التالق المناعي .</w:t>
      </w:r>
    </w:p>
    <w:p w:rsidR="009B2C77" w:rsidRDefault="009B2C77" w:rsidP="009B2C77">
      <w:pPr>
        <w:spacing w:line="360" w:lineRule="auto"/>
        <w:ind w:left="-625" w:right="-426"/>
        <w:jc w:val="center"/>
        <w:rPr>
          <w:sz w:val="28"/>
          <w:szCs w:val="28"/>
          <w:rtl/>
          <w:lang w:bidi="ar-IQ"/>
        </w:rPr>
      </w:pPr>
      <w:r>
        <w:rPr>
          <w:rFonts w:cs="Arial"/>
          <w:noProof/>
          <w:sz w:val="28"/>
          <w:szCs w:val="28"/>
          <w:rtl/>
        </w:rPr>
        <w:drawing>
          <wp:inline distT="0" distB="0" distL="0" distR="0">
            <wp:extent cx="3189432" cy="2476500"/>
            <wp:effectExtent l="19050" t="0" r="0" b="0"/>
            <wp:docPr id="1" name="Picture 1" descr="C:\Users\amal\Desktop\virology\safty\untitled2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al\Desktop\virology\safty\untitled22.bmp"/>
                    <pic:cNvPicPr>
                      <a:picLocks noChangeAspect="1" noChangeArrowheads="1"/>
                    </pic:cNvPicPr>
                  </pic:nvPicPr>
                  <pic:blipFill>
                    <a:blip r:embed="rId7"/>
                    <a:srcRect/>
                    <a:stretch>
                      <a:fillRect/>
                    </a:stretch>
                  </pic:blipFill>
                  <pic:spPr bwMode="auto">
                    <a:xfrm>
                      <a:off x="0" y="0"/>
                      <a:ext cx="3189432" cy="2476500"/>
                    </a:xfrm>
                    <a:prstGeom prst="rect">
                      <a:avLst/>
                    </a:prstGeom>
                    <a:noFill/>
                    <a:ln w="9525">
                      <a:noFill/>
                      <a:miter lim="800000"/>
                      <a:headEnd/>
                      <a:tailEnd/>
                    </a:ln>
                  </pic:spPr>
                </pic:pic>
              </a:graphicData>
            </a:graphic>
          </wp:inline>
        </w:drawing>
      </w:r>
    </w:p>
    <w:p w:rsidR="007F0FAE" w:rsidRPr="007F0FAE" w:rsidRDefault="007F0FAE" w:rsidP="004D7C33">
      <w:pPr>
        <w:pStyle w:val="a3"/>
        <w:spacing w:line="360" w:lineRule="auto"/>
        <w:ind w:left="-199" w:right="-709"/>
        <w:jc w:val="both"/>
        <w:rPr>
          <w:rStyle w:val="hps"/>
          <w:rFonts w:ascii="Times New Roman" w:hAnsi="Times New Roman" w:cs="Times New Roman"/>
          <w:sz w:val="32"/>
          <w:szCs w:val="32"/>
          <w:rtl/>
          <w:lang w:bidi="ar-IQ"/>
        </w:rPr>
      </w:pPr>
      <w:r w:rsidRPr="007F0FAE">
        <w:rPr>
          <w:rStyle w:val="hps"/>
          <w:rFonts w:ascii="Times New Roman" w:hAnsi="Times New Roman" w:cs="Times New Roman"/>
          <w:sz w:val="32"/>
          <w:szCs w:val="32"/>
          <w:rtl/>
          <w:lang w:bidi="ar-IQ"/>
        </w:rPr>
        <w:t xml:space="preserve">هناك نوعان من تقنية التالق المناعي هما: </w:t>
      </w:r>
    </w:p>
    <w:p w:rsidR="007F0FAE" w:rsidRDefault="007F0FAE" w:rsidP="004D7C33">
      <w:pPr>
        <w:pStyle w:val="a3"/>
        <w:numPr>
          <w:ilvl w:val="0"/>
          <w:numId w:val="3"/>
        </w:numPr>
        <w:spacing w:line="360" w:lineRule="auto"/>
        <w:ind w:right="-709"/>
        <w:rPr>
          <w:rStyle w:val="apple-style-span"/>
          <w:rFonts w:ascii="Times New Roman" w:hAnsi="Times New Roman" w:cs="Times New Roman"/>
          <w:sz w:val="28"/>
          <w:szCs w:val="28"/>
        </w:rPr>
      </w:pPr>
      <w:r w:rsidRPr="00B53488">
        <w:rPr>
          <w:rStyle w:val="apple-style-span"/>
          <w:rFonts w:ascii="Times New Roman" w:hAnsi="Times New Roman" w:cs="Times New Roman"/>
          <w:b/>
          <w:bCs/>
          <w:sz w:val="28"/>
          <w:szCs w:val="28"/>
          <w:rtl/>
        </w:rPr>
        <w:t>الابتدائي او المباشر</w:t>
      </w:r>
      <w:r w:rsidRPr="00B53488">
        <w:rPr>
          <w:rStyle w:val="apple-style-span"/>
          <w:rFonts w:ascii="Times New Roman" w:hAnsi="Times New Roman" w:cs="Times New Roman"/>
          <w:b/>
          <w:bCs/>
          <w:sz w:val="28"/>
          <w:szCs w:val="28"/>
          <w:rtl/>
          <w:lang w:bidi="ar-IQ"/>
        </w:rPr>
        <w:t xml:space="preserve">( </w:t>
      </w:r>
      <w:r w:rsidRPr="00B53488">
        <w:rPr>
          <w:rStyle w:val="apple-style-span"/>
          <w:rFonts w:ascii="Times New Roman" w:hAnsi="Times New Roman" w:cs="Times New Roman"/>
          <w:b/>
          <w:bCs/>
          <w:sz w:val="28"/>
          <w:szCs w:val="28"/>
        </w:rPr>
        <w:t>(</w:t>
      </w:r>
      <w:r w:rsidR="004D7C33">
        <w:rPr>
          <w:rFonts w:ascii="Times New Roman" w:hAnsi="Times New Roman" w:cs="Times New Roman"/>
          <w:b/>
          <w:bCs/>
          <w:sz w:val="28"/>
          <w:szCs w:val="28"/>
          <w:lang w:bidi="ar-IQ"/>
        </w:rPr>
        <w:t xml:space="preserve">Direct </w:t>
      </w:r>
      <w:r w:rsidRPr="00B53488">
        <w:rPr>
          <w:rFonts w:ascii="Times New Roman" w:hAnsi="Times New Roman" w:cs="Times New Roman"/>
          <w:b/>
          <w:bCs/>
          <w:sz w:val="28"/>
          <w:szCs w:val="28"/>
          <w:lang w:bidi="ar-IQ"/>
        </w:rPr>
        <w:t>immunoflourescence</w:t>
      </w:r>
      <w:r w:rsidRPr="00B53488">
        <w:rPr>
          <w:rFonts w:ascii="Times New Roman" w:hAnsi="Times New Roman" w:cs="Times New Roman"/>
          <w:b/>
          <w:bCs/>
          <w:sz w:val="28"/>
          <w:szCs w:val="28"/>
        </w:rPr>
        <w:br/>
      </w:r>
      <w:r w:rsidRPr="00B53488">
        <w:rPr>
          <w:rStyle w:val="apple-style-span"/>
          <w:rFonts w:ascii="Times New Roman" w:hAnsi="Times New Roman" w:cs="Times New Roman"/>
          <w:sz w:val="28"/>
          <w:szCs w:val="28"/>
          <w:rtl/>
        </w:rPr>
        <w:t xml:space="preserve"> في النوع الأول ، أو المباشر ، يستخدم الضد المناعي  المرتبط كيميائيا مع </w:t>
      </w:r>
      <w:r w:rsidRPr="00B53488">
        <w:rPr>
          <w:rStyle w:val="apple-style-span"/>
          <w:rFonts w:ascii="Times New Roman" w:hAnsi="Times New Roman" w:cs="Times New Roman"/>
          <w:sz w:val="28"/>
          <w:szCs w:val="28"/>
        </w:rPr>
        <w:t xml:space="preserve"> fluorophore.</w:t>
      </w:r>
      <w:r w:rsidRPr="00B53488">
        <w:rPr>
          <w:rStyle w:val="apple-converted-space"/>
          <w:rFonts w:ascii="Times New Roman" w:hAnsi="Times New Roman" w:cs="Times New Roman"/>
          <w:sz w:val="28"/>
          <w:szCs w:val="28"/>
        </w:rPr>
        <w:t> </w:t>
      </w:r>
      <w:r w:rsidRPr="00B53488">
        <w:rPr>
          <w:rStyle w:val="apple-style-span"/>
          <w:rFonts w:ascii="Times New Roman" w:hAnsi="Times New Roman" w:cs="Times New Roman"/>
          <w:sz w:val="28"/>
          <w:szCs w:val="28"/>
          <w:rtl/>
        </w:rPr>
        <w:t xml:space="preserve">حيث ان  الضد يتعرف على الجزيء المستهدف(المستضد) ويرتبط به ، ويمكن الكشف عن </w:t>
      </w:r>
      <w:r w:rsidRPr="00B53488">
        <w:rPr>
          <w:rStyle w:val="apple-style-span"/>
          <w:rFonts w:ascii="Times New Roman" w:hAnsi="Times New Roman" w:cs="Times New Roman"/>
          <w:sz w:val="28"/>
          <w:szCs w:val="28"/>
        </w:rPr>
        <w:t xml:space="preserve"> fluorophore </w:t>
      </w:r>
      <w:r w:rsidRPr="00B53488">
        <w:rPr>
          <w:rStyle w:val="apple-style-span"/>
          <w:rFonts w:ascii="Times New Roman" w:hAnsi="Times New Roman" w:cs="Times New Roman"/>
          <w:sz w:val="28"/>
          <w:szCs w:val="28"/>
          <w:rtl/>
        </w:rPr>
        <w:t>عبر المجهر</w:t>
      </w:r>
      <w:r w:rsidRPr="00B53488">
        <w:rPr>
          <w:rStyle w:val="apple-style-span"/>
          <w:rFonts w:ascii="Times New Roman" w:hAnsi="Times New Roman" w:cs="Times New Roman"/>
          <w:sz w:val="28"/>
          <w:szCs w:val="28"/>
        </w:rPr>
        <w:t>.</w:t>
      </w:r>
      <w:r w:rsidRPr="00B53488">
        <w:rPr>
          <w:rStyle w:val="apple-converted-space"/>
          <w:rFonts w:ascii="Times New Roman" w:hAnsi="Times New Roman" w:cs="Times New Roman"/>
          <w:sz w:val="28"/>
          <w:szCs w:val="28"/>
        </w:rPr>
        <w:t> </w:t>
      </w:r>
      <w:r w:rsidRPr="00B53488">
        <w:rPr>
          <w:rStyle w:val="apple-style-span"/>
          <w:rFonts w:ascii="Times New Roman" w:hAnsi="Times New Roman" w:cs="Times New Roman"/>
          <w:sz w:val="28"/>
          <w:szCs w:val="28"/>
          <w:rtl/>
        </w:rPr>
        <w:t>هذا الأسلوب له ميزات عديدة تميزه عن  بروتوكول (الغير المباشر) ان سبب اقتران الضد المباشر  إلى</w:t>
      </w:r>
      <w:r w:rsidRPr="00B53488">
        <w:rPr>
          <w:rStyle w:val="apple-style-span"/>
          <w:rFonts w:ascii="Times New Roman" w:hAnsi="Times New Roman" w:cs="Times New Roman"/>
          <w:sz w:val="28"/>
          <w:szCs w:val="28"/>
        </w:rPr>
        <w:t xml:space="preserve"> fluorophore.</w:t>
      </w:r>
      <w:r w:rsidRPr="00B53488">
        <w:rPr>
          <w:rStyle w:val="apple-converted-space"/>
          <w:rFonts w:ascii="Times New Roman" w:hAnsi="Times New Roman" w:cs="Times New Roman"/>
          <w:sz w:val="28"/>
          <w:szCs w:val="28"/>
        </w:rPr>
        <w:t> </w:t>
      </w:r>
      <w:r w:rsidRPr="00B53488">
        <w:rPr>
          <w:rStyle w:val="apple-style-span"/>
          <w:rFonts w:ascii="Times New Roman" w:hAnsi="Times New Roman" w:cs="Times New Roman"/>
          <w:sz w:val="28"/>
          <w:szCs w:val="28"/>
          <w:rtl/>
        </w:rPr>
        <w:t xml:space="preserve"> يقلل من عدد خطوات إجراء الفحص ويجعل العملية أسرع ويمكن أن تقلل من إشارة الخلفية من خلال تجنب بعض القضايا مع الأجسام المضادة عبر التفاعل أو عدم التفاعل</w:t>
      </w:r>
      <w:r w:rsidRPr="00B53488">
        <w:rPr>
          <w:rStyle w:val="apple-converted-space"/>
          <w:rFonts w:ascii="Times New Roman" w:hAnsi="Times New Roman" w:cs="Times New Roman"/>
          <w:sz w:val="28"/>
          <w:szCs w:val="28"/>
        </w:rPr>
        <w:t> </w:t>
      </w:r>
      <w:r w:rsidRPr="00B53488">
        <w:rPr>
          <w:rStyle w:val="apple-style-span"/>
          <w:rFonts w:ascii="Times New Roman" w:hAnsi="Times New Roman" w:cs="Times New Roman"/>
          <w:sz w:val="28"/>
          <w:szCs w:val="28"/>
          <w:rtl/>
        </w:rPr>
        <w:t>ومع ذلك يمكن القول بأن فحص التألق  المناعي المباشر هو أقل حساسية من التألق المناعي غير المباشر</w:t>
      </w:r>
      <w:r>
        <w:rPr>
          <w:rStyle w:val="apple-style-span"/>
          <w:rFonts w:ascii="Times New Roman" w:hAnsi="Times New Roman" w:cs="Times New Roman" w:hint="cs"/>
          <w:sz w:val="28"/>
          <w:szCs w:val="28"/>
          <w:rtl/>
          <w:lang w:bidi="ar-IQ"/>
        </w:rPr>
        <w:t>.</w:t>
      </w:r>
    </w:p>
    <w:p w:rsidR="009B2C77" w:rsidRDefault="009B2C77" w:rsidP="009B2C77">
      <w:pPr>
        <w:pStyle w:val="a3"/>
        <w:spacing w:line="360" w:lineRule="auto"/>
        <w:ind w:left="161" w:right="-709"/>
        <w:rPr>
          <w:rStyle w:val="apple-style-span"/>
          <w:rFonts w:ascii="Times New Roman" w:hAnsi="Times New Roman" w:cs="Times New Roman"/>
          <w:sz w:val="28"/>
          <w:szCs w:val="28"/>
        </w:rPr>
      </w:pPr>
    </w:p>
    <w:p w:rsidR="007F0FAE" w:rsidRDefault="007F0FAE" w:rsidP="004D7C33">
      <w:pPr>
        <w:pStyle w:val="a3"/>
        <w:spacing w:line="360" w:lineRule="auto"/>
        <w:ind w:left="161" w:right="-709"/>
        <w:rPr>
          <w:rStyle w:val="hps"/>
          <w:rFonts w:ascii="Times New Roman" w:hAnsi="Times New Roman" w:cs="Times New Roman" w:hint="cs"/>
          <w:sz w:val="28"/>
          <w:szCs w:val="28"/>
          <w:rtl/>
        </w:rPr>
      </w:pPr>
      <w:r w:rsidRPr="00B53488">
        <w:rPr>
          <w:rFonts w:ascii="Times New Roman" w:hAnsi="Times New Roman" w:cs="Times New Roman"/>
          <w:sz w:val="28"/>
          <w:szCs w:val="28"/>
        </w:rPr>
        <w:lastRenderedPageBreak/>
        <w:br/>
      </w:r>
      <w:r>
        <w:rPr>
          <w:rFonts w:ascii="Times New Roman" w:hAnsi="Times New Roman" w:cs="Times New Roman" w:hint="cs"/>
          <w:b/>
          <w:bCs/>
          <w:sz w:val="28"/>
          <w:szCs w:val="28"/>
          <w:rtl/>
          <w:lang w:bidi="ar-IQ"/>
        </w:rPr>
        <w:t xml:space="preserve">ب- </w:t>
      </w:r>
      <w:r w:rsidRPr="00B53488">
        <w:rPr>
          <w:rStyle w:val="apple-style-span"/>
          <w:rFonts w:ascii="Times New Roman" w:hAnsi="Times New Roman" w:cs="Times New Roman"/>
          <w:b/>
          <w:bCs/>
          <w:sz w:val="28"/>
          <w:szCs w:val="28"/>
          <w:rtl/>
        </w:rPr>
        <w:t>الثانوي أو غير المباشر (</w:t>
      </w:r>
      <w:r w:rsidRPr="00B53488">
        <w:rPr>
          <w:rStyle w:val="apple-style-span"/>
          <w:rFonts w:ascii="Times New Roman" w:hAnsi="Times New Roman" w:cs="Times New Roman"/>
          <w:b/>
          <w:bCs/>
          <w:sz w:val="28"/>
          <w:szCs w:val="28"/>
        </w:rPr>
        <w:t>(</w:t>
      </w:r>
      <w:r w:rsidRPr="00B53488">
        <w:rPr>
          <w:rFonts w:ascii="Times New Roman" w:hAnsi="Times New Roman" w:cs="Times New Roman"/>
          <w:b/>
          <w:bCs/>
          <w:sz w:val="28"/>
          <w:szCs w:val="28"/>
          <w:lang w:bidi="ar-IQ"/>
        </w:rPr>
        <w:t>Indirect immunoflourescence</w:t>
      </w:r>
      <w:r w:rsidRPr="00B53488">
        <w:rPr>
          <w:rFonts w:ascii="Times New Roman" w:hAnsi="Times New Roman" w:cs="Times New Roman"/>
          <w:sz w:val="28"/>
          <w:szCs w:val="28"/>
        </w:rPr>
        <w:br/>
      </w:r>
      <w:r>
        <w:rPr>
          <w:rStyle w:val="apple-style-span"/>
          <w:rFonts w:ascii="Times New Roman" w:hAnsi="Times New Roman" w:cs="Times New Roman"/>
          <w:sz w:val="28"/>
          <w:szCs w:val="28"/>
          <w:rtl/>
        </w:rPr>
        <w:t xml:space="preserve"> </w:t>
      </w:r>
      <w:r w:rsidRPr="00B53488">
        <w:rPr>
          <w:rStyle w:val="apple-style-span"/>
          <w:rFonts w:ascii="Times New Roman" w:hAnsi="Times New Roman" w:cs="Times New Roman"/>
          <w:sz w:val="28"/>
          <w:szCs w:val="28"/>
          <w:rtl/>
        </w:rPr>
        <w:t xml:space="preserve"> يستخدم </w:t>
      </w:r>
      <w:r>
        <w:rPr>
          <w:rStyle w:val="apple-style-span"/>
          <w:rFonts w:ascii="Times New Roman" w:hAnsi="Times New Roman" w:cs="Times New Roman" w:hint="cs"/>
          <w:sz w:val="28"/>
          <w:szCs w:val="28"/>
          <w:rtl/>
        </w:rPr>
        <w:t xml:space="preserve"> هذا الفحص </w:t>
      </w:r>
      <w:r w:rsidRPr="00B53488">
        <w:rPr>
          <w:rStyle w:val="apple-style-span"/>
          <w:rFonts w:ascii="Times New Roman" w:hAnsi="Times New Roman" w:cs="Times New Roman"/>
          <w:sz w:val="28"/>
          <w:szCs w:val="28"/>
          <w:rtl/>
        </w:rPr>
        <w:t>اثنين من  الاجسام المضادة الضد الاول (الاساسي) يرت</w:t>
      </w:r>
      <w:r w:rsidRPr="00B53488">
        <w:rPr>
          <w:rStyle w:val="apple-style-span"/>
          <w:rFonts w:ascii="Times New Roman" w:hAnsi="Times New Roman" w:cs="Times New Roman"/>
          <w:sz w:val="28"/>
          <w:szCs w:val="28"/>
          <w:rtl/>
          <w:lang w:bidi="ar-IQ"/>
        </w:rPr>
        <w:t>ب</w:t>
      </w:r>
      <w:r w:rsidRPr="00B53488">
        <w:rPr>
          <w:rStyle w:val="apple-style-span"/>
          <w:rFonts w:ascii="Times New Roman" w:hAnsi="Times New Roman" w:cs="Times New Roman"/>
          <w:sz w:val="28"/>
          <w:szCs w:val="28"/>
          <w:rtl/>
        </w:rPr>
        <w:t>ط بالجزيء الهدف</w:t>
      </w:r>
      <w:r>
        <w:rPr>
          <w:rStyle w:val="apple-style-span"/>
          <w:rFonts w:ascii="Times New Roman" w:hAnsi="Times New Roman" w:cs="Times New Roman" w:hint="cs"/>
          <w:sz w:val="28"/>
          <w:szCs w:val="28"/>
          <w:rtl/>
        </w:rPr>
        <w:t xml:space="preserve"> (المستضد)</w:t>
      </w:r>
      <w:r w:rsidRPr="00B53488">
        <w:rPr>
          <w:rStyle w:val="apple-style-span"/>
          <w:rFonts w:ascii="Times New Roman" w:hAnsi="Times New Roman" w:cs="Times New Roman"/>
          <w:sz w:val="28"/>
          <w:szCs w:val="28"/>
          <w:rtl/>
        </w:rPr>
        <w:t xml:space="preserve"> على وجه التحديد ، والأجسام المضادة الثانوية ، والتي تحمل</w:t>
      </w:r>
      <w:r w:rsidRPr="00B53488">
        <w:rPr>
          <w:rStyle w:val="apple-style-span"/>
          <w:rFonts w:ascii="Times New Roman" w:hAnsi="Times New Roman" w:cs="Times New Roman"/>
          <w:sz w:val="28"/>
          <w:szCs w:val="28"/>
        </w:rPr>
        <w:t xml:space="preserve"> fluorophore </w:t>
      </w:r>
      <w:r w:rsidRPr="00B53488">
        <w:rPr>
          <w:rStyle w:val="apple-style-span"/>
          <w:rFonts w:ascii="Times New Roman" w:hAnsi="Times New Roman" w:cs="Times New Roman"/>
          <w:sz w:val="28"/>
          <w:szCs w:val="28"/>
          <w:rtl/>
        </w:rPr>
        <w:t>يرتبط مع الأجسام المضادة ال</w:t>
      </w:r>
      <w:r>
        <w:rPr>
          <w:rStyle w:val="apple-style-span"/>
          <w:rFonts w:ascii="Times New Roman" w:hAnsi="Times New Roman" w:cs="Times New Roman" w:hint="cs"/>
          <w:sz w:val="28"/>
          <w:szCs w:val="28"/>
          <w:rtl/>
        </w:rPr>
        <w:t>اولية حيث</w:t>
      </w:r>
      <w:r w:rsidRPr="00B53488">
        <w:rPr>
          <w:rStyle w:val="apple-converted-space"/>
          <w:rFonts w:ascii="Times New Roman" w:hAnsi="Times New Roman" w:cs="Times New Roman"/>
          <w:sz w:val="28"/>
          <w:szCs w:val="28"/>
          <w:rtl/>
        </w:rPr>
        <w:t xml:space="preserve"> </w:t>
      </w:r>
      <w:r w:rsidRPr="00B53488">
        <w:rPr>
          <w:rStyle w:val="apple-converted-space"/>
          <w:rFonts w:ascii="Times New Roman" w:hAnsi="Times New Roman" w:cs="Times New Roman"/>
          <w:sz w:val="28"/>
          <w:szCs w:val="28"/>
        </w:rPr>
        <w:t> </w:t>
      </w:r>
      <w:r w:rsidRPr="00B53488">
        <w:rPr>
          <w:rStyle w:val="apple-style-span"/>
          <w:rFonts w:ascii="Times New Roman" w:hAnsi="Times New Roman" w:cs="Times New Roman"/>
          <w:sz w:val="28"/>
          <w:szCs w:val="28"/>
          <w:rtl/>
        </w:rPr>
        <w:t>يوفر</w:t>
      </w:r>
      <w:r>
        <w:rPr>
          <w:rStyle w:val="apple-style-span"/>
          <w:rFonts w:ascii="Times New Roman" w:hAnsi="Times New Roman" w:cs="Times New Roman" w:hint="cs"/>
          <w:sz w:val="28"/>
          <w:szCs w:val="28"/>
          <w:rtl/>
        </w:rPr>
        <w:t>لنا</w:t>
      </w:r>
      <w:r w:rsidRPr="00B53488">
        <w:rPr>
          <w:rStyle w:val="apple-style-span"/>
          <w:rFonts w:ascii="Times New Roman" w:hAnsi="Times New Roman" w:cs="Times New Roman"/>
          <w:sz w:val="28"/>
          <w:szCs w:val="28"/>
          <w:rtl/>
        </w:rPr>
        <w:t xml:space="preserve"> هذا التضخيم إشارة عن طريق زيادة عدد الجزيئات في</w:t>
      </w:r>
      <w:r w:rsidRPr="00B53488">
        <w:rPr>
          <w:rStyle w:val="apple-style-span"/>
          <w:rFonts w:ascii="Times New Roman" w:hAnsi="Times New Roman" w:cs="Times New Roman"/>
          <w:sz w:val="28"/>
          <w:szCs w:val="28"/>
        </w:rPr>
        <w:t xml:space="preserve"> fluorophore </w:t>
      </w:r>
      <w:r w:rsidRPr="00B53488">
        <w:rPr>
          <w:rStyle w:val="apple-style-span"/>
          <w:rFonts w:ascii="Times New Roman" w:hAnsi="Times New Roman" w:cs="Times New Roman"/>
          <w:sz w:val="28"/>
          <w:szCs w:val="28"/>
          <w:rtl/>
          <w:lang w:bidi="ar-IQ"/>
        </w:rPr>
        <w:t xml:space="preserve"> </w:t>
      </w:r>
      <w:r w:rsidRPr="00B53488">
        <w:rPr>
          <w:rStyle w:val="apple-style-span"/>
          <w:rFonts w:ascii="Times New Roman" w:hAnsi="Times New Roman" w:cs="Times New Roman"/>
          <w:sz w:val="28"/>
          <w:szCs w:val="28"/>
          <w:rtl/>
        </w:rPr>
        <w:t>وهذا النوع هو أكثر تعقيدا ويستغرق وقتا اطول  من النوع الأولي (أو المباشر)</w:t>
      </w:r>
      <w:r w:rsidRPr="00B53488">
        <w:rPr>
          <w:rStyle w:val="hps"/>
          <w:rFonts w:ascii="Times New Roman" w:hAnsi="Times New Roman" w:cs="Times New Roman"/>
          <w:sz w:val="28"/>
          <w:szCs w:val="28"/>
          <w:rtl/>
        </w:rPr>
        <w:t>اعلاه لكنه يسمح</w:t>
      </w:r>
      <w:r>
        <w:rPr>
          <w:rStyle w:val="hps"/>
          <w:rFonts w:ascii="Times New Roman" w:hAnsi="Times New Roman" w:cs="Times New Roman"/>
          <w:sz w:val="28"/>
          <w:szCs w:val="28"/>
          <w:rtl/>
        </w:rPr>
        <w:t xml:space="preserve"> بمزيد من المرونة لمجموعة</w:t>
      </w:r>
      <w:r w:rsidRPr="00B53488">
        <w:rPr>
          <w:rStyle w:val="hps"/>
          <w:rFonts w:ascii="Times New Roman" w:hAnsi="Times New Roman" w:cs="Times New Roman"/>
          <w:sz w:val="28"/>
          <w:szCs w:val="28"/>
          <w:rtl/>
        </w:rPr>
        <w:t xml:space="preserve"> من الاجسام المضادة الثانوية المختلفة.</w:t>
      </w:r>
    </w:p>
    <w:p w:rsidR="00B521E7" w:rsidRDefault="00B521E7" w:rsidP="004D7C33">
      <w:pPr>
        <w:pStyle w:val="a3"/>
        <w:spacing w:line="360" w:lineRule="auto"/>
        <w:ind w:left="161" w:right="-709"/>
        <w:rPr>
          <w:rStyle w:val="hps"/>
          <w:rFonts w:ascii="Times New Roman" w:hAnsi="Times New Roman" w:cs="Times New Roman"/>
          <w:sz w:val="28"/>
          <w:szCs w:val="28"/>
          <w:rtl/>
        </w:rPr>
      </w:pPr>
      <w:r>
        <w:rPr>
          <w:rFonts w:ascii="Times New Roman" w:hAnsi="Times New Roman" w:cs="Times New Roman"/>
          <w:noProof/>
          <w:sz w:val="28"/>
          <w:szCs w:val="28"/>
          <w:rtl/>
        </w:rPr>
        <w:drawing>
          <wp:anchor distT="0" distB="0" distL="114300" distR="114300" simplePos="0" relativeHeight="251659264" behindDoc="0" locked="0" layoutInCell="1" allowOverlap="1">
            <wp:simplePos x="0" y="0"/>
            <wp:positionH relativeFrom="column">
              <wp:posOffset>819150</wp:posOffset>
            </wp:positionH>
            <wp:positionV relativeFrom="paragraph">
              <wp:posOffset>89535</wp:posOffset>
            </wp:positionV>
            <wp:extent cx="3709670" cy="2514600"/>
            <wp:effectExtent l="19050" t="0" r="5080" b="0"/>
            <wp:wrapNone/>
            <wp:docPr id="13" name="صورة 25" descr="IMG_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5" descr="IMG_0213"/>
                    <pic:cNvPicPr>
                      <a:picLocks noChangeAspect="1" noChangeArrowheads="1"/>
                    </pic:cNvPicPr>
                  </pic:nvPicPr>
                  <pic:blipFill>
                    <a:blip r:embed="rId8"/>
                    <a:srcRect/>
                    <a:stretch>
                      <a:fillRect/>
                    </a:stretch>
                  </pic:blipFill>
                  <pic:spPr bwMode="auto">
                    <a:xfrm>
                      <a:off x="0" y="0"/>
                      <a:ext cx="3709670" cy="2514600"/>
                    </a:xfrm>
                    <a:prstGeom prst="rect">
                      <a:avLst/>
                    </a:prstGeom>
                    <a:noFill/>
                  </pic:spPr>
                </pic:pic>
              </a:graphicData>
            </a:graphic>
          </wp:anchor>
        </w:drawing>
      </w:r>
    </w:p>
    <w:p w:rsidR="009B2C77" w:rsidRDefault="009B2C77" w:rsidP="004D7C33">
      <w:pPr>
        <w:pStyle w:val="a3"/>
        <w:spacing w:line="360" w:lineRule="auto"/>
        <w:ind w:left="161" w:right="-709"/>
        <w:rPr>
          <w:rStyle w:val="hps"/>
          <w:rFonts w:ascii="Times New Roman" w:hAnsi="Times New Roman" w:cs="Times New Roman"/>
          <w:sz w:val="28"/>
          <w:szCs w:val="28"/>
          <w:rtl/>
        </w:rPr>
      </w:pPr>
    </w:p>
    <w:p w:rsidR="009B2C77" w:rsidRPr="00B53488" w:rsidRDefault="009B2C77" w:rsidP="004D7C33">
      <w:pPr>
        <w:pStyle w:val="a3"/>
        <w:spacing w:line="360" w:lineRule="auto"/>
        <w:ind w:left="161" w:right="-709"/>
        <w:rPr>
          <w:rStyle w:val="hps"/>
          <w:rFonts w:ascii="Times New Roman" w:hAnsi="Times New Roman" w:cs="Times New Roman"/>
          <w:sz w:val="28"/>
          <w:szCs w:val="28"/>
          <w:rtl/>
        </w:rPr>
      </w:pPr>
    </w:p>
    <w:p w:rsidR="00AC7024" w:rsidRDefault="00AC7024" w:rsidP="009B2C77">
      <w:pPr>
        <w:spacing w:line="360" w:lineRule="auto"/>
        <w:jc w:val="center"/>
        <w:rPr>
          <w:rFonts w:cs="Arial"/>
          <w:noProof/>
          <w:sz w:val="28"/>
          <w:szCs w:val="28"/>
          <w:rtl/>
        </w:rPr>
      </w:pPr>
    </w:p>
    <w:p w:rsidR="00AC7024" w:rsidRDefault="00AC7024" w:rsidP="009B2C77">
      <w:pPr>
        <w:spacing w:line="360" w:lineRule="auto"/>
        <w:jc w:val="center"/>
        <w:rPr>
          <w:rFonts w:cs="Arial"/>
          <w:noProof/>
          <w:sz w:val="28"/>
          <w:szCs w:val="28"/>
          <w:rtl/>
        </w:rPr>
      </w:pPr>
    </w:p>
    <w:p w:rsidR="00AC7024" w:rsidRDefault="00AC7024" w:rsidP="009B2C77">
      <w:pPr>
        <w:spacing w:line="360" w:lineRule="auto"/>
        <w:jc w:val="center"/>
        <w:rPr>
          <w:rFonts w:cs="Arial"/>
          <w:noProof/>
          <w:sz w:val="28"/>
          <w:szCs w:val="28"/>
          <w:rtl/>
        </w:rPr>
      </w:pPr>
    </w:p>
    <w:p w:rsidR="000B7638" w:rsidRDefault="000B7638" w:rsidP="009B2C77">
      <w:pPr>
        <w:spacing w:line="360" w:lineRule="auto"/>
        <w:jc w:val="center"/>
        <w:rPr>
          <w:rFonts w:hint="cs"/>
          <w:sz w:val="28"/>
          <w:szCs w:val="28"/>
          <w:rtl/>
          <w:lang w:bidi="ar-IQ"/>
        </w:rPr>
      </w:pPr>
    </w:p>
    <w:p w:rsidR="00AC7024" w:rsidRPr="000B7638" w:rsidRDefault="00AC7024" w:rsidP="009B2C77">
      <w:pPr>
        <w:spacing w:line="360" w:lineRule="auto"/>
        <w:jc w:val="center"/>
        <w:rPr>
          <w:sz w:val="28"/>
          <w:szCs w:val="28"/>
          <w:rtl/>
          <w:lang w:bidi="ar-IQ"/>
        </w:rPr>
      </w:pPr>
      <w:r w:rsidRPr="00AC7024">
        <w:rPr>
          <w:rFonts w:cs="Arial"/>
          <w:noProof/>
          <w:sz w:val="28"/>
          <w:szCs w:val="28"/>
          <w:rtl/>
        </w:rPr>
        <w:drawing>
          <wp:inline distT="0" distB="0" distL="0" distR="0">
            <wp:extent cx="3019425" cy="3019425"/>
            <wp:effectExtent l="19050" t="0" r="9525" b="0"/>
            <wp:docPr id="3" name="Picture 2" descr="C:\Users\amal\Desktop\virology\safty\imagesCAV307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mal\Desktop\virology\safty\imagesCAV307KA.jpg"/>
                    <pic:cNvPicPr>
                      <a:picLocks noChangeAspect="1" noChangeArrowheads="1"/>
                    </pic:cNvPicPr>
                  </pic:nvPicPr>
                  <pic:blipFill>
                    <a:blip r:embed="rId9"/>
                    <a:srcRect/>
                    <a:stretch>
                      <a:fillRect/>
                    </a:stretch>
                  </pic:blipFill>
                  <pic:spPr bwMode="auto">
                    <a:xfrm>
                      <a:off x="0" y="0"/>
                      <a:ext cx="3019425" cy="3019425"/>
                    </a:xfrm>
                    <a:prstGeom prst="rect">
                      <a:avLst/>
                    </a:prstGeom>
                    <a:noFill/>
                    <a:ln w="9525">
                      <a:noFill/>
                      <a:miter lim="800000"/>
                      <a:headEnd/>
                      <a:tailEnd/>
                    </a:ln>
                  </pic:spPr>
                </pic:pic>
              </a:graphicData>
            </a:graphic>
          </wp:inline>
        </w:drawing>
      </w:r>
    </w:p>
    <w:sectPr w:rsidR="00AC7024" w:rsidRPr="000B7638" w:rsidSect="00137C02">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F2B" w:rsidRDefault="00AE1F2B" w:rsidP="008B6303">
      <w:pPr>
        <w:spacing w:after="0" w:line="240" w:lineRule="auto"/>
      </w:pPr>
      <w:r>
        <w:separator/>
      </w:r>
    </w:p>
  </w:endnote>
  <w:endnote w:type="continuationSeparator" w:id="1">
    <w:p w:rsidR="00AE1F2B" w:rsidRDefault="00AE1F2B" w:rsidP="008B63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tken noqta ii">
    <w:charset w:val="B2"/>
    <w:family w:val="auto"/>
    <w:pitch w:val="variable"/>
    <w:sig w:usb0="00002001" w:usb1="00000000" w:usb2="00000000" w:usb3="00000000" w:csb0="00000040" w:csb1="00000000"/>
  </w:font>
  <w:font w:name="SC_OUHOD">
    <w:charset w:val="B2"/>
    <w:family w:val="auto"/>
    <w:pitch w:val="variable"/>
    <w:sig w:usb0="00002001" w:usb1="00000000" w:usb2="00000000" w:usb3="00000000" w:csb0="00000040" w:csb1="00000000"/>
  </w:font>
  <w:font w:name="Motken daeira">
    <w:charset w:val="B2"/>
    <w:family w:val="auto"/>
    <w:pitch w:val="variable"/>
    <w:sig w:usb0="00002001" w:usb1="00000000" w:usb2="00000000" w:usb3="00000000" w:csb0="00000040" w:csb1="00000000"/>
  </w:font>
  <w:font w:name="Simple Bold Jut Out">
    <w:altName w:val="Courier New"/>
    <w:panose1 w:val="02010401010101010101"/>
    <w:charset w:val="B2"/>
    <w:family w:val="auto"/>
    <w:pitch w:val="variable"/>
    <w:sig w:usb0="00002001" w:usb1="80000000" w:usb2="00000008" w:usb3="00000000" w:csb0="00000040" w:csb1="00000000"/>
  </w:font>
  <w:font w:name="AL-Hosam">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0DB" w:rsidRDefault="001B70DB">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0DB" w:rsidRDefault="001B70DB">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0DB" w:rsidRDefault="001B70D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F2B" w:rsidRDefault="00AE1F2B" w:rsidP="008B6303">
      <w:pPr>
        <w:spacing w:after="0" w:line="240" w:lineRule="auto"/>
      </w:pPr>
      <w:r>
        <w:separator/>
      </w:r>
    </w:p>
  </w:footnote>
  <w:footnote w:type="continuationSeparator" w:id="1">
    <w:p w:rsidR="00AE1F2B" w:rsidRDefault="00AE1F2B" w:rsidP="008B63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0DB" w:rsidRDefault="001B70D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549" w:type="pct"/>
      <w:jc w:val="center"/>
      <w:tblCellMar>
        <w:top w:w="72" w:type="dxa"/>
        <w:left w:w="115" w:type="dxa"/>
        <w:bottom w:w="72" w:type="dxa"/>
        <w:right w:w="115" w:type="dxa"/>
      </w:tblCellMar>
      <w:tblLook w:val="04A0"/>
    </w:tblPr>
    <w:tblGrid>
      <w:gridCol w:w="2842"/>
      <w:gridCol w:w="6631"/>
    </w:tblGrid>
    <w:tr w:rsidR="008B6303" w:rsidTr="00986282">
      <w:trPr>
        <w:trHeight w:val="243"/>
        <w:jc w:val="center"/>
      </w:trPr>
      <w:tc>
        <w:tcPr>
          <w:tcW w:w="1500" w:type="pct"/>
          <w:tcBorders>
            <w:bottom w:val="single" w:sz="4" w:space="0" w:color="943634" w:themeColor="accent2" w:themeShade="BF"/>
          </w:tcBorders>
          <w:shd w:val="clear" w:color="auto" w:fill="000000" w:themeFill="text1"/>
          <w:vAlign w:val="bottom"/>
        </w:tcPr>
        <w:p w:rsidR="008B6303" w:rsidRPr="00C80ED6" w:rsidRDefault="00F53F66" w:rsidP="00986282">
          <w:pPr>
            <w:pStyle w:val="a5"/>
            <w:jc w:val="center"/>
            <w:rPr>
              <w:rFonts w:cs="SC_OUHOD"/>
              <w:color w:val="FFFFFF" w:themeColor="background1"/>
              <w:sz w:val="32"/>
              <w:szCs w:val="32"/>
            </w:rPr>
          </w:pPr>
          <w:r>
            <w:rPr>
              <w:rFonts w:cs="Motken noqta ii" w:hint="cs"/>
              <w:color w:val="FFFFFF"/>
              <w:sz w:val="28"/>
              <w:szCs w:val="28"/>
              <w:rtl/>
            </w:rPr>
            <w:t xml:space="preserve">المختبر  الثالث عشر </w:t>
          </w:r>
        </w:p>
      </w:tc>
      <w:tc>
        <w:tcPr>
          <w:tcW w:w="3500" w:type="pct"/>
          <w:tcBorders>
            <w:bottom w:val="single" w:sz="4" w:space="0" w:color="auto"/>
          </w:tcBorders>
          <w:vAlign w:val="bottom"/>
        </w:tcPr>
        <w:p w:rsidR="008B6303" w:rsidRPr="00C80ED6" w:rsidRDefault="001B70DB" w:rsidP="008B6303">
          <w:pPr>
            <w:pStyle w:val="a5"/>
            <w:rPr>
              <w:rFonts w:cs="Simple Bold Jut Out"/>
              <w:caps/>
              <w:sz w:val="28"/>
              <w:szCs w:val="28"/>
              <w:rtl/>
              <w:lang w:bidi="ar-IQ"/>
            </w:rPr>
          </w:pPr>
          <w:r>
            <w:rPr>
              <w:rFonts w:cs="Motken daeira" w:hint="cs"/>
              <w:b/>
              <w:bCs/>
              <w:color w:val="FF0000"/>
              <w:sz w:val="34"/>
              <w:szCs w:val="34"/>
              <w:rtl/>
            </w:rPr>
            <w:t xml:space="preserve">                                         </w:t>
          </w:r>
          <w:r w:rsidR="008B6303" w:rsidRPr="00F05973">
            <w:rPr>
              <w:rFonts w:cs="Motken daeira" w:hint="cs"/>
              <w:b/>
              <w:bCs/>
              <w:color w:val="FF0000"/>
              <w:sz w:val="34"/>
              <w:szCs w:val="34"/>
              <w:rtl/>
            </w:rPr>
            <w:t>علم الفيروس</w:t>
          </w:r>
          <w:r>
            <w:rPr>
              <w:rFonts w:cs="Motken daeira" w:hint="cs"/>
              <w:b/>
              <w:bCs/>
              <w:color w:val="FF0000"/>
              <w:sz w:val="34"/>
              <w:szCs w:val="34"/>
              <w:rtl/>
            </w:rPr>
            <w:t xml:space="preserve">ات العملي  </w:t>
          </w:r>
          <w:r w:rsidR="008B6303">
            <w:rPr>
              <w:rFonts w:cs="Motken daeira" w:hint="cs"/>
              <w:b/>
              <w:bCs/>
              <w:color w:val="FF0000"/>
              <w:sz w:val="34"/>
              <w:szCs w:val="34"/>
              <w:rtl/>
            </w:rPr>
            <w:t xml:space="preserve">     </w:t>
          </w:r>
          <w:r w:rsidR="008B6303">
            <w:rPr>
              <w:rFonts w:cs="AL-Hosam" w:hint="cs"/>
              <w:b/>
              <w:bCs/>
              <w:color w:val="FF0000"/>
              <w:sz w:val="28"/>
              <w:szCs w:val="28"/>
              <w:rtl/>
            </w:rPr>
            <w:t xml:space="preserve">     </w:t>
          </w:r>
        </w:p>
      </w:tc>
    </w:tr>
  </w:tbl>
  <w:p w:rsidR="008B6303" w:rsidRPr="00C80ED6" w:rsidRDefault="008B6303" w:rsidP="008B6303">
    <w:pPr>
      <w:pStyle w:val="a5"/>
      <w:rPr>
        <w:szCs w:val="28"/>
      </w:rPr>
    </w:pPr>
  </w:p>
  <w:p w:rsidR="008B6303" w:rsidRPr="008B6303" w:rsidRDefault="008B6303">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0DB" w:rsidRDefault="001B70D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C7748"/>
    <w:multiLevelType w:val="hybridMultilevel"/>
    <w:tmpl w:val="1324AD9A"/>
    <w:lvl w:ilvl="0" w:tplc="4DE817EC">
      <w:start w:val="1"/>
      <w:numFmt w:val="arabicAlpha"/>
      <w:lvlText w:val="%1-"/>
      <w:lvlJc w:val="left"/>
      <w:pPr>
        <w:ind w:left="161" w:hanging="360"/>
      </w:pPr>
      <w:rPr>
        <w:rFonts w:hint="default"/>
        <w:b/>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1">
    <w:nsid w:val="13F3044E"/>
    <w:multiLevelType w:val="hybridMultilevel"/>
    <w:tmpl w:val="72B4FD80"/>
    <w:lvl w:ilvl="0" w:tplc="C75A6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4D255F"/>
    <w:multiLevelType w:val="hybridMultilevel"/>
    <w:tmpl w:val="9F146E58"/>
    <w:lvl w:ilvl="0" w:tplc="3AA4EE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B7638"/>
    <w:rsid w:val="00007875"/>
    <w:rsid w:val="000825AB"/>
    <w:rsid w:val="000B7638"/>
    <w:rsid w:val="00137C02"/>
    <w:rsid w:val="00187304"/>
    <w:rsid w:val="001B70DB"/>
    <w:rsid w:val="001C7428"/>
    <w:rsid w:val="001D53AC"/>
    <w:rsid w:val="001E762F"/>
    <w:rsid w:val="0021595A"/>
    <w:rsid w:val="00387488"/>
    <w:rsid w:val="003C531B"/>
    <w:rsid w:val="00413C14"/>
    <w:rsid w:val="00460117"/>
    <w:rsid w:val="004D2105"/>
    <w:rsid w:val="004D7C33"/>
    <w:rsid w:val="007F0FAE"/>
    <w:rsid w:val="00876E13"/>
    <w:rsid w:val="008B6303"/>
    <w:rsid w:val="00934298"/>
    <w:rsid w:val="009B2C77"/>
    <w:rsid w:val="00A701E8"/>
    <w:rsid w:val="00AC7024"/>
    <w:rsid w:val="00AD78BC"/>
    <w:rsid w:val="00AE1F2B"/>
    <w:rsid w:val="00B1485A"/>
    <w:rsid w:val="00B521E7"/>
    <w:rsid w:val="00C1568D"/>
    <w:rsid w:val="00D12200"/>
    <w:rsid w:val="00D832BC"/>
    <w:rsid w:val="00DC1586"/>
    <w:rsid w:val="00E024BA"/>
    <w:rsid w:val="00ED593E"/>
    <w:rsid w:val="00F21378"/>
    <w:rsid w:val="00F27AC5"/>
    <w:rsid w:val="00F4686A"/>
    <w:rsid w:val="00F53F66"/>
    <w:rsid w:val="00F973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C0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73C8"/>
    <w:pPr>
      <w:ind w:left="720"/>
      <w:contextualSpacing/>
    </w:pPr>
  </w:style>
  <w:style w:type="character" w:customStyle="1" w:styleId="hps">
    <w:name w:val="hps"/>
    <w:basedOn w:val="a0"/>
    <w:rsid w:val="007F0FAE"/>
  </w:style>
  <w:style w:type="character" w:customStyle="1" w:styleId="apple-converted-space">
    <w:name w:val="apple-converted-space"/>
    <w:basedOn w:val="a0"/>
    <w:rsid w:val="007F0FAE"/>
  </w:style>
  <w:style w:type="character" w:customStyle="1" w:styleId="apple-style-span">
    <w:name w:val="apple-style-span"/>
    <w:basedOn w:val="a0"/>
    <w:rsid w:val="007F0FAE"/>
  </w:style>
  <w:style w:type="paragraph" w:styleId="a4">
    <w:name w:val="Balloon Text"/>
    <w:basedOn w:val="a"/>
    <w:link w:val="Char"/>
    <w:uiPriority w:val="99"/>
    <w:semiHidden/>
    <w:unhideWhenUsed/>
    <w:rsid w:val="009B2C7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9B2C77"/>
    <w:rPr>
      <w:rFonts w:ascii="Tahoma" w:hAnsi="Tahoma" w:cs="Tahoma"/>
      <w:sz w:val="16"/>
      <w:szCs w:val="16"/>
    </w:rPr>
  </w:style>
  <w:style w:type="paragraph" w:styleId="a5">
    <w:name w:val="header"/>
    <w:basedOn w:val="a"/>
    <w:link w:val="Char0"/>
    <w:uiPriority w:val="99"/>
    <w:unhideWhenUsed/>
    <w:rsid w:val="008B6303"/>
    <w:pPr>
      <w:tabs>
        <w:tab w:val="center" w:pos="4153"/>
        <w:tab w:val="right" w:pos="8306"/>
      </w:tabs>
      <w:spacing w:after="0" w:line="240" w:lineRule="auto"/>
    </w:pPr>
  </w:style>
  <w:style w:type="character" w:customStyle="1" w:styleId="Char0">
    <w:name w:val="رأس صفحة Char"/>
    <w:basedOn w:val="a0"/>
    <w:link w:val="a5"/>
    <w:uiPriority w:val="99"/>
    <w:rsid w:val="008B6303"/>
  </w:style>
  <w:style w:type="paragraph" w:styleId="a6">
    <w:name w:val="footer"/>
    <w:basedOn w:val="a"/>
    <w:link w:val="Char1"/>
    <w:uiPriority w:val="99"/>
    <w:semiHidden/>
    <w:unhideWhenUsed/>
    <w:rsid w:val="008B6303"/>
    <w:pPr>
      <w:tabs>
        <w:tab w:val="center" w:pos="4153"/>
        <w:tab w:val="right" w:pos="8306"/>
      </w:tabs>
      <w:spacing w:after="0" w:line="240" w:lineRule="auto"/>
    </w:pPr>
  </w:style>
  <w:style w:type="character" w:customStyle="1" w:styleId="Char1">
    <w:name w:val="تذييل صفحة Char"/>
    <w:basedOn w:val="a0"/>
    <w:link w:val="a6"/>
    <w:uiPriority w:val="99"/>
    <w:semiHidden/>
    <w:rsid w:val="008B630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670</TotalTime>
  <Pages>2</Pages>
  <Words>259</Words>
  <Characters>1481</Characters>
  <Application>Microsoft Office Word</Application>
  <DocSecurity>0</DocSecurity>
  <Lines>12</Lines>
  <Paragraphs>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dc:creator>
  <cp:keywords/>
  <dc:description/>
  <cp:lastModifiedBy>biology amal</cp:lastModifiedBy>
  <cp:revision>18</cp:revision>
  <cp:lastPrinted>2013-03-10T07:25:00Z</cp:lastPrinted>
  <dcterms:created xsi:type="dcterms:W3CDTF">2013-03-04T19:02:00Z</dcterms:created>
  <dcterms:modified xsi:type="dcterms:W3CDTF">2015-03-23T10:26:00Z</dcterms:modified>
</cp:coreProperties>
</file>