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A9" w:rsidRPr="00730806" w:rsidRDefault="009677A9" w:rsidP="009677A9">
      <w:pPr>
        <w:spacing w:before="100" w:beforeAutospacing="1" w:after="100" w:afterAutospacing="1" w:line="360" w:lineRule="auto"/>
        <w:outlineLvl w:val="1"/>
        <w:rPr>
          <w:b/>
          <w:bCs/>
          <w:sz w:val="28"/>
          <w:szCs w:val="28"/>
          <w:rtl/>
        </w:rPr>
      </w:pPr>
      <w:r w:rsidRPr="00730806">
        <w:rPr>
          <w:b/>
          <w:bCs/>
          <w:sz w:val="28"/>
          <w:szCs w:val="28"/>
          <w:rtl/>
        </w:rPr>
        <w:t>تصنيف الأحماض الأمينية</w:t>
      </w:r>
    </w:p>
    <w:p w:rsidR="009677A9" w:rsidRPr="00730806" w:rsidRDefault="009677A9" w:rsidP="009677A9">
      <w:pPr>
        <w:spacing w:before="100" w:beforeAutospacing="1" w:after="100" w:afterAutospacing="1" w:line="360" w:lineRule="auto"/>
        <w:rPr>
          <w:sz w:val="28"/>
          <w:szCs w:val="28"/>
          <w:rtl/>
        </w:rPr>
      </w:pPr>
      <w:r w:rsidRPr="00730806">
        <w:rPr>
          <w:sz w:val="28"/>
          <w:szCs w:val="28"/>
          <w:rtl/>
        </w:rPr>
        <w:t xml:space="preserve">تقسم الأحماض الألفا-أمينية العشرون الموجودة في البروتينات، والمشفرة في </w:t>
      </w:r>
      <w:hyperlink r:id="rId7" w:tooltip="شفرة جينية" w:history="1">
        <w:r w:rsidRPr="00730806">
          <w:rPr>
            <w:color w:val="0000FF"/>
            <w:sz w:val="28"/>
            <w:szCs w:val="28"/>
            <w:u w:val="single"/>
            <w:rtl/>
          </w:rPr>
          <w:t>المعلومة الوراثية</w:t>
        </w:r>
      </w:hyperlink>
      <w:r w:rsidRPr="00730806">
        <w:rPr>
          <w:sz w:val="28"/>
          <w:szCs w:val="28"/>
          <w:rtl/>
        </w:rPr>
        <w:t>، إلى مجاميع حسب عدد من الخصائص الفيزيائية، الكيميائية والأحيائية :</w:t>
      </w:r>
    </w:p>
    <w:p w:rsidR="009677A9" w:rsidRPr="00730806" w:rsidRDefault="009677A9" w:rsidP="009677A9">
      <w:pPr>
        <w:numPr>
          <w:ilvl w:val="0"/>
          <w:numId w:val="1"/>
        </w:numPr>
        <w:spacing w:before="100" w:beforeAutospacing="1" w:after="100" w:afterAutospacing="1" w:line="360" w:lineRule="auto"/>
        <w:rPr>
          <w:sz w:val="28"/>
          <w:szCs w:val="28"/>
          <w:rtl/>
        </w:rPr>
      </w:pPr>
      <w:r w:rsidRPr="00730806">
        <w:rPr>
          <w:b/>
          <w:bCs/>
          <w:sz w:val="28"/>
          <w:szCs w:val="28"/>
          <w:rtl/>
        </w:rPr>
        <w:t>الطبيعة الكيميائيـة للسلسلة الجانبيـة</w:t>
      </w:r>
      <w:r w:rsidRPr="00730806">
        <w:rPr>
          <w:sz w:val="28"/>
          <w:szCs w:val="28"/>
          <w:rtl/>
        </w:rPr>
        <w:t xml:space="preserve"> : بما أن المجموعة الجانبية </w:t>
      </w:r>
      <w:r>
        <w:rPr>
          <w:noProof/>
          <w:sz w:val="28"/>
          <w:szCs w:val="28"/>
        </w:rPr>
        <w:drawing>
          <wp:inline distT="0" distB="0" distL="0" distR="0">
            <wp:extent cx="142875" cy="133350"/>
            <wp:effectExtent l="19050" t="0" r="9525" b="0"/>
            <wp:docPr id="1" name="صورة 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pic:cNvPicPr>
                      <a:picLocks noChangeAspect="1" noChangeArrowheads="1"/>
                    </pic:cNvPicPr>
                  </pic:nvPicPr>
                  <pic:blipFill>
                    <a:blip r:embed="rId8"/>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730806">
        <w:rPr>
          <w:sz w:val="28"/>
          <w:szCs w:val="28"/>
          <w:rtl/>
        </w:rPr>
        <w:t>هي التي تحدد هوية الح</w:t>
      </w:r>
      <w:r>
        <w:rPr>
          <w:rFonts w:hint="cs"/>
          <w:sz w:val="28"/>
          <w:szCs w:val="28"/>
          <w:rtl/>
        </w:rPr>
        <w:t>ا</w:t>
      </w:r>
      <w:r w:rsidRPr="00730806">
        <w:rPr>
          <w:sz w:val="28"/>
          <w:szCs w:val="28"/>
          <w:rtl/>
        </w:rPr>
        <w:t xml:space="preserve">مض الأميني، يمكن اذن تقسيم الأحماض الأمينية إلى سلسلة هيدروكاربونية، اما </w:t>
      </w:r>
      <w:hyperlink r:id="rId9" w:tooltip="أليفاتي" w:history="1">
        <w:r w:rsidRPr="00730806">
          <w:rPr>
            <w:color w:val="0000FF"/>
            <w:sz w:val="28"/>
            <w:szCs w:val="28"/>
            <w:u w:val="single"/>
            <w:rtl/>
          </w:rPr>
          <w:t>أليفاتية</w:t>
        </w:r>
      </w:hyperlink>
      <w:r w:rsidRPr="00730806">
        <w:rPr>
          <w:sz w:val="28"/>
          <w:szCs w:val="28"/>
          <w:rtl/>
        </w:rPr>
        <w:t xml:space="preserve"> </w:t>
      </w:r>
      <w:r w:rsidRPr="00730806">
        <w:rPr>
          <w:sz w:val="28"/>
          <w:szCs w:val="28"/>
        </w:rPr>
        <w:t>Aliphatic</w:t>
      </w:r>
      <w:r w:rsidRPr="00730806">
        <w:rPr>
          <w:sz w:val="28"/>
          <w:szCs w:val="28"/>
          <w:rtl/>
        </w:rPr>
        <w:t xml:space="preserve"> أو </w:t>
      </w:r>
      <w:hyperlink r:id="rId10" w:tooltip="أروماتية" w:history="1">
        <w:r w:rsidRPr="00730806">
          <w:rPr>
            <w:color w:val="0000FF"/>
            <w:sz w:val="28"/>
            <w:szCs w:val="28"/>
            <w:u w:val="single"/>
            <w:rtl/>
          </w:rPr>
          <w:t>أروماتية</w:t>
        </w:r>
      </w:hyperlink>
      <w:r w:rsidRPr="00730806">
        <w:rPr>
          <w:sz w:val="28"/>
          <w:szCs w:val="28"/>
          <w:rtl/>
        </w:rPr>
        <w:t xml:space="preserve"> </w:t>
      </w:r>
      <w:r w:rsidRPr="00730806">
        <w:rPr>
          <w:sz w:val="28"/>
          <w:szCs w:val="28"/>
        </w:rPr>
        <w:t>Aromatic</w:t>
      </w:r>
      <w:r w:rsidRPr="00730806">
        <w:rPr>
          <w:sz w:val="28"/>
          <w:szCs w:val="28"/>
          <w:rtl/>
        </w:rPr>
        <w:t xml:space="preserve"> أو </w:t>
      </w:r>
      <w:hyperlink r:id="rId11" w:tooltip="حلقة غير متجانسة" w:history="1">
        <w:r w:rsidRPr="00730806">
          <w:rPr>
            <w:color w:val="0000FF"/>
            <w:sz w:val="28"/>
            <w:szCs w:val="28"/>
            <w:u w:val="single"/>
            <w:rtl/>
          </w:rPr>
          <w:t>مختلفة الحلقة</w:t>
        </w:r>
      </w:hyperlink>
      <w:r w:rsidRPr="00730806">
        <w:rPr>
          <w:sz w:val="28"/>
          <w:szCs w:val="28"/>
          <w:rtl/>
        </w:rPr>
        <w:t xml:space="preserve"> </w:t>
      </w:r>
      <w:r w:rsidRPr="00730806">
        <w:rPr>
          <w:sz w:val="28"/>
          <w:szCs w:val="28"/>
        </w:rPr>
        <w:t>Heterocyclic</w:t>
      </w:r>
      <w:r w:rsidRPr="00730806">
        <w:rPr>
          <w:sz w:val="28"/>
          <w:szCs w:val="28"/>
          <w:rtl/>
        </w:rPr>
        <w:t>.</w:t>
      </w:r>
    </w:p>
    <w:p w:rsidR="009677A9" w:rsidRPr="00730806" w:rsidRDefault="009677A9" w:rsidP="009677A9">
      <w:pPr>
        <w:numPr>
          <w:ilvl w:val="0"/>
          <w:numId w:val="1"/>
        </w:numPr>
        <w:spacing w:before="100" w:beforeAutospacing="1" w:after="100" w:afterAutospacing="1" w:line="360" w:lineRule="auto"/>
        <w:rPr>
          <w:sz w:val="28"/>
          <w:szCs w:val="28"/>
          <w:rtl/>
        </w:rPr>
      </w:pPr>
      <w:r w:rsidRPr="00730806">
        <w:rPr>
          <w:b/>
          <w:bCs/>
          <w:sz w:val="28"/>
          <w:szCs w:val="28"/>
          <w:rtl/>
        </w:rPr>
        <w:t>القطبيـة الكهربائيـة</w:t>
      </w:r>
      <w:r w:rsidRPr="00730806">
        <w:rPr>
          <w:sz w:val="28"/>
          <w:szCs w:val="28"/>
          <w:rtl/>
        </w:rPr>
        <w:t xml:space="preserve"> : تقسم الأحماض الأمينية حسب </w:t>
      </w:r>
      <w:hyperlink r:id="rId12" w:tooltip="قطبية كهربائية (الصفحة غير موجودة)" w:history="1">
        <w:r w:rsidRPr="00730806">
          <w:rPr>
            <w:color w:val="0000FF"/>
            <w:sz w:val="28"/>
            <w:szCs w:val="28"/>
            <w:u w:val="single"/>
            <w:rtl/>
          </w:rPr>
          <w:t>قطبيتها الكهربائية</w:t>
        </w:r>
      </w:hyperlink>
      <w:r w:rsidRPr="00730806">
        <w:rPr>
          <w:sz w:val="28"/>
          <w:szCs w:val="28"/>
          <w:rtl/>
        </w:rPr>
        <w:t xml:space="preserve">، وذلك حسب حالة </w:t>
      </w:r>
      <w:hyperlink r:id="rId13" w:tooltip="أيون" w:history="1">
        <w:r w:rsidRPr="00730806">
          <w:rPr>
            <w:color w:val="0000FF"/>
            <w:sz w:val="28"/>
            <w:szCs w:val="28"/>
            <w:u w:val="single"/>
            <w:rtl/>
          </w:rPr>
          <w:t>التأين</w:t>
        </w:r>
      </w:hyperlink>
      <w:r w:rsidRPr="00730806">
        <w:rPr>
          <w:sz w:val="28"/>
          <w:szCs w:val="28"/>
          <w:rtl/>
        </w:rPr>
        <w:t xml:space="preserve">، إلى قطبية </w:t>
      </w:r>
      <w:r w:rsidRPr="00730806">
        <w:rPr>
          <w:sz w:val="28"/>
          <w:szCs w:val="28"/>
        </w:rPr>
        <w:t>Polar</w:t>
      </w:r>
      <w:r w:rsidRPr="00730806">
        <w:rPr>
          <w:sz w:val="28"/>
          <w:szCs w:val="28"/>
          <w:rtl/>
        </w:rPr>
        <w:t xml:space="preserve"> (سالبة أو موجبة الشحنة) أو غير قطبية </w:t>
      </w:r>
      <w:r w:rsidRPr="00730806">
        <w:rPr>
          <w:sz w:val="28"/>
          <w:szCs w:val="28"/>
        </w:rPr>
        <w:t>Nonpolar</w:t>
      </w:r>
      <w:r w:rsidRPr="00730806">
        <w:rPr>
          <w:sz w:val="28"/>
          <w:szCs w:val="28"/>
          <w:rtl/>
        </w:rPr>
        <w:t xml:space="preserve"> (عديمة الشحنة). تحدد هذه الخاصية المهمة قابلية الأحماض الأمينية للانحلال في الماء (و الماء هو محلول قطبي)، فتكون الأحماض الأمينية ذات المجاميع الجانبية </w:t>
      </w:r>
      <w:r>
        <w:rPr>
          <w:noProof/>
          <w:sz w:val="28"/>
          <w:szCs w:val="28"/>
        </w:rPr>
        <w:drawing>
          <wp:inline distT="0" distB="0" distL="0" distR="0">
            <wp:extent cx="142875" cy="133350"/>
            <wp:effectExtent l="19050" t="0" r="9525" b="0"/>
            <wp:docPr id="2" name="صورة 2"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
                    <pic:cNvPicPr>
                      <a:picLocks noChangeAspect="1" noChangeArrowheads="1"/>
                    </pic:cNvPicPr>
                  </pic:nvPicPr>
                  <pic:blipFill>
                    <a:blip r:embed="rId8"/>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730806">
        <w:rPr>
          <w:sz w:val="28"/>
          <w:szCs w:val="28"/>
          <w:rtl/>
        </w:rPr>
        <w:t xml:space="preserve">القطبية متجاذبة مع الماء </w:t>
      </w:r>
      <w:r w:rsidRPr="00730806">
        <w:rPr>
          <w:sz w:val="28"/>
          <w:szCs w:val="28"/>
        </w:rPr>
        <w:t>Hydrophilic</w:t>
      </w:r>
      <w:r w:rsidRPr="00730806">
        <w:rPr>
          <w:sz w:val="28"/>
          <w:szCs w:val="28"/>
          <w:rtl/>
        </w:rPr>
        <w:t xml:space="preserve">، وهي عادة ما تكون على الجزء الخارجي للبروتينات. بينما الأحماض الأمينية ذات السلاسل الجانبية غير القطبية، وغير المتجاذبة مع الماء </w:t>
      </w:r>
      <w:r w:rsidRPr="00730806">
        <w:rPr>
          <w:sz w:val="28"/>
          <w:szCs w:val="28"/>
        </w:rPr>
        <w:t>Hydrophobic</w:t>
      </w:r>
      <w:r w:rsidRPr="00730806">
        <w:rPr>
          <w:sz w:val="28"/>
          <w:szCs w:val="28"/>
          <w:rtl/>
        </w:rPr>
        <w:t>، تميل إلى التجمع للداخل.</w:t>
      </w:r>
    </w:p>
    <w:p w:rsidR="009677A9" w:rsidRPr="00730806" w:rsidRDefault="009677A9" w:rsidP="009677A9">
      <w:pPr>
        <w:spacing w:line="360" w:lineRule="auto"/>
        <w:rPr>
          <w:sz w:val="28"/>
          <w:szCs w:val="28"/>
          <w:rtl/>
        </w:rPr>
      </w:pPr>
      <w:r>
        <w:rPr>
          <w:rFonts w:hint="cs"/>
          <w:sz w:val="28"/>
          <w:szCs w:val="28"/>
          <w:rtl/>
        </w:rPr>
        <w:t xml:space="preserve"> </w:t>
      </w:r>
      <w:r w:rsidRPr="00730806">
        <w:rPr>
          <w:b/>
          <w:bCs/>
          <w:sz w:val="28"/>
          <w:szCs w:val="28"/>
          <w:rtl/>
        </w:rPr>
        <w:t>القاعديـة \ الحمضيـة</w:t>
      </w:r>
      <w:r w:rsidRPr="00730806">
        <w:rPr>
          <w:sz w:val="28"/>
          <w:szCs w:val="28"/>
          <w:rtl/>
        </w:rPr>
        <w:t xml:space="preserve"> : السلسلة الجانبية </w:t>
      </w:r>
      <w:r>
        <w:rPr>
          <w:noProof/>
          <w:sz w:val="28"/>
          <w:szCs w:val="28"/>
        </w:rPr>
        <w:drawing>
          <wp:inline distT="0" distB="0" distL="0" distR="0">
            <wp:extent cx="142875" cy="133350"/>
            <wp:effectExtent l="19050" t="0" r="9525" b="0"/>
            <wp:docPr id="3" name="صورة 3"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
                    <pic:cNvPicPr>
                      <a:picLocks noChangeAspect="1" noChangeArrowheads="1"/>
                    </pic:cNvPicPr>
                  </pic:nvPicPr>
                  <pic:blipFill>
                    <a:blip r:embed="rId8"/>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730806">
        <w:rPr>
          <w:sz w:val="28"/>
          <w:szCs w:val="28"/>
          <w:rtl/>
        </w:rPr>
        <w:t xml:space="preserve">من الممكن أن تكون </w:t>
      </w:r>
      <w:hyperlink r:id="rId14" w:tooltip="قلوي" w:history="1">
        <w:r w:rsidRPr="00730806">
          <w:rPr>
            <w:color w:val="0000FF"/>
            <w:sz w:val="28"/>
            <w:szCs w:val="28"/>
            <w:u w:val="single"/>
            <w:rtl/>
          </w:rPr>
          <w:t>قاعدية</w:t>
        </w:r>
      </w:hyperlink>
      <w:r w:rsidRPr="00730806">
        <w:rPr>
          <w:sz w:val="28"/>
          <w:szCs w:val="28"/>
          <w:rtl/>
        </w:rPr>
        <w:t xml:space="preserve">، مثل حمض الليسين </w:t>
      </w:r>
      <w:r w:rsidRPr="00730806">
        <w:rPr>
          <w:sz w:val="28"/>
          <w:szCs w:val="28"/>
        </w:rPr>
        <w:t>Lysine</w:t>
      </w:r>
      <w:r w:rsidRPr="00730806">
        <w:rPr>
          <w:sz w:val="28"/>
          <w:szCs w:val="28"/>
          <w:rtl/>
        </w:rPr>
        <w:t xml:space="preserve"> أو الأرجنين </w:t>
      </w:r>
      <w:r w:rsidRPr="00730806">
        <w:rPr>
          <w:sz w:val="28"/>
          <w:szCs w:val="28"/>
        </w:rPr>
        <w:t>Arginine</w:t>
      </w:r>
      <w:r w:rsidRPr="00730806">
        <w:rPr>
          <w:sz w:val="28"/>
          <w:szCs w:val="28"/>
          <w:rtl/>
        </w:rPr>
        <w:t xml:space="preserve"> وهو شديد القاعدية، أو </w:t>
      </w:r>
      <w:hyperlink r:id="rId15" w:tooltip="حمض" w:history="1">
        <w:r w:rsidRPr="00730806">
          <w:rPr>
            <w:color w:val="0000FF"/>
            <w:sz w:val="28"/>
            <w:szCs w:val="28"/>
            <w:u w:val="single"/>
            <w:rtl/>
          </w:rPr>
          <w:t>حمضية</w:t>
        </w:r>
      </w:hyperlink>
      <w:r>
        <w:rPr>
          <w:sz w:val="28"/>
          <w:szCs w:val="28"/>
          <w:rtl/>
        </w:rPr>
        <w:t>، مثل ال</w:t>
      </w:r>
      <w:r>
        <w:rPr>
          <w:rFonts w:hint="cs"/>
          <w:sz w:val="28"/>
          <w:szCs w:val="28"/>
          <w:rtl/>
        </w:rPr>
        <w:t>ك</w:t>
      </w:r>
      <w:r w:rsidRPr="00730806">
        <w:rPr>
          <w:sz w:val="28"/>
          <w:szCs w:val="28"/>
          <w:rtl/>
        </w:rPr>
        <w:t>لوت</w:t>
      </w:r>
      <w:r>
        <w:rPr>
          <w:rFonts w:hint="cs"/>
          <w:sz w:val="28"/>
          <w:szCs w:val="28"/>
          <w:rtl/>
        </w:rPr>
        <w:t>ا</w:t>
      </w:r>
      <w:r>
        <w:rPr>
          <w:sz w:val="28"/>
          <w:szCs w:val="28"/>
          <w:rtl/>
        </w:rPr>
        <w:t>مي</w:t>
      </w:r>
      <w:r>
        <w:rPr>
          <w:rFonts w:hint="cs"/>
          <w:sz w:val="28"/>
          <w:szCs w:val="28"/>
          <w:rtl/>
        </w:rPr>
        <w:t>ك</w:t>
      </w:r>
      <w:r w:rsidRPr="00730806">
        <w:rPr>
          <w:sz w:val="28"/>
          <w:szCs w:val="28"/>
        </w:rPr>
        <w:t>Glutamic acid</w:t>
      </w:r>
      <w:r>
        <w:rPr>
          <w:sz w:val="28"/>
          <w:szCs w:val="28"/>
          <w:rtl/>
        </w:rPr>
        <w:t xml:space="preserve"> والأسبارتي</w:t>
      </w:r>
      <w:r>
        <w:rPr>
          <w:rFonts w:hint="cs"/>
          <w:sz w:val="28"/>
          <w:szCs w:val="28"/>
          <w:rtl/>
        </w:rPr>
        <w:t>ك</w:t>
      </w:r>
      <w:r w:rsidRPr="00730806">
        <w:rPr>
          <w:sz w:val="28"/>
          <w:szCs w:val="28"/>
          <w:rtl/>
        </w:rPr>
        <w:t xml:space="preserve"> </w:t>
      </w:r>
      <w:r w:rsidRPr="00730806">
        <w:rPr>
          <w:sz w:val="28"/>
          <w:szCs w:val="28"/>
        </w:rPr>
        <w:t>Aspartic acid</w:t>
      </w:r>
      <w:r>
        <w:rPr>
          <w:sz w:val="28"/>
          <w:szCs w:val="28"/>
          <w:rtl/>
        </w:rPr>
        <w:t>، أو متعادلة مثل ال</w:t>
      </w:r>
      <w:r>
        <w:rPr>
          <w:rFonts w:hint="cs"/>
          <w:sz w:val="28"/>
          <w:szCs w:val="28"/>
          <w:rtl/>
        </w:rPr>
        <w:t>ك</w:t>
      </w:r>
      <w:r w:rsidRPr="00730806">
        <w:rPr>
          <w:sz w:val="28"/>
          <w:szCs w:val="28"/>
          <w:rtl/>
        </w:rPr>
        <w:t>ل</w:t>
      </w:r>
      <w:r>
        <w:rPr>
          <w:rFonts w:hint="cs"/>
          <w:sz w:val="28"/>
          <w:szCs w:val="28"/>
          <w:rtl/>
        </w:rPr>
        <w:t>ا</w:t>
      </w:r>
      <w:r w:rsidRPr="00730806">
        <w:rPr>
          <w:sz w:val="28"/>
          <w:szCs w:val="28"/>
          <w:rtl/>
        </w:rPr>
        <w:t xml:space="preserve">يسين والليوسين </w:t>
      </w:r>
      <w:r w:rsidRPr="00730806">
        <w:rPr>
          <w:sz w:val="28"/>
          <w:szCs w:val="28"/>
        </w:rPr>
        <w:t>Leucine</w:t>
      </w:r>
      <w:r w:rsidRPr="00730806">
        <w:rPr>
          <w:sz w:val="28"/>
          <w:szCs w:val="28"/>
          <w:rtl/>
        </w:rPr>
        <w:t>. وعادة ما تكون الأحماض الأمينية ذات المجاميع الجانبية القاعدية والح</w:t>
      </w:r>
      <w:r>
        <w:rPr>
          <w:rFonts w:hint="cs"/>
          <w:sz w:val="28"/>
          <w:szCs w:val="28"/>
          <w:rtl/>
        </w:rPr>
        <w:t>ا</w:t>
      </w:r>
      <w:r w:rsidRPr="00730806">
        <w:rPr>
          <w:sz w:val="28"/>
          <w:szCs w:val="28"/>
          <w:rtl/>
        </w:rPr>
        <w:t>مضية قطبية جدا وهي توجد بصورة كبيرة على سطح البروتينات المماس للماء.</w:t>
      </w:r>
    </w:p>
    <w:p w:rsidR="009677A9" w:rsidRPr="00730806" w:rsidRDefault="009677A9" w:rsidP="009677A9">
      <w:pPr>
        <w:numPr>
          <w:ilvl w:val="0"/>
          <w:numId w:val="2"/>
        </w:numPr>
        <w:spacing w:before="100" w:beforeAutospacing="1" w:after="100" w:afterAutospacing="1" w:line="360" w:lineRule="auto"/>
        <w:rPr>
          <w:sz w:val="28"/>
          <w:szCs w:val="28"/>
          <w:rtl/>
        </w:rPr>
      </w:pPr>
      <w:r w:rsidRPr="00730806">
        <w:rPr>
          <w:sz w:val="28"/>
          <w:szCs w:val="28"/>
          <w:rtl/>
        </w:rPr>
        <w:t xml:space="preserve">يمكن أيضا أن نقسم الأحماض الأمينية حسب </w:t>
      </w:r>
      <w:r w:rsidRPr="00730806">
        <w:rPr>
          <w:b/>
          <w:bCs/>
          <w:sz w:val="28"/>
          <w:szCs w:val="28"/>
          <w:rtl/>
        </w:rPr>
        <w:t>أهميتها الغذائية وتوفرها الأحيائي</w:t>
      </w:r>
      <w:r w:rsidRPr="00730806">
        <w:rPr>
          <w:sz w:val="28"/>
          <w:szCs w:val="28"/>
          <w:rtl/>
        </w:rPr>
        <w:t xml:space="preserve"> إلى : </w:t>
      </w:r>
    </w:p>
    <w:p w:rsidR="009677A9" w:rsidRPr="00730806" w:rsidRDefault="009677A9" w:rsidP="009677A9">
      <w:pPr>
        <w:numPr>
          <w:ilvl w:val="1"/>
          <w:numId w:val="2"/>
        </w:numPr>
        <w:spacing w:before="100" w:beforeAutospacing="1" w:after="100" w:afterAutospacing="1" w:line="360" w:lineRule="auto"/>
        <w:rPr>
          <w:sz w:val="28"/>
          <w:szCs w:val="28"/>
          <w:rtl/>
        </w:rPr>
      </w:pPr>
      <w:r w:rsidRPr="00730806">
        <w:rPr>
          <w:sz w:val="28"/>
          <w:szCs w:val="28"/>
          <w:rtl/>
        </w:rPr>
        <w:t xml:space="preserve">أحماض أمينية أساسية </w:t>
      </w:r>
      <w:r w:rsidRPr="00730806">
        <w:rPr>
          <w:sz w:val="28"/>
          <w:szCs w:val="28"/>
        </w:rPr>
        <w:t>Essential</w:t>
      </w:r>
      <w:r w:rsidRPr="00730806">
        <w:rPr>
          <w:sz w:val="28"/>
          <w:szCs w:val="28"/>
          <w:rtl/>
        </w:rPr>
        <w:t xml:space="preserve"> لا يصنعها الجسم، ويجب تناولها في الغذاء. مثال، الليوسين والل</w:t>
      </w:r>
      <w:r>
        <w:rPr>
          <w:rFonts w:hint="cs"/>
          <w:sz w:val="28"/>
          <w:szCs w:val="28"/>
          <w:rtl/>
        </w:rPr>
        <w:t>ا</w:t>
      </w:r>
      <w:r w:rsidRPr="00730806">
        <w:rPr>
          <w:sz w:val="28"/>
          <w:szCs w:val="28"/>
          <w:rtl/>
        </w:rPr>
        <w:t>يسين.</w:t>
      </w:r>
    </w:p>
    <w:p w:rsidR="009677A9" w:rsidRPr="00730806" w:rsidRDefault="009677A9" w:rsidP="009677A9">
      <w:pPr>
        <w:numPr>
          <w:ilvl w:val="1"/>
          <w:numId w:val="2"/>
        </w:numPr>
        <w:spacing w:before="100" w:beforeAutospacing="1" w:after="100" w:afterAutospacing="1" w:line="360" w:lineRule="auto"/>
        <w:rPr>
          <w:sz w:val="28"/>
          <w:szCs w:val="28"/>
          <w:rtl/>
        </w:rPr>
      </w:pPr>
      <w:r w:rsidRPr="00730806">
        <w:rPr>
          <w:sz w:val="28"/>
          <w:szCs w:val="28"/>
          <w:rtl/>
        </w:rPr>
        <w:t xml:space="preserve">أحماض أمينية شبه-أساسية </w:t>
      </w:r>
      <w:r w:rsidRPr="00730806">
        <w:rPr>
          <w:sz w:val="28"/>
          <w:szCs w:val="28"/>
        </w:rPr>
        <w:t>Semi-essential</w:t>
      </w:r>
      <w:r w:rsidRPr="00730806">
        <w:rPr>
          <w:sz w:val="28"/>
          <w:szCs w:val="28"/>
          <w:rtl/>
        </w:rPr>
        <w:t xml:space="preserve"> يستطيع الجسم تخليقها ولكن ليس بكميات كافية، خاصة في مرحلة النمو، ويحبذ أن تتوفر في الغذاء. مثال، الأرجنين والهستيدين </w:t>
      </w:r>
      <w:r w:rsidRPr="00730806">
        <w:rPr>
          <w:sz w:val="28"/>
          <w:szCs w:val="28"/>
        </w:rPr>
        <w:t>Histidine</w:t>
      </w:r>
      <w:r w:rsidRPr="00730806">
        <w:rPr>
          <w:sz w:val="28"/>
          <w:szCs w:val="28"/>
          <w:rtl/>
        </w:rPr>
        <w:t>.</w:t>
      </w:r>
    </w:p>
    <w:p w:rsidR="009677A9" w:rsidRPr="00202A6A" w:rsidRDefault="009677A9" w:rsidP="009677A9">
      <w:pPr>
        <w:numPr>
          <w:ilvl w:val="1"/>
          <w:numId w:val="2"/>
        </w:numPr>
        <w:spacing w:before="100" w:beforeAutospacing="1" w:after="100" w:afterAutospacing="1" w:line="360" w:lineRule="auto"/>
        <w:rPr>
          <w:sz w:val="28"/>
          <w:szCs w:val="28"/>
          <w:rtl/>
        </w:rPr>
      </w:pPr>
      <w:r w:rsidRPr="00730806">
        <w:rPr>
          <w:sz w:val="28"/>
          <w:szCs w:val="28"/>
          <w:rtl/>
        </w:rPr>
        <w:t xml:space="preserve">أحماض أمينية غير أساسية </w:t>
      </w:r>
      <w:r w:rsidRPr="00730806">
        <w:rPr>
          <w:sz w:val="28"/>
          <w:szCs w:val="28"/>
        </w:rPr>
        <w:t>Nonessential</w:t>
      </w:r>
      <w:r w:rsidRPr="00730806">
        <w:rPr>
          <w:sz w:val="28"/>
          <w:szCs w:val="28"/>
          <w:rtl/>
        </w:rPr>
        <w:t xml:space="preserve"> متوفرة في الجسم السليم بكميات دائمة، ولا تس</w:t>
      </w:r>
      <w:r>
        <w:rPr>
          <w:sz w:val="28"/>
          <w:szCs w:val="28"/>
          <w:rtl/>
        </w:rPr>
        <w:t>تلزم حضورها في الغذاء. مثال، ال</w:t>
      </w:r>
      <w:r>
        <w:rPr>
          <w:rFonts w:hint="cs"/>
          <w:sz w:val="28"/>
          <w:szCs w:val="28"/>
          <w:rtl/>
        </w:rPr>
        <w:t>ك</w:t>
      </w:r>
      <w:r w:rsidRPr="00730806">
        <w:rPr>
          <w:sz w:val="28"/>
          <w:szCs w:val="28"/>
          <w:rtl/>
        </w:rPr>
        <w:t>ل</w:t>
      </w:r>
      <w:r>
        <w:rPr>
          <w:rFonts w:hint="cs"/>
          <w:sz w:val="28"/>
          <w:szCs w:val="28"/>
          <w:rtl/>
        </w:rPr>
        <w:t>ا</w:t>
      </w:r>
      <w:r w:rsidRPr="00730806">
        <w:rPr>
          <w:sz w:val="28"/>
          <w:szCs w:val="28"/>
          <w:rtl/>
        </w:rPr>
        <w:t xml:space="preserve">يسين والبرولين </w:t>
      </w:r>
      <w:r w:rsidRPr="00730806">
        <w:rPr>
          <w:sz w:val="28"/>
          <w:szCs w:val="28"/>
        </w:rPr>
        <w:t>Proline</w:t>
      </w:r>
      <w:r w:rsidRPr="00730806">
        <w:rPr>
          <w:sz w:val="28"/>
          <w:szCs w:val="28"/>
          <w:rtl/>
        </w:rPr>
        <w:t>.</w:t>
      </w:r>
    </w:p>
    <w:p w:rsidR="009677A9" w:rsidRPr="00006E3A" w:rsidRDefault="009677A9" w:rsidP="009677A9">
      <w:pPr>
        <w:spacing w:before="100" w:beforeAutospacing="1" w:after="100" w:afterAutospacing="1" w:line="360" w:lineRule="auto"/>
        <w:outlineLvl w:val="2"/>
        <w:rPr>
          <w:b/>
          <w:bCs/>
          <w:sz w:val="28"/>
          <w:szCs w:val="28"/>
          <w:rtl/>
        </w:rPr>
      </w:pPr>
      <w:r w:rsidRPr="00730806">
        <w:rPr>
          <w:b/>
          <w:bCs/>
          <w:sz w:val="28"/>
          <w:szCs w:val="28"/>
          <w:rtl/>
        </w:rPr>
        <w:lastRenderedPageBreak/>
        <w:t>قــائمة تصنيف الأحمــاض الألفا-الأمينيـة المكونة للبروتينا</w:t>
      </w:r>
      <w:r>
        <w:rPr>
          <w:rFonts w:hint="cs"/>
          <w:b/>
          <w:bCs/>
          <w:sz w:val="28"/>
          <w:szCs w:val="28"/>
          <w:rtl/>
        </w:rPr>
        <w:t>ت</w:t>
      </w:r>
    </w:p>
    <w:tbl>
      <w:tblPr>
        <w:bidiVisual/>
        <w:tblW w:w="0" w:type="auto"/>
        <w:tblCellSpacing w:w="15"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647"/>
        <w:gridCol w:w="978"/>
        <w:gridCol w:w="833"/>
        <w:gridCol w:w="1259"/>
        <w:gridCol w:w="1114"/>
        <w:gridCol w:w="1592"/>
        <w:gridCol w:w="913"/>
      </w:tblGrid>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line="360" w:lineRule="auto"/>
              <w:jc w:val="center"/>
              <w:rPr>
                <w:b/>
                <w:bCs/>
              </w:rPr>
            </w:pPr>
            <w:r w:rsidRPr="00F5034A">
              <w:rPr>
                <w:b/>
                <w:bCs/>
                <w:rtl/>
              </w:rPr>
              <w:t>الح</w:t>
            </w:r>
            <w:r w:rsidRPr="00F5034A">
              <w:rPr>
                <w:rFonts w:hint="cs"/>
                <w:b/>
                <w:bCs/>
                <w:rtl/>
              </w:rPr>
              <w:t>ا</w:t>
            </w:r>
            <w:r w:rsidRPr="00F5034A">
              <w:rPr>
                <w:b/>
                <w:bCs/>
                <w:rtl/>
              </w:rPr>
              <w:t>مض الأميني</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line="360" w:lineRule="auto"/>
              <w:jc w:val="center"/>
              <w:rPr>
                <w:b/>
                <w:bCs/>
                <w:vertAlign w:val="superscript"/>
              </w:rPr>
            </w:pPr>
            <w:r w:rsidRPr="00F5034A">
              <w:rPr>
                <w:b/>
                <w:bCs/>
                <w:rtl/>
              </w:rPr>
              <w:t>الرمـز</w:t>
            </w:r>
            <w:r w:rsidRPr="00F5034A">
              <w:rPr>
                <w:b/>
                <w:bCs/>
              </w:rPr>
              <w:t xml:space="preserve"> </w:t>
            </w:r>
          </w:p>
          <w:p w:rsidR="009677A9" w:rsidRPr="00F5034A" w:rsidRDefault="009677A9" w:rsidP="00440B8D">
            <w:pPr>
              <w:spacing w:line="360" w:lineRule="auto"/>
              <w:jc w:val="center"/>
              <w:rPr>
                <w:b/>
                <w:bCs/>
                <w:rtl/>
                <w:lang w:bidi="ar-IQ"/>
              </w:rPr>
            </w:pPr>
            <w:r w:rsidRPr="00F5034A">
              <w:rPr>
                <w:b/>
                <w:bCs/>
                <w:vertAlign w:val="superscript"/>
                <w:rtl/>
              </w:rPr>
              <w:t>ثلاثة حروف</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line="360" w:lineRule="auto"/>
              <w:jc w:val="center"/>
              <w:rPr>
                <w:b/>
                <w:bCs/>
              </w:rPr>
            </w:pPr>
            <w:r w:rsidRPr="00F5034A">
              <w:rPr>
                <w:b/>
                <w:bCs/>
                <w:rtl/>
              </w:rPr>
              <w:t>الرمـز</w:t>
            </w:r>
            <w:r w:rsidRPr="00F5034A">
              <w:rPr>
                <w:b/>
                <w:bCs/>
              </w:rPr>
              <w:t xml:space="preserve"> </w:t>
            </w:r>
            <w:r w:rsidRPr="00F5034A">
              <w:rPr>
                <w:b/>
                <w:bCs/>
                <w:vertAlign w:val="superscript"/>
                <w:rtl/>
              </w:rPr>
              <w:t>حرف واح</w:t>
            </w:r>
            <w:r w:rsidRPr="00F5034A">
              <w:rPr>
                <w:rFonts w:hint="cs"/>
                <w:b/>
                <w:bCs/>
                <w:vertAlign w:val="superscript"/>
                <w:rtl/>
                <w:lang w:bidi="ar-IQ"/>
              </w:rPr>
              <w:t>د</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rPr>
                <w:b/>
                <w:bCs/>
              </w:rPr>
            </w:pPr>
            <w:hyperlink r:id="rId16" w:tooltip="كتلة ذرية" w:history="1">
              <w:r w:rsidR="009677A9" w:rsidRPr="00F5034A">
                <w:rPr>
                  <w:b/>
                  <w:bCs/>
                  <w:color w:val="0000FF"/>
                  <w:u w:val="single"/>
                  <w:rtl/>
                </w:rPr>
                <w:t>الكتلة الذرية</w:t>
              </w:r>
            </w:hyperlink>
            <w:r w:rsidR="009677A9" w:rsidRPr="00F5034A">
              <w:rPr>
                <w:b/>
                <w:bCs/>
              </w:rPr>
              <w:t xml:space="preserve"> </w:t>
            </w:r>
            <w:r w:rsidR="009677A9" w:rsidRPr="00F5034A">
              <w:rPr>
                <w:b/>
                <w:bCs/>
                <w:vertAlign w:val="superscript"/>
                <w:rtl/>
              </w:rPr>
              <w:t>غ</w:t>
            </w:r>
            <w:r w:rsidR="009677A9" w:rsidRPr="00F5034A">
              <w:rPr>
                <w:b/>
                <w:bCs/>
                <w:vertAlign w:val="superscript"/>
              </w:rPr>
              <w:t xml:space="preserve"> \ </w:t>
            </w:r>
            <w:hyperlink r:id="rId17" w:tooltip="مول" w:history="1">
              <w:r w:rsidR="009677A9" w:rsidRPr="00F5034A">
                <w:rPr>
                  <w:b/>
                  <w:bCs/>
                  <w:color w:val="0000FF"/>
                  <w:u w:val="single"/>
                  <w:vertAlign w:val="superscript"/>
                  <w:rtl/>
                </w:rPr>
                <w:t>مول</w:t>
              </w:r>
            </w:hyperlink>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line="360" w:lineRule="auto"/>
              <w:jc w:val="center"/>
              <w:rPr>
                <w:b/>
                <w:bCs/>
              </w:rPr>
            </w:pPr>
            <w:r w:rsidRPr="00F5034A">
              <w:rPr>
                <w:b/>
                <w:bCs/>
                <w:rtl/>
              </w:rPr>
              <w:t>قطبية السلسلة الجانبية</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line="360" w:lineRule="auto"/>
              <w:jc w:val="center"/>
              <w:rPr>
                <w:b/>
                <w:bCs/>
              </w:rPr>
            </w:pPr>
            <w:r w:rsidRPr="00F5034A">
              <w:rPr>
                <w:b/>
                <w:bCs/>
                <w:rtl/>
              </w:rPr>
              <w:t>حمضية أو قاعدية السلسلة الجانبية</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line="360" w:lineRule="auto"/>
              <w:jc w:val="center"/>
              <w:rPr>
                <w:b/>
                <w:bCs/>
              </w:rPr>
            </w:pPr>
            <w:r w:rsidRPr="00F5034A">
              <w:rPr>
                <w:b/>
                <w:bCs/>
                <w:rtl/>
              </w:rPr>
              <w:t>الأهمية الغذائية</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18" w:tooltip="ألانين" w:history="1">
              <w:r w:rsidR="009677A9" w:rsidRPr="00F5034A">
                <w:rPr>
                  <w:color w:val="0000FF"/>
                  <w:u w:val="single"/>
                  <w:rtl/>
                </w:rPr>
                <w:t>ألانين</w:t>
              </w:r>
            </w:hyperlink>
            <w:r w:rsidR="009677A9" w:rsidRPr="00F5034A">
              <w:br/>
              <w:t>Alanine</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smartTag w:uri="urn:schemas-microsoft-com:office:smarttags" w:element="place">
              <w:smartTag w:uri="urn:schemas-microsoft-com:office:smarttags" w:element="State">
                <w:r w:rsidRPr="00F5034A">
                  <w:rPr>
                    <w:b/>
                    <w:bCs/>
                  </w:rPr>
                  <w:t>Ala</w:t>
                </w:r>
              </w:smartTag>
            </w:smartTag>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A</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89,1</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متعـادل</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أساسي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19" w:tooltip="أرجنين" w:history="1">
              <w:r w:rsidR="009677A9" w:rsidRPr="00F5034A">
                <w:rPr>
                  <w:color w:val="0000FF"/>
                  <w:u w:val="single"/>
                  <w:rtl/>
                </w:rPr>
                <w:t>أرجنين</w:t>
              </w:r>
            </w:hyperlink>
            <w:r w:rsidR="009677A9" w:rsidRPr="00F5034A">
              <w:br/>
              <w:t>Arginine</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Arg</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R</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174,20</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قاعـدي قوي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شبه-أساسي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20" w:tooltip="أسباراجين (الصفحة غير موجودة)" w:history="1">
              <w:r w:rsidR="009677A9" w:rsidRPr="00F5034A">
                <w:rPr>
                  <w:color w:val="0000FF"/>
                  <w:u w:val="single"/>
                  <w:rtl/>
                </w:rPr>
                <w:t>أسباراجين</w:t>
              </w:r>
            </w:hyperlink>
            <w:r w:rsidR="009677A9" w:rsidRPr="00F5034A">
              <w:br/>
              <w:t>Asparagin</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Asn</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N</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132,12</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متعـادل</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أساسي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21" w:tooltip="حمض الأسبارتيك (الصفحة غير موجودة)" w:history="1">
              <w:r w:rsidR="009677A9" w:rsidRPr="00F5034A">
                <w:rPr>
                  <w:color w:val="0000FF"/>
                  <w:u w:val="single"/>
                  <w:rtl/>
                </w:rPr>
                <w:t>أسبارتيت</w:t>
              </w:r>
            </w:hyperlink>
            <w:r w:rsidR="009677A9" w:rsidRPr="00F5034A">
              <w:br/>
              <w:t>Aspartic acid</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Asp</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D</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133,10</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حمضـي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أساسي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22" w:tooltip="سيستئين" w:history="1">
              <w:r w:rsidR="009677A9" w:rsidRPr="00F5034A">
                <w:rPr>
                  <w:color w:val="0000FF"/>
                  <w:u w:val="single"/>
                  <w:rtl/>
                </w:rPr>
                <w:t>سيستئين</w:t>
              </w:r>
            </w:hyperlink>
            <w:r w:rsidR="009677A9" w:rsidRPr="00F5034A">
              <w:br/>
              <w:t>Cysteine</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Cys</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C</w:t>
            </w:r>
            <w:r w:rsidRPr="00F5034A">
              <w:t xml:space="preserve"> </w:t>
            </w:r>
            <w:r w:rsidRPr="00F5034A">
              <w:rPr>
                <w:rFonts w:hint="cs"/>
                <w:vertAlign w:val="superscript"/>
                <w:rtl/>
              </w:rPr>
              <w:t>(</w:t>
            </w:r>
            <w:r w:rsidRPr="00F5034A">
              <w:rPr>
                <w:vertAlign w:val="superscript"/>
                <w:rtl/>
              </w:rPr>
              <w:t>م</w:t>
            </w:r>
            <w:r w:rsidRPr="00F5034A">
              <w:rPr>
                <w:vertAlign w:val="superscript"/>
              </w:rPr>
              <w:t>(</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121,16</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متعـادل</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أساسي</w:t>
            </w:r>
            <w:r w:rsidRPr="00F5034A">
              <w:t xml:space="preserve"> </w:t>
            </w:r>
            <w:r w:rsidRPr="00F5034A">
              <w:rPr>
                <w:rFonts w:hint="cs"/>
                <w:vertAlign w:val="superscript"/>
                <w:rtl/>
              </w:rPr>
              <w:t>(</w:t>
            </w:r>
            <w:r w:rsidRPr="00F5034A">
              <w:rPr>
                <w:vertAlign w:val="superscript"/>
                <w:rtl/>
              </w:rPr>
              <w:t>م</w:t>
            </w:r>
            <w:r w:rsidRPr="00F5034A">
              <w:rPr>
                <w:rFonts w:hint="cs"/>
                <w:vertAlign w:val="superscript"/>
                <w:rtl/>
              </w:rPr>
              <w:t>)</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23" w:tooltip="جلوتامين" w:history="1">
              <w:r w:rsidR="009677A9" w:rsidRPr="00F5034A">
                <w:rPr>
                  <w:color w:val="0000FF"/>
                  <w:u w:val="single"/>
                  <w:rtl/>
                </w:rPr>
                <w:t>جلوتامين</w:t>
              </w:r>
            </w:hyperlink>
            <w:r w:rsidR="009677A9" w:rsidRPr="00F5034A">
              <w:br/>
              <w:t>Glutamin</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Gln</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Q</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146,15</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متعـادل</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أساسي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24" w:tooltip="حمض الجلوتاميك (الصفحة غير موجودة)" w:history="1">
              <w:r w:rsidR="009677A9" w:rsidRPr="00F5034A">
                <w:rPr>
                  <w:color w:val="0000FF"/>
                  <w:u w:val="single"/>
                  <w:rtl/>
                </w:rPr>
                <w:t>جلوتاميت</w:t>
              </w:r>
            </w:hyperlink>
            <w:r w:rsidR="009677A9" w:rsidRPr="00F5034A">
              <w:br/>
              <w:t>Glutamic acid</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Glu</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E</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147,13</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حمضـي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أساسي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line="360" w:lineRule="auto"/>
              <w:jc w:val="center"/>
            </w:pPr>
            <w:r w:rsidRPr="00F5034A">
              <w:rPr>
                <w:rFonts w:hint="cs"/>
                <w:color w:val="0000FF"/>
                <w:u w:val="single"/>
                <w:rtl/>
              </w:rPr>
              <w:t>ك</w:t>
            </w:r>
            <w:r w:rsidRPr="00F5034A">
              <w:rPr>
                <w:color w:val="0000FF"/>
                <w:u w:val="single"/>
                <w:rtl/>
              </w:rPr>
              <w:t>ل</w:t>
            </w:r>
            <w:r w:rsidRPr="00F5034A">
              <w:rPr>
                <w:rFonts w:hint="cs"/>
                <w:color w:val="0000FF"/>
                <w:u w:val="single"/>
                <w:rtl/>
              </w:rPr>
              <w:t>ا</w:t>
            </w:r>
            <w:r w:rsidRPr="00F5034A">
              <w:rPr>
                <w:color w:val="0000FF"/>
                <w:u w:val="single"/>
                <w:rtl/>
              </w:rPr>
              <w:t>يسين</w:t>
            </w:r>
            <w:r w:rsidRPr="00F5034A">
              <w:br/>
              <w:t>Glycine</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Gly</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G</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75,07</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متعـادل</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أساسي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25" w:tooltip="هيستدين (الصفحة غير موجودة)" w:history="1">
              <w:r w:rsidR="009677A9" w:rsidRPr="00F5034A">
                <w:rPr>
                  <w:color w:val="0000FF"/>
                  <w:u w:val="single"/>
                  <w:rtl/>
                </w:rPr>
                <w:t>هيستدين</w:t>
              </w:r>
            </w:hyperlink>
            <w:r w:rsidR="009677A9" w:rsidRPr="00F5034A">
              <w:br/>
              <w:t>Histidine</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His</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H</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155,16</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قاعـدي ضعيف</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شبه-أساسي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26" w:tooltip="ايزوليوسين (الصفحة غير موجودة)" w:history="1">
              <w:r w:rsidR="009677A9" w:rsidRPr="00F5034A">
                <w:rPr>
                  <w:color w:val="0000FF"/>
                  <w:u w:val="single"/>
                  <w:rtl/>
                </w:rPr>
                <w:t>ايزوليوسين</w:t>
              </w:r>
            </w:hyperlink>
            <w:r w:rsidR="009677A9" w:rsidRPr="00F5034A">
              <w:br/>
              <w:t>Isoleucine</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Ile</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I</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131,17</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متعـادل</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أساسـي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27" w:tooltip="ليوسين" w:history="1">
              <w:r w:rsidR="009677A9" w:rsidRPr="00F5034A">
                <w:rPr>
                  <w:color w:val="0000FF"/>
                  <w:u w:val="single"/>
                  <w:rtl/>
                </w:rPr>
                <w:t>ليوسين</w:t>
              </w:r>
            </w:hyperlink>
            <w:r w:rsidR="009677A9" w:rsidRPr="00F5034A">
              <w:br/>
              <w:t>Leucine</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Leu</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L</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131,17</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متعـادل</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أساسـي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28" w:tooltip="ليسين" w:history="1">
              <w:r w:rsidR="009677A9" w:rsidRPr="00F5034A">
                <w:rPr>
                  <w:color w:val="0000FF"/>
                  <w:u w:val="single"/>
                  <w:rtl/>
                </w:rPr>
                <w:t>ليسين</w:t>
              </w:r>
            </w:hyperlink>
            <w:r w:rsidR="009677A9" w:rsidRPr="00F5034A">
              <w:br/>
              <w:t>Lysine</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smartTag w:uri="urn:schemas-microsoft-com:office:smarttags" w:element="place">
              <w:r w:rsidRPr="00F5034A">
                <w:rPr>
                  <w:b/>
                  <w:bCs/>
                </w:rPr>
                <w:t>Lys</w:t>
              </w:r>
            </w:smartTag>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K</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146,19</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قاعـدي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أساسـي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29" w:tooltip="ميثيونين" w:history="1">
              <w:r w:rsidR="009677A9" w:rsidRPr="00F5034A">
                <w:rPr>
                  <w:color w:val="0000FF"/>
                  <w:u w:val="single"/>
                  <w:rtl/>
                </w:rPr>
                <w:t>ميثيونين</w:t>
              </w:r>
            </w:hyperlink>
            <w:r w:rsidR="009677A9" w:rsidRPr="00F5034A">
              <w:br/>
              <w:t>Methionine</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rPr>
                <w:rtl/>
                <w:lang w:bidi="ar-IQ"/>
              </w:rPr>
            </w:pPr>
            <w:r w:rsidRPr="00F5034A">
              <w:rPr>
                <w:b/>
                <w:bCs/>
              </w:rPr>
              <w:t>Met</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M</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149,21</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متعـادل</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أساسـي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30" w:tooltip="فينيلألانين" w:history="1">
              <w:r w:rsidR="009677A9" w:rsidRPr="00F5034A">
                <w:rPr>
                  <w:color w:val="0000FF"/>
                  <w:u w:val="single"/>
                  <w:rtl/>
                </w:rPr>
                <w:t>فيني</w:t>
              </w:r>
              <w:r w:rsidR="009677A9" w:rsidRPr="00F5034A">
                <w:rPr>
                  <w:rFonts w:hint="cs"/>
                  <w:color w:val="0000FF"/>
                  <w:u w:val="single"/>
                  <w:rtl/>
                </w:rPr>
                <w:t xml:space="preserve">ل </w:t>
              </w:r>
              <w:r w:rsidR="009677A9" w:rsidRPr="00F5034A">
                <w:rPr>
                  <w:color w:val="0000FF"/>
                  <w:u w:val="single"/>
                  <w:rtl/>
                </w:rPr>
                <w:t>ألانين</w:t>
              </w:r>
            </w:hyperlink>
            <w:r w:rsidR="009677A9" w:rsidRPr="00F5034A">
              <w:br/>
              <w:t>Phenylalanine</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Phe</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F</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165,19</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متعـادل</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أساسـي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31" w:tooltip="برولين" w:history="1">
              <w:r w:rsidR="009677A9" w:rsidRPr="00F5034A">
                <w:rPr>
                  <w:color w:val="0000FF"/>
                  <w:u w:val="single"/>
                  <w:rtl/>
                </w:rPr>
                <w:t>برولين</w:t>
              </w:r>
            </w:hyperlink>
            <w:r w:rsidR="009677A9" w:rsidRPr="00F5034A">
              <w:br/>
              <w:t>Proline</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Pro</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P</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115,13</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متعـادل</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أساسي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32" w:tooltip="سيرين" w:history="1">
              <w:r w:rsidR="009677A9" w:rsidRPr="00F5034A">
                <w:rPr>
                  <w:color w:val="0000FF"/>
                  <w:u w:val="single"/>
                  <w:rtl/>
                </w:rPr>
                <w:t>سيرين</w:t>
              </w:r>
            </w:hyperlink>
            <w:r w:rsidR="009677A9" w:rsidRPr="00F5034A">
              <w:br/>
              <w:t>Serine</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Ser</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S</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105,09</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متعـادل</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أساسي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33" w:tooltip="ثريونين" w:history="1">
              <w:r w:rsidR="009677A9" w:rsidRPr="00F5034A">
                <w:rPr>
                  <w:color w:val="0000FF"/>
                  <w:u w:val="single"/>
                  <w:rtl/>
                </w:rPr>
                <w:t>ثريونين</w:t>
              </w:r>
            </w:hyperlink>
            <w:r w:rsidR="009677A9" w:rsidRPr="00F5034A">
              <w:br/>
              <w:t>Threonine</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Thr</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T</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119,12</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متعـادل</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أساسـي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34" w:tooltip="تريبتوفان (الصفحة غير موجودة)" w:history="1">
              <w:r w:rsidR="009677A9" w:rsidRPr="00F5034A">
                <w:rPr>
                  <w:color w:val="0000FF"/>
                  <w:u w:val="single"/>
                  <w:rtl/>
                </w:rPr>
                <w:t>تريبتوفان</w:t>
              </w:r>
            </w:hyperlink>
            <w:r w:rsidR="009677A9" w:rsidRPr="00F5034A">
              <w:br/>
              <w:t>Tryptophan</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Trp</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W</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204,23</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متعـادل</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أساسـي</w:t>
            </w:r>
          </w:p>
        </w:tc>
      </w:tr>
      <w:tr w:rsidR="009677A9" w:rsidRPr="00F5034A" w:rsidTr="00440B8D">
        <w:trPr>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35" w:tooltip="تيروسين" w:history="1">
              <w:r w:rsidR="009677A9" w:rsidRPr="00F5034A">
                <w:rPr>
                  <w:color w:val="0000FF"/>
                  <w:u w:val="single"/>
                  <w:rtl/>
                </w:rPr>
                <w:t>تيروسين</w:t>
              </w:r>
            </w:hyperlink>
            <w:r w:rsidR="009677A9" w:rsidRPr="00F5034A">
              <w:br/>
              <w:t>Tyrosin</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Tyr</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Y</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181,19</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متعـادل</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أساسي</w:t>
            </w:r>
            <w:r w:rsidRPr="00F5034A">
              <w:rPr>
                <w:rFonts w:hint="cs"/>
                <w:vertAlign w:val="superscript"/>
                <w:rtl/>
              </w:rPr>
              <w:t>(</w:t>
            </w:r>
            <w:r w:rsidRPr="00F5034A">
              <w:rPr>
                <w:vertAlign w:val="superscript"/>
                <w:rtl/>
              </w:rPr>
              <w:t>م م</w:t>
            </w:r>
            <w:r w:rsidRPr="00F5034A">
              <w:rPr>
                <w:vertAlign w:val="superscript"/>
              </w:rPr>
              <w:t>(</w:t>
            </w:r>
          </w:p>
        </w:tc>
      </w:tr>
      <w:tr w:rsidR="009677A9" w:rsidRPr="00F5034A" w:rsidTr="00440B8D">
        <w:trPr>
          <w:trHeight w:val="381"/>
          <w:tblCellSpacing w:w="15" w:type="dxa"/>
        </w:trPr>
        <w:tc>
          <w:tcPr>
            <w:tcW w:w="1602" w:type="dxa"/>
            <w:tcBorders>
              <w:top w:val="outset" w:sz="6" w:space="0" w:color="auto"/>
              <w:left w:val="outset" w:sz="6" w:space="0" w:color="auto"/>
              <w:bottom w:val="outset" w:sz="6" w:space="0" w:color="auto"/>
              <w:right w:val="outset" w:sz="6" w:space="0" w:color="auto"/>
            </w:tcBorders>
            <w:vAlign w:val="center"/>
          </w:tcPr>
          <w:p w:rsidR="009677A9" w:rsidRPr="00F5034A" w:rsidRDefault="007B540E" w:rsidP="00440B8D">
            <w:pPr>
              <w:spacing w:line="360" w:lineRule="auto"/>
              <w:jc w:val="center"/>
            </w:pPr>
            <w:hyperlink r:id="rId36" w:tooltip="فالين" w:history="1">
              <w:r w:rsidR="009677A9" w:rsidRPr="00F5034A">
                <w:rPr>
                  <w:color w:val="0000FF"/>
                  <w:u w:val="single"/>
                  <w:rtl/>
                </w:rPr>
                <w:t>فالين</w:t>
              </w:r>
            </w:hyperlink>
            <w:r w:rsidR="009677A9" w:rsidRPr="00F5034A">
              <w:br/>
              <w:t>Valine</w:t>
            </w:r>
          </w:p>
        </w:tc>
        <w:tc>
          <w:tcPr>
            <w:tcW w:w="948"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Val</w:t>
            </w:r>
          </w:p>
        </w:tc>
        <w:tc>
          <w:tcPr>
            <w:tcW w:w="803"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b/>
                <w:bCs/>
              </w:rPr>
              <w:t>V</w:t>
            </w:r>
          </w:p>
        </w:tc>
        <w:tc>
          <w:tcPr>
            <w:tcW w:w="1229"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t>117,15</w:t>
            </w:r>
          </w:p>
        </w:tc>
        <w:tc>
          <w:tcPr>
            <w:tcW w:w="1084" w:type="dxa"/>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غير قطبي</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متعـادل</w:t>
            </w:r>
          </w:p>
        </w:tc>
        <w:tc>
          <w:tcPr>
            <w:tcW w:w="0" w:type="auto"/>
            <w:tcBorders>
              <w:top w:val="outset" w:sz="6" w:space="0" w:color="auto"/>
              <w:left w:val="outset" w:sz="6" w:space="0" w:color="auto"/>
              <w:bottom w:val="outset" w:sz="6" w:space="0" w:color="auto"/>
              <w:right w:val="outset" w:sz="6" w:space="0" w:color="auto"/>
            </w:tcBorders>
            <w:vAlign w:val="center"/>
          </w:tcPr>
          <w:p w:rsidR="009677A9" w:rsidRPr="00F5034A" w:rsidRDefault="009677A9" w:rsidP="00440B8D">
            <w:pPr>
              <w:spacing w:before="100" w:beforeAutospacing="1" w:after="100" w:afterAutospacing="1" w:line="360" w:lineRule="auto"/>
              <w:jc w:val="center"/>
            </w:pPr>
            <w:r w:rsidRPr="00F5034A">
              <w:rPr>
                <w:rtl/>
              </w:rPr>
              <w:t>أساسـي</w:t>
            </w:r>
          </w:p>
        </w:tc>
      </w:tr>
    </w:tbl>
    <w:p w:rsidR="009677A9" w:rsidRPr="00730806" w:rsidRDefault="009677A9" w:rsidP="009677A9">
      <w:pPr>
        <w:spacing w:before="100" w:beforeAutospacing="1" w:after="100" w:afterAutospacing="1" w:line="360" w:lineRule="auto"/>
        <w:rPr>
          <w:sz w:val="28"/>
          <w:szCs w:val="28"/>
          <w:rtl/>
        </w:rPr>
      </w:pPr>
      <w:r w:rsidRPr="00730806">
        <w:rPr>
          <w:sz w:val="28"/>
          <w:szCs w:val="28"/>
          <w:vertAlign w:val="superscript"/>
          <w:rtl/>
        </w:rPr>
        <w:t>(م)</w:t>
      </w:r>
      <w:r w:rsidRPr="00730806">
        <w:rPr>
          <w:sz w:val="28"/>
          <w:szCs w:val="28"/>
          <w:rtl/>
        </w:rPr>
        <w:t xml:space="preserve"> رمز السيستين </w:t>
      </w:r>
      <w:r w:rsidRPr="00730806">
        <w:rPr>
          <w:b/>
          <w:bCs/>
          <w:sz w:val="28"/>
          <w:szCs w:val="28"/>
        </w:rPr>
        <w:t>C</w:t>
      </w:r>
      <w:r w:rsidRPr="00730806">
        <w:rPr>
          <w:sz w:val="28"/>
          <w:szCs w:val="28"/>
          <w:rtl/>
        </w:rPr>
        <w:t xml:space="preserve"> يمكن أن يكتب أيضا </w:t>
      </w:r>
      <w:r w:rsidRPr="00730806">
        <w:rPr>
          <w:sz w:val="28"/>
          <w:szCs w:val="28"/>
          <w:vertAlign w:val="subscript"/>
        </w:rPr>
        <w:t>S-H</w:t>
      </w:r>
      <w:r w:rsidRPr="00730806">
        <w:rPr>
          <w:b/>
          <w:bCs/>
          <w:sz w:val="28"/>
          <w:szCs w:val="28"/>
        </w:rPr>
        <w:t>C</w:t>
      </w:r>
      <w:r w:rsidRPr="00730806">
        <w:rPr>
          <w:sz w:val="28"/>
          <w:szCs w:val="28"/>
          <w:rtl/>
        </w:rPr>
        <w:t>، إذا كان الجذر الكبريتي (-</w:t>
      </w:r>
      <w:r w:rsidRPr="00730806">
        <w:rPr>
          <w:sz w:val="28"/>
          <w:szCs w:val="28"/>
        </w:rPr>
        <w:t>HS</w:t>
      </w:r>
      <w:r w:rsidRPr="00730806">
        <w:rPr>
          <w:sz w:val="28"/>
          <w:szCs w:val="28"/>
          <w:rtl/>
        </w:rPr>
        <w:t xml:space="preserve">) حرا أو </w:t>
      </w:r>
      <w:r w:rsidRPr="00730806">
        <w:rPr>
          <w:sz w:val="28"/>
          <w:szCs w:val="28"/>
          <w:vertAlign w:val="subscript"/>
        </w:rPr>
        <w:t>S-S</w:t>
      </w:r>
      <w:r w:rsidRPr="00730806">
        <w:rPr>
          <w:b/>
          <w:bCs/>
          <w:sz w:val="28"/>
          <w:szCs w:val="28"/>
        </w:rPr>
        <w:t>C</w:t>
      </w:r>
      <w:r w:rsidRPr="00730806">
        <w:rPr>
          <w:sz w:val="28"/>
          <w:szCs w:val="28"/>
          <w:rtl/>
        </w:rPr>
        <w:t>، إذا كان هذا الجذر مرتبطا بجذر كبريتي لسيستين أخرى في السلسلة البيبتيدية. وتختلف الخاصيات أيضا في هذه الحالة، فالسيستين المرتبطة تصير غير قطبية.</w:t>
      </w:r>
    </w:p>
    <w:p w:rsidR="009677A9" w:rsidRDefault="009677A9" w:rsidP="009677A9">
      <w:pPr>
        <w:spacing w:before="100" w:beforeAutospacing="1" w:after="100" w:afterAutospacing="1" w:line="360" w:lineRule="auto"/>
        <w:rPr>
          <w:sz w:val="28"/>
          <w:szCs w:val="28"/>
          <w:rtl/>
        </w:rPr>
      </w:pPr>
      <w:r w:rsidRPr="00730806">
        <w:rPr>
          <w:sz w:val="28"/>
          <w:szCs w:val="28"/>
          <w:vertAlign w:val="superscript"/>
          <w:rtl/>
        </w:rPr>
        <w:t>(م م)</w:t>
      </w:r>
      <w:r w:rsidRPr="00730806">
        <w:rPr>
          <w:sz w:val="28"/>
          <w:szCs w:val="28"/>
          <w:rtl/>
        </w:rPr>
        <w:t xml:space="preserve"> هذه الأحماض الأمينية تصير أساسية في مراحل النمو الأولى وعند الأطفال.</w:t>
      </w:r>
    </w:p>
    <w:p w:rsidR="009677A9" w:rsidRDefault="009677A9" w:rsidP="009677A9">
      <w:pPr>
        <w:spacing w:before="100" w:beforeAutospacing="1" w:after="100" w:afterAutospacing="1" w:line="360" w:lineRule="auto"/>
        <w:outlineLvl w:val="2"/>
        <w:rPr>
          <w:b/>
          <w:bCs/>
          <w:sz w:val="28"/>
          <w:szCs w:val="28"/>
        </w:rPr>
      </w:pPr>
    </w:p>
    <w:p w:rsidR="009677A9" w:rsidRDefault="009677A9" w:rsidP="009677A9">
      <w:pPr>
        <w:spacing w:before="100" w:beforeAutospacing="1" w:after="100" w:afterAutospacing="1" w:line="360" w:lineRule="auto"/>
        <w:outlineLvl w:val="2"/>
        <w:rPr>
          <w:b/>
          <w:bCs/>
          <w:sz w:val="28"/>
          <w:szCs w:val="28"/>
          <w:rtl/>
          <w:lang w:bidi="ar-IQ"/>
        </w:rPr>
      </w:pPr>
      <w:r>
        <w:rPr>
          <w:noProof/>
        </w:rPr>
        <w:lastRenderedPageBreak/>
        <w:drawing>
          <wp:anchor distT="0" distB="0" distL="114300" distR="114300" simplePos="0" relativeHeight="251660288" behindDoc="0" locked="0" layoutInCell="1" allowOverlap="1">
            <wp:simplePos x="0" y="0"/>
            <wp:positionH relativeFrom="column">
              <wp:posOffset>361950</wp:posOffset>
            </wp:positionH>
            <wp:positionV relativeFrom="paragraph">
              <wp:posOffset>523875</wp:posOffset>
            </wp:positionV>
            <wp:extent cx="4800600" cy="2409825"/>
            <wp:effectExtent l="0" t="0" r="0" b="0"/>
            <wp:wrapSquare wrapText="right"/>
            <wp:docPr id="4" name="صورة 2" descr="http://upload.wikimedia.org/wikipedia/commons/thumb/4/47/Peptidformationball_ar.svg/220px-Peptidformationball_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4/47/Peptidformationball_ar.svg/220px-Peptidformationball_ar.svg.png"/>
                    <pic:cNvPicPr>
                      <a:picLocks noChangeAspect="1" noChangeArrowheads="1"/>
                    </pic:cNvPicPr>
                  </pic:nvPicPr>
                  <pic:blipFill>
                    <a:blip r:embed="rId37" r:link="rId38"/>
                    <a:srcRect/>
                    <a:stretch>
                      <a:fillRect/>
                    </a:stretch>
                  </pic:blipFill>
                  <pic:spPr bwMode="auto">
                    <a:xfrm>
                      <a:off x="0" y="0"/>
                      <a:ext cx="4800600" cy="2409825"/>
                    </a:xfrm>
                    <a:prstGeom prst="rect">
                      <a:avLst/>
                    </a:prstGeom>
                    <a:noFill/>
                    <a:ln w="9525">
                      <a:noFill/>
                      <a:miter lim="800000"/>
                      <a:headEnd/>
                      <a:tailEnd/>
                    </a:ln>
                  </pic:spPr>
                </pic:pic>
              </a:graphicData>
            </a:graphic>
          </wp:anchor>
        </w:drawing>
      </w:r>
      <w:r>
        <w:rPr>
          <w:rFonts w:hint="cs"/>
          <w:b/>
          <w:bCs/>
          <w:sz w:val="28"/>
          <w:szCs w:val="28"/>
          <w:rtl/>
        </w:rPr>
        <w:t>البيبتيدات:</w:t>
      </w:r>
    </w:p>
    <w:p w:rsidR="0014732B" w:rsidRDefault="0014732B" w:rsidP="009677A9">
      <w:pPr>
        <w:spacing w:line="360" w:lineRule="auto"/>
        <w:rPr>
          <w:rFonts w:hint="cs"/>
          <w:sz w:val="28"/>
          <w:szCs w:val="28"/>
          <w:rtl/>
        </w:rPr>
      </w:pPr>
    </w:p>
    <w:p w:rsidR="009677A9" w:rsidRPr="00730806" w:rsidRDefault="009677A9" w:rsidP="0014732B">
      <w:pPr>
        <w:spacing w:line="360" w:lineRule="auto"/>
        <w:rPr>
          <w:sz w:val="28"/>
          <w:szCs w:val="28"/>
          <w:rtl/>
        </w:rPr>
      </w:pPr>
      <w:r>
        <w:rPr>
          <w:rFonts w:hint="cs"/>
          <w:sz w:val="28"/>
          <w:szCs w:val="28"/>
          <w:rtl/>
        </w:rPr>
        <w:t>شكل (3)</w:t>
      </w:r>
      <w:r w:rsidR="0014732B">
        <w:rPr>
          <w:rFonts w:hint="cs"/>
          <w:sz w:val="28"/>
          <w:szCs w:val="28"/>
          <w:rtl/>
        </w:rPr>
        <w:t xml:space="preserve"> يبين</w:t>
      </w:r>
      <w:r>
        <w:rPr>
          <w:rFonts w:hint="cs"/>
          <w:sz w:val="28"/>
          <w:szCs w:val="28"/>
          <w:rtl/>
        </w:rPr>
        <w:t xml:space="preserve"> </w:t>
      </w:r>
      <w:r w:rsidRPr="00730806">
        <w:rPr>
          <w:sz w:val="28"/>
          <w:szCs w:val="28"/>
          <w:rtl/>
        </w:rPr>
        <w:t>تكو</w:t>
      </w:r>
      <w:r w:rsidR="0014732B">
        <w:rPr>
          <w:rFonts w:hint="cs"/>
          <w:sz w:val="28"/>
          <w:szCs w:val="28"/>
          <w:rtl/>
        </w:rPr>
        <w:t>ي</w:t>
      </w:r>
      <w:r w:rsidRPr="00730806">
        <w:rPr>
          <w:sz w:val="28"/>
          <w:szCs w:val="28"/>
          <w:rtl/>
        </w:rPr>
        <w:t>ن ال</w:t>
      </w:r>
      <w:r w:rsidR="0014732B">
        <w:rPr>
          <w:rFonts w:hint="cs"/>
          <w:sz w:val="28"/>
          <w:szCs w:val="28"/>
          <w:rtl/>
        </w:rPr>
        <w:t>اصرة</w:t>
      </w:r>
      <w:r w:rsidRPr="00730806">
        <w:rPr>
          <w:sz w:val="28"/>
          <w:szCs w:val="28"/>
          <w:rtl/>
        </w:rPr>
        <w:t xml:space="preserve"> البيبتيدي</w:t>
      </w:r>
      <w:r w:rsidR="0014732B">
        <w:rPr>
          <w:rFonts w:hint="cs"/>
          <w:sz w:val="28"/>
          <w:szCs w:val="28"/>
          <w:rtl/>
        </w:rPr>
        <w:t>ة</w:t>
      </w:r>
    </w:p>
    <w:p w:rsidR="009677A9" w:rsidRPr="0094284F" w:rsidRDefault="009677A9" w:rsidP="009677A9">
      <w:pPr>
        <w:spacing w:before="100" w:beforeAutospacing="1" w:after="100" w:afterAutospacing="1"/>
        <w:outlineLvl w:val="1"/>
        <w:rPr>
          <w:b/>
          <w:bCs/>
          <w:sz w:val="28"/>
          <w:szCs w:val="28"/>
          <w:rtl/>
        </w:rPr>
      </w:pPr>
      <w:r w:rsidRPr="00730806">
        <w:rPr>
          <w:sz w:val="28"/>
          <w:szCs w:val="28"/>
          <w:rtl/>
        </w:rPr>
        <w:t>الرابط البيبتيدي : وهي الاصرة التي تتشكل بين جزيئتين عندما تتفاعل مجموعة الكربوكسيل للجزيئة الأولى مع مجموعة الامينو للجزيئة الثانية محررة جزيئة الماء (</w:t>
      </w:r>
      <w:r w:rsidRPr="00730806">
        <w:rPr>
          <w:sz w:val="28"/>
          <w:szCs w:val="28"/>
        </w:rPr>
        <w:t>H2O</w:t>
      </w:r>
      <w:r w:rsidRPr="00730806">
        <w:rPr>
          <w:sz w:val="28"/>
          <w:szCs w:val="28"/>
          <w:rtl/>
        </w:rPr>
        <w:t xml:space="preserve">) ويدعى هذا التفاعل بالتآلف الجاف وكذلك يسمى (تفاعل التكثيف) ويحدث بين الاحماض الامينية. أن الآصرة الناتجة من هذا التفاعل وهي </w:t>
      </w:r>
      <w:r w:rsidRPr="00730806">
        <w:rPr>
          <w:sz w:val="28"/>
          <w:szCs w:val="28"/>
        </w:rPr>
        <w:t>CO-NH</w:t>
      </w:r>
      <w:r w:rsidRPr="00730806">
        <w:rPr>
          <w:sz w:val="28"/>
          <w:szCs w:val="28"/>
          <w:rtl/>
        </w:rPr>
        <w:t xml:space="preserve"> تسمى الاصرة البيبتيدية وتدعى الجزيئة الناتجة بالأميد، وألاميدات مركبات عضوية تحتوي مجموعة وظيفية تدعى الاميد وهي عبارة عن زمرة كربونيل متصلة بزمرة أمين.</w:t>
      </w:r>
    </w:p>
    <w:p w:rsidR="009677A9" w:rsidRPr="003D3155" w:rsidRDefault="009677A9" w:rsidP="009677A9">
      <w:pPr>
        <w:spacing w:before="100" w:beforeAutospacing="1" w:after="100" w:afterAutospacing="1"/>
        <w:rPr>
          <w:b/>
          <w:bCs/>
          <w:sz w:val="32"/>
          <w:szCs w:val="32"/>
          <w:rtl/>
        </w:rPr>
      </w:pPr>
      <w:r w:rsidRPr="003D3155">
        <w:rPr>
          <w:rFonts w:hint="cs"/>
          <w:b/>
          <w:bCs/>
          <w:sz w:val="32"/>
          <w:szCs w:val="32"/>
          <w:rtl/>
        </w:rPr>
        <w:t xml:space="preserve">فصل الاحماض الامينية وتشخيصها: </w:t>
      </w:r>
    </w:p>
    <w:p w:rsidR="009677A9" w:rsidRPr="003D3155" w:rsidRDefault="009677A9" w:rsidP="009677A9">
      <w:pPr>
        <w:spacing w:before="100" w:beforeAutospacing="1" w:after="100" w:afterAutospacing="1"/>
        <w:rPr>
          <w:b/>
          <w:bCs/>
          <w:sz w:val="28"/>
          <w:szCs w:val="28"/>
          <w:rtl/>
        </w:rPr>
      </w:pPr>
      <w:r w:rsidRPr="003D3155">
        <w:rPr>
          <w:rFonts w:hint="cs"/>
          <w:b/>
          <w:bCs/>
          <w:sz w:val="28"/>
          <w:szCs w:val="28"/>
          <w:rtl/>
        </w:rPr>
        <w:t xml:space="preserve"> طرق الكروماتوكرافي :</w:t>
      </w:r>
    </w:p>
    <w:p w:rsidR="009677A9" w:rsidRDefault="009677A9" w:rsidP="009677A9">
      <w:pPr>
        <w:spacing w:after="240"/>
        <w:jc w:val="both"/>
        <w:rPr>
          <w:rtl/>
        </w:rPr>
      </w:pPr>
      <w:r>
        <w:rPr>
          <w:rFonts w:hint="cs"/>
          <w:color w:val="000000"/>
          <w:sz w:val="28"/>
          <w:szCs w:val="28"/>
          <w:rtl/>
        </w:rPr>
        <w:t xml:space="preserve">       </w:t>
      </w:r>
      <w:r>
        <w:rPr>
          <w:color w:val="000000"/>
          <w:sz w:val="28"/>
          <w:szCs w:val="28"/>
          <w:rtl/>
        </w:rPr>
        <w:t>تتضمن الطرق الكروماتو</w:t>
      </w:r>
      <w:r>
        <w:rPr>
          <w:rFonts w:hint="cs"/>
          <w:color w:val="000000"/>
          <w:sz w:val="28"/>
          <w:szCs w:val="28"/>
          <w:rtl/>
        </w:rPr>
        <w:t>ك</w:t>
      </w:r>
      <w:r w:rsidRPr="008435EE">
        <w:rPr>
          <w:color w:val="000000"/>
          <w:sz w:val="28"/>
          <w:szCs w:val="28"/>
          <w:rtl/>
        </w:rPr>
        <w:t xml:space="preserve">رافية العديد من العمليات التي تعتمد على اختلاف توزيع مكونات المادة المراد فصلها بين طورين: إحداهما يظل ثابت ويسمى بالطور الثابت وهو إما أن يكون صلب أو سائل مثبت على دعامة صلبة ويوضع عادة في عمود (سحاحة مثلاً) أو يفرد على لوح من البلاستيك أو قطعة من الورق, والطور الثاني يسمى بالطور المتحرك وهو إما سائل أو غاز ويمر من خلال السطح الخارجي للطور الثابت ويسمى أحياناً بالحامل </w:t>
      </w:r>
      <w:r w:rsidRPr="008435EE">
        <w:rPr>
          <w:color w:val="000000"/>
          <w:sz w:val="28"/>
          <w:szCs w:val="28"/>
        </w:rPr>
        <w:t>carrier</w:t>
      </w:r>
      <w:r w:rsidRPr="008435EE">
        <w:rPr>
          <w:color w:val="000000"/>
          <w:rtl/>
        </w:rPr>
        <w:t xml:space="preserve"> </w:t>
      </w:r>
      <w:r w:rsidRPr="008435EE">
        <w:rPr>
          <w:color w:val="000000"/>
          <w:sz w:val="28"/>
          <w:szCs w:val="28"/>
          <w:rtl/>
        </w:rPr>
        <w:t>لأنه ينقل مكونات المادة عبر العمود.</w:t>
      </w:r>
    </w:p>
    <w:p w:rsidR="009677A9" w:rsidRPr="003D3155" w:rsidRDefault="009677A9" w:rsidP="009677A9">
      <w:pPr>
        <w:jc w:val="both"/>
        <w:rPr>
          <w:rtl/>
        </w:rPr>
      </w:pPr>
      <w:r w:rsidRPr="003D3155">
        <w:rPr>
          <w:b/>
          <w:bCs/>
          <w:sz w:val="28"/>
          <w:szCs w:val="28"/>
          <w:u w:val="single"/>
          <w:rtl/>
        </w:rPr>
        <w:t>أنواع الطرق الكروماتو</w:t>
      </w:r>
      <w:r>
        <w:rPr>
          <w:rFonts w:hint="cs"/>
          <w:b/>
          <w:bCs/>
          <w:sz w:val="28"/>
          <w:szCs w:val="28"/>
          <w:u w:val="single"/>
          <w:rtl/>
        </w:rPr>
        <w:t>ك</w:t>
      </w:r>
      <w:r w:rsidRPr="003D3155">
        <w:rPr>
          <w:b/>
          <w:bCs/>
          <w:sz w:val="28"/>
          <w:szCs w:val="28"/>
          <w:u w:val="single"/>
          <w:rtl/>
        </w:rPr>
        <w:t>رافية:</w:t>
      </w:r>
    </w:p>
    <w:p w:rsidR="009677A9" w:rsidRPr="003D3155" w:rsidRDefault="009677A9" w:rsidP="009677A9">
      <w:pPr>
        <w:jc w:val="both"/>
        <w:rPr>
          <w:rtl/>
        </w:rPr>
      </w:pPr>
      <w:r w:rsidRPr="003D3155">
        <w:rPr>
          <w:sz w:val="28"/>
          <w:szCs w:val="28"/>
          <w:u w:val="single"/>
          <w:rtl/>
        </w:rPr>
        <w:t>1- الكروماتوجرافي السائلة − الصلبة:</w:t>
      </w:r>
      <w:r w:rsidRPr="003D3155">
        <w:rPr>
          <w:sz w:val="28"/>
          <w:szCs w:val="28"/>
          <w:rtl/>
        </w:rPr>
        <w:t> </w:t>
      </w:r>
    </w:p>
    <w:p w:rsidR="009677A9" w:rsidRPr="003D3155" w:rsidRDefault="009677A9" w:rsidP="009677A9">
      <w:pPr>
        <w:jc w:val="both"/>
        <w:rPr>
          <w:rtl/>
        </w:rPr>
      </w:pPr>
      <w:r w:rsidRPr="003D3155">
        <w:rPr>
          <w:sz w:val="28"/>
          <w:szCs w:val="28"/>
          <w:u w:val="single"/>
          <w:rtl/>
        </w:rPr>
        <w:lastRenderedPageBreak/>
        <w:t>2- الكروماتوجرافي السائلة – السائلة:</w:t>
      </w:r>
    </w:p>
    <w:p w:rsidR="009677A9" w:rsidRPr="003D3155" w:rsidRDefault="009677A9" w:rsidP="009677A9">
      <w:pPr>
        <w:jc w:val="both"/>
        <w:rPr>
          <w:rtl/>
        </w:rPr>
      </w:pPr>
      <w:r w:rsidRPr="003D3155">
        <w:rPr>
          <w:sz w:val="28"/>
          <w:szCs w:val="28"/>
          <w:u w:val="single"/>
          <w:rtl/>
        </w:rPr>
        <w:t>3- الكروماتوجرافي الغازية − السائلة:</w:t>
      </w:r>
    </w:p>
    <w:p w:rsidR="009677A9" w:rsidRPr="003D3155" w:rsidRDefault="009677A9" w:rsidP="009677A9">
      <w:pPr>
        <w:jc w:val="both"/>
        <w:rPr>
          <w:rtl/>
        </w:rPr>
      </w:pPr>
      <w:r w:rsidRPr="003D3155">
        <w:rPr>
          <w:sz w:val="28"/>
          <w:szCs w:val="28"/>
          <w:u w:val="single"/>
          <w:rtl/>
        </w:rPr>
        <w:t>4- الكروماتوجرافي التبادلية:</w:t>
      </w:r>
      <w:r w:rsidRPr="003D3155">
        <w:rPr>
          <w:sz w:val="28"/>
          <w:szCs w:val="28"/>
          <w:rtl/>
        </w:rPr>
        <w:t> </w:t>
      </w:r>
    </w:p>
    <w:p w:rsidR="009677A9" w:rsidRPr="003D3155" w:rsidRDefault="009677A9" w:rsidP="009677A9">
      <w:pPr>
        <w:jc w:val="both"/>
        <w:rPr>
          <w:rtl/>
        </w:rPr>
      </w:pPr>
      <w:r w:rsidRPr="003D3155">
        <w:rPr>
          <w:sz w:val="28"/>
          <w:szCs w:val="28"/>
          <w:u w:val="single"/>
          <w:rtl/>
        </w:rPr>
        <w:t>5- الكروماتوجرافي المستوية:</w:t>
      </w:r>
    </w:p>
    <w:p w:rsidR="009677A9" w:rsidRPr="003D3155" w:rsidRDefault="009677A9" w:rsidP="009677A9">
      <w:pPr>
        <w:jc w:val="both"/>
        <w:rPr>
          <w:rtl/>
        </w:rPr>
      </w:pPr>
      <w:r w:rsidRPr="003D3155">
        <w:rPr>
          <w:sz w:val="28"/>
          <w:szCs w:val="28"/>
          <w:u w:val="single"/>
          <w:rtl/>
        </w:rPr>
        <w:t>6- الكروماتوجرافي المنخلية:</w:t>
      </w:r>
    </w:p>
    <w:p w:rsidR="009677A9" w:rsidRPr="003D3155" w:rsidRDefault="009677A9" w:rsidP="009677A9">
      <w:pPr>
        <w:jc w:val="both"/>
      </w:pPr>
      <w:r w:rsidRPr="003D3155">
        <w:rPr>
          <w:sz w:val="28"/>
          <w:szCs w:val="28"/>
          <w:u w:val="single"/>
          <w:rtl/>
        </w:rPr>
        <w:t>7- الالكتروفوريسيس ذات النظام المستمر:</w:t>
      </w:r>
    </w:p>
    <w:p w:rsidR="00C650D0" w:rsidRDefault="00C650D0"/>
    <w:sectPr w:rsidR="00C650D0" w:rsidSect="004E1545">
      <w:footerReference w:type="even" r:id="rId39"/>
      <w:footerReference w:type="default" r:id="rId4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F48" w:rsidRDefault="00285F48" w:rsidP="007B540E">
      <w:pPr>
        <w:spacing w:after="0" w:line="240" w:lineRule="auto"/>
      </w:pPr>
      <w:r>
        <w:separator/>
      </w:r>
    </w:p>
  </w:endnote>
  <w:endnote w:type="continuationSeparator" w:id="1">
    <w:p w:rsidR="00285F48" w:rsidRDefault="00285F48" w:rsidP="007B54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D28" w:rsidRDefault="007B540E" w:rsidP="00003DCA">
    <w:pPr>
      <w:pStyle w:val="a3"/>
      <w:framePr w:wrap="around" w:vAnchor="text" w:hAnchor="text" w:y="1"/>
      <w:rPr>
        <w:rStyle w:val="a4"/>
      </w:rPr>
    </w:pPr>
    <w:r>
      <w:rPr>
        <w:rStyle w:val="a4"/>
        <w:rtl/>
      </w:rPr>
      <w:fldChar w:fldCharType="begin"/>
    </w:r>
    <w:r w:rsidR="00C650D0">
      <w:rPr>
        <w:rStyle w:val="a4"/>
      </w:rPr>
      <w:instrText xml:space="preserve">PAGE  </w:instrText>
    </w:r>
    <w:r>
      <w:rPr>
        <w:rStyle w:val="a4"/>
        <w:rtl/>
      </w:rPr>
      <w:fldChar w:fldCharType="end"/>
    </w:r>
  </w:p>
  <w:p w:rsidR="00B67D28" w:rsidRDefault="00285F48" w:rsidP="00B67D2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1C4" w:rsidRDefault="007B540E">
    <w:pPr>
      <w:pStyle w:val="a3"/>
    </w:pPr>
    <w:r>
      <w:fldChar w:fldCharType="begin"/>
    </w:r>
    <w:r w:rsidR="00C650D0">
      <w:instrText xml:space="preserve"> PAGE   \* MERGEFORMAT </w:instrText>
    </w:r>
    <w:r>
      <w:fldChar w:fldCharType="separate"/>
    </w:r>
    <w:r w:rsidR="0014732B" w:rsidRPr="0014732B">
      <w:rPr>
        <w:rFonts w:cs="Calibri"/>
        <w:noProof/>
        <w:rtl/>
        <w:lang w:val="ar-SA"/>
      </w:rPr>
      <w:t>1</w:t>
    </w:r>
    <w:r>
      <w:fldChar w:fldCharType="end"/>
    </w:r>
  </w:p>
  <w:p w:rsidR="00B67D28" w:rsidRDefault="00285F48" w:rsidP="00B67D2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F48" w:rsidRDefault="00285F48" w:rsidP="007B540E">
      <w:pPr>
        <w:spacing w:after="0" w:line="240" w:lineRule="auto"/>
      </w:pPr>
      <w:r>
        <w:separator/>
      </w:r>
    </w:p>
  </w:footnote>
  <w:footnote w:type="continuationSeparator" w:id="1">
    <w:p w:rsidR="00285F48" w:rsidRDefault="00285F48" w:rsidP="007B54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8051D"/>
    <w:multiLevelType w:val="multilevel"/>
    <w:tmpl w:val="D5162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55472E"/>
    <w:multiLevelType w:val="multilevel"/>
    <w:tmpl w:val="F79A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677A9"/>
    <w:rsid w:val="0014732B"/>
    <w:rsid w:val="00285F48"/>
    <w:rsid w:val="007B540E"/>
    <w:rsid w:val="009677A9"/>
    <w:rsid w:val="00C650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40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677A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تذييل صفحة Char"/>
    <w:basedOn w:val="a0"/>
    <w:link w:val="a3"/>
    <w:uiPriority w:val="99"/>
    <w:rsid w:val="009677A9"/>
    <w:rPr>
      <w:rFonts w:ascii="Times New Roman" w:eastAsia="Times New Roman" w:hAnsi="Times New Roman" w:cs="Times New Roman"/>
      <w:sz w:val="24"/>
      <w:szCs w:val="24"/>
    </w:rPr>
  </w:style>
  <w:style w:type="character" w:styleId="a4">
    <w:name w:val="page number"/>
    <w:basedOn w:val="a0"/>
    <w:rsid w:val="009677A9"/>
  </w:style>
  <w:style w:type="paragraph" w:styleId="a5">
    <w:name w:val="Balloon Text"/>
    <w:basedOn w:val="a"/>
    <w:link w:val="Char0"/>
    <w:uiPriority w:val="99"/>
    <w:semiHidden/>
    <w:unhideWhenUsed/>
    <w:rsid w:val="009677A9"/>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9677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r.wikipedia.org/wiki/%D8%A3%D9%8A%D9%88%D9%86" TargetMode="External"/><Relationship Id="rId18" Type="http://schemas.openxmlformats.org/officeDocument/2006/relationships/hyperlink" Target="http://ar.wikipedia.org/wiki/%D8%A3%D9%84%D8%A7%D9%86%D9%8A%D9%86" TargetMode="External"/><Relationship Id="rId26" Type="http://schemas.openxmlformats.org/officeDocument/2006/relationships/hyperlink" Target="http://ar.wikipedia.org/w/index.php?title=%D8%A7%D9%8A%D8%B2%D9%88%D9%84%D9%8A%D9%88%D8%B3%D9%8A%D9%86&amp;action=edit&amp;redlink=1"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ar.wikipedia.org/w/index.php?title=%D8%AD%D9%85%D8%B6_%D8%A7%D9%84%D8%A3%D8%B3%D8%A8%D8%A7%D8%B1%D8%AA%D9%8A%D9%83&amp;action=edit&amp;redlink=1" TargetMode="External"/><Relationship Id="rId34" Type="http://schemas.openxmlformats.org/officeDocument/2006/relationships/hyperlink" Target="http://ar.wikipedia.org/w/index.php?title=%D8%AA%D8%B1%D9%8A%D8%A8%D8%AA%D9%88%D9%81%D8%A7%D9%86&amp;action=edit&amp;redlink=1" TargetMode="External"/><Relationship Id="rId42" Type="http://schemas.openxmlformats.org/officeDocument/2006/relationships/theme" Target="theme/theme1.xml"/><Relationship Id="rId7" Type="http://schemas.openxmlformats.org/officeDocument/2006/relationships/hyperlink" Target="http://ar.wikipedia.org/wiki/%D8%B4%D9%81%D8%B1%D8%A9_%D8%AC%D9%8A%D9%86%D9%8A%D8%A9" TargetMode="External"/><Relationship Id="rId12" Type="http://schemas.openxmlformats.org/officeDocument/2006/relationships/hyperlink" Target="http://ar.wikipedia.org/w/index.php?title=%D9%82%D8%B7%D8%A8%D9%8A%D8%A9_%D9%83%D9%87%D8%B1%D8%A8%D8%A7%D8%A6%D9%8A%D8%A9&amp;action=edit&amp;redlink=1" TargetMode="External"/><Relationship Id="rId17" Type="http://schemas.openxmlformats.org/officeDocument/2006/relationships/hyperlink" Target="http://ar.wikipedia.org/wiki/%D9%85%D9%88%D9%84" TargetMode="External"/><Relationship Id="rId25" Type="http://schemas.openxmlformats.org/officeDocument/2006/relationships/hyperlink" Target="http://ar.wikipedia.org/w/index.php?title=%D9%87%D9%8A%D8%B3%D8%AA%D8%AF%D9%8A%D9%86&amp;action=edit&amp;redlink=1" TargetMode="External"/><Relationship Id="rId33" Type="http://schemas.openxmlformats.org/officeDocument/2006/relationships/hyperlink" Target="http://ar.wikipedia.org/wiki/%D8%AB%D8%B1%D9%8A%D9%88%D9%86%D9%8A%D9%86" TargetMode="External"/><Relationship Id="rId38" Type="http://schemas.openxmlformats.org/officeDocument/2006/relationships/image" Target="http://upload.wikimedia.org/wikipedia/commons/thumb/4/47/Peptidformationball_ar.svg/220px-Peptidformationball_ar.svg.png" TargetMode="External"/><Relationship Id="rId2" Type="http://schemas.openxmlformats.org/officeDocument/2006/relationships/styles" Target="styles.xml"/><Relationship Id="rId16" Type="http://schemas.openxmlformats.org/officeDocument/2006/relationships/hyperlink" Target="http://ar.wikipedia.org/wiki/%D9%83%D8%AA%D9%84%D8%A9_%D8%B0%D8%B1%D9%8A%D8%A9" TargetMode="External"/><Relationship Id="rId20" Type="http://schemas.openxmlformats.org/officeDocument/2006/relationships/hyperlink" Target="http://ar.wikipedia.org/w/index.php?title=%D8%A3%D8%B3%D8%A8%D8%A7%D8%B1%D8%A7%D8%AC%D9%8A%D9%86&amp;action=edit&amp;redlink=1" TargetMode="External"/><Relationship Id="rId29" Type="http://schemas.openxmlformats.org/officeDocument/2006/relationships/hyperlink" Target="http://ar.wikipedia.org/wiki/%D9%85%D9%8A%D8%AB%D9%8A%D9%88%D9%86%D9%8A%D9%8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wikipedia.org/wiki/%D8%AD%D9%84%D9%82%D8%A9_%D8%BA%D9%8A%D8%B1_%D9%85%D8%AA%D8%AC%D8%A7%D9%86%D8%B3%D8%A9" TargetMode="External"/><Relationship Id="rId24" Type="http://schemas.openxmlformats.org/officeDocument/2006/relationships/hyperlink" Target="http://ar.wikipedia.org/w/index.php?title=%D8%AD%D9%85%D8%B6_%D8%A7%D9%84%D8%AC%D9%84%D9%88%D8%AA%D8%A7%D9%85%D9%8A%D9%83&amp;action=edit&amp;redlink=1" TargetMode="External"/><Relationship Id="rId32" Type="http://schemas.openxmlformats.org/officeDocument/2006/relationships/hyperlink" Target="http://ar.wikipedia.org/wiki/%D8%B3%D9%8A%D8%B1%D9%8A%D9%86" TargetMode="External"/><Relationship Id="rId37" Type="http://schemas.openxmlformats.org/officeDocument/2006/relationships/image" Target="media/image2.png"/><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ar.wikipedia.org/wiki/%D8%AD%D9%85%D8%B6" TargetMode="External"/><Relationship Id="rId23" Type="http://schemas.openxmlformats.org/officeDocument/2006/relationships/hyperlink" Target="http://ar.wikipedia.org/wiki/%D8%AC%D9%84%D9%88%D8%AA%D8%A7%D9%85%D9%8A%D9%86" TargetMode="External"/><Relationship Id="rId28" Type="http://schemas.openxmlformats.org/officeDocument/2006/relationships/hyperlink" Target="http://ar.wikipedia.org/wiki/%D9%84%D9%8A%D8%B3%D9%8A%D9%86" TargetMode="External"/><Relationship Id="rId36" Type="http://schemas.openxmlformats.org/officeDocument/2006/relationships/hyperlink" Target="http://ar.wikipedia.org/wiki/%D9%81%D8%A7%D9%84%D9%8A%D9%86" TargetMode="External"/><Relationship Id="rId10" Type="http://schemas.openxmlformats.org/officeDocument/2006/relationships/hyperlink" Target="http://ar.wikipedia.org/wiki/%D8%A3%D8%B1%D9%88%D9%85%D8%A7%D8%AA%D9%8A%D8%A9" TargetMode="External"/><Relationship Id="rId19" Type="http://schemas.openxmlformats.org/officeDocument/2006/relationships/hyperlink" Target="http://ar.wikipedia.org/wiki/%D8%A3%D8%B1%D8%AC%D9%86%D9%8A%D9%86" TargetMode="External"/><Relationship Id="rId31" Type="http://schemas.openxmlformats.org/officeDocument/2006/relationships/hyperlink" Target="http://ar.wikipedia.org/wiki/%D8%A8%D8%B1%D9%88%D9%84%D9%8A%D9%86" TargetMode="External"/><Relationship Id="rId4" Type="http://schemas.openxmlformats.org/officeDocument/2006/relationships/webSettings" Target="webSettings.xml"/><Relationship Id="rId9" Type="http://schemas.openxmlformats.org/officeDocument/2006/relationships/hyperlink" Target="http://ar.wikipedia.org/wiki/%D8%A3%D9%84%D9%8A%D9%81%D8%A7%D8%AA%D9%8A" TargetMode="External"/><Relationship Id="rId14" Type="http://schemas.openxmlformats.org/officeDocument/2006/relationships/hyperlink" Target="http://ar.wikipedia.org/wiki/%D9%82%D9%84%D9%88%D9%8A" TargetMode="External"/><Relationship Id="rId22" Type="http://schemas.openxmlformats.org/officeDocument/2006/relationships/hyperlink" Target="http://ar.wikipedia.org/wiki/%D8%B3%D9%8A%D8%B3%D8%AA%D8%A6%D9%8A%D9%86" TargetMode="External"/><Relationship Id="rId27" Type="http://schemas.openxmlformats.org/officeDocument/2006/relationships/hyperlink" Target="http://ar.wikipedia.org/wiki/%D9%84%D9%8A%D9%88%D8%B3%D9%8A%D9%86" TargetMode="External"/><Relationship Id="rId30" Type="http://schemas.openxmlformats.org/officeDocument/2006/relationships/hyperlink" Target="http://ar.wikipedia.org/wiki/%D9%81%D9%8A%D9%86%D9%8A%D9%84%D8%A3%D9%84%D8%A7%D9%86%D9%8A%D9%86" TargetMode="External"/><Relationship Id="rId35" Type="http://schemas.openxmlformats.org/officeDocument/2006/relationships/hyperlink" Target="http://ar.wikipedia.org/wiki/%D8%AA%D9%8A%D8%B1%D9%88%D8%B3%D9%8A%D9%86"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1202</Words>
  <Characters>6858</Characters>
  <Application>Microsoft Office Word</Application>
  <DocSecurity>0</DocSecurity>
  <Lines>57</Lines>
  <Paragraphs>16</Paragraphs>
  <ScaleCrop>false</ScaleCrop>
  <Company>By DR.Ahmed Saker 2o1O  ;)</Company>
  <LinksUpToDate>false</LinksUpToDate>
  <CharactersWithSpaces>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AL-kawther</dc:creator>
  <cp:keywords/>
  <dc:description/>
  <cp:lastModifiedBy>Shamfuture</cp:lastModifiedBy>
  <cp:revision>3</cp:revision>
  <dcterms:created xsi:type="dcterms:W3CDTF">2012-12-28T19:13:00Z</dcterms:created>
  <dcterms:modified xsi:type="dcterms:W3CDTF">2013-10-20T15:38:00Z</dcterms:modified>
</cp:coreProperties>
</file>