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9AF" w:rsidRPr="005109AF" w:rsidRDefault="005109AF" w:rsidP="005109AF">
      <w:pPr>
        <w:spacing w:line="240" w:lineRule="auto"/>
        <w:jc w:val="center"/>
        <w:rPr>
          <w:rFonts w:ascii="Calibri" w:eastAsia="Calibri" w:hAnsi="Calibri" w:cs="Arial"/>
          <w:b/>
          <w:bCs/>
          <w:sz w:val="32"/>
          <w:szCs w:val="32"/>
          <w:rtl/>
          <w:lang w:bidi="ar-IQ"/>
        </w:rPr>
      </w:pPr>
      <w:r w:rsidRPr="005109AF">
        <w:rPr>
          <w:rFonts w:ascii="Calibri" w:eastAsia="Calibri" w:hAnsi="Calibri" w:cs="Arial"/>
          <w:b/>
          <w:bCs/>
          <w:sz w:val="32"/>
          <w:szCs w:val="32"/>
          <w:lang w:bidi="ar-IQ"/>
        </w:rPr>
        <w:t>Medical microbiolo</w:t>
      </w:r>
      <w:r w:rsidRPr="005109AF">
        <w:rPr>
          <w:rFonts w:ascii="Calibri" w:eastAsia="Calibri" w:hAnsi="Calibri" w:cs="Arial"/>
          <w:sz w:val="32"/>
          <w:szCs w:val="32"/>
          <w:lang w:bidi="ar-IQ"/>
        </w:rPr>
        <w:t>gy</w:t>
      </w:r>
    </w:p>
    <w:p w:rsidR="005109AF" w:rsidRPr="005109AF" w:rsidRDefault="005109AF" w:rsidP="005109AF">
      <w:pPr>
        <w:spacing w:line="240" w:lineRule="auto"/>
        <w:jc w:val="center"/>
        <w:rPr>
          <w:rFonts w:ascii="Calibri" w:eastAsia="Calibri" w:hAnsi="Calibri" w:cs="Arial"/>
          <w:b/>
          <w:bCs/>
          <w:sz w:val="32"/>
          <w:szCs w:val="32"/>
          <w:rtl/>
          <w:lang w:bidi="ar-IQ"/>
        </w:rPr>
      </w:pPr>
      <w:r w:rsidRPr="005109AF">
        <w:rPr>
          <w:rFonts w:ascii="Calibri" w:eastAsia="Calibri" w:hAnsi="Calibri" w:cs="Arial"/>
          <w:b/>
          <w:bCs/>
          <w:sz w:val="32"/>
          <w:szCs w:val="32"/>
          <w:lang w:bidi="ar-IQ"/>
        </w:rPr>
        <w:t>Virology</w:t>
      </w:r>
    </w:p>
    <w:p w:rsidR="005109AF" w:rsidRPr="005109AF" w:rsidRDefault="005109AF" w:rsidP="005109AF">
      <w:pPr>
        <w:tabs>
          <w:tab w:val="right" w:pos="8306"/>
        </w:tabs>
        <w:spacing w:line="240" w:lineRule="auto"/>
        <w:rPr>
          <w:rFonts w:ascii="Calibri" w:eastAsia="Calibri" w:hAnsi="Calibri" w:cs="Arial"/>
          <w:b/>
          <w:bCs/>
          <w:sz w:val="32"/>
          <w:szCs w:val="32"/>
          <w:rtl/>
          <w:lang w:bidi="ar-IQ"/>
        </w:rPr>
      </w:pPr>
      <w:r w:rsidRPr="005109AF">
        <w:rPr>
          <w:rFonts w:ascii="Calibri" w:eastAsia="Calibri" w:hAnsi="Calibri" w:cs="Arial"/>
          <w:b/>
          <w:bCs/>
          <w:sz w:val="32"/>
          <w:szCs w:val="32"/>
          <w:lang w:bidi="ar-IQ"/>
        </w:rPr>
        <w:t xml:space="preserve"> </w:t>
      </w:r>
      <w:proofErr w:type="spellStart"/>
      <w:r w:rsidRPr="005109AF">
        <w:rPr>
          <w:rFonts w:ascii="Calibri" w:eastAsia="Calibri" w:hAnsi="Calibri" w:cs="Arial"/>
          <w:b/>
          <w:bCs/>
          <w:sz w:val="32"/>
          <w:szCs w:val="32"/>
          <w:lang w:bidi="ar-IQ"/>
        </w:rPr>
        <w:t>Dr.Zaytoon</w:t>
      </w:r>
      <w:proofErr w:type="spellEnd"/>
      <w:r w:rsidRPr="005109AF">
        <w:rPr>
          <w:rFonts w:ascii="Calibri" w:eastAsia="Calibri" w:hAnsi="Calibri" w:cs="Arial"/>
          <w:b/>
          <w:bCs/>
          <w:sz w:val="32"/>
          <w:szCs w:val="32"/>
          <w:lang w:bidi="ar-IQ"/>
        </w:rPr>
        <w:t xml:space="preserve"> </w:t>
      </w:r>
      <w:proofErr w:type="spellStart"/>
      <w:r w:rsidRPr="005109AF">
        <w:rPr>
          <w:rFonts w:ascii="Calibri" w:eastAsia="Calibri" w:hAnsi="Calibri" w:cs="Arial"/>
          <w:b/>
          <w:bCs/>
          <w:sz w:val="32"/>
          <w:szCs w:val="32"/>
          <w:lang w:bidi="ar-IQ"/>
        </w:rPr>
        <w:t>Alkhafaji</w:t>
      </w:r>
      <w:proofErr w:type="spellEnd"/>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lang w:bidi="ar-IQ"/>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r w:rsidRPr="005109AF">
        <w:rPr>
          <w:rFonts w:ascii="Times New Roman" w:eastAsia="Calibri" w:hAnsi="Times New Roman" w:cs="Times New Roman"/>
          <w:b/>
          <w:bCs/>
          <w:sz w:val="32"/>
          <w:szCs w:val="32"/>
        </w:rPr>
        <w:t>Pathogenesis</w:t>
      </w:r>
      <w:r w:rsidRPr="005109AF">
        <w:rPr>
          <w:rFonts w:ascii="Times New Roman" w:eastAsia="Calibri" w:hAnsi="Times New Roman" w:cs="Times New Roman"/>
          <w:b/>
          <w:bCs/>
          <w:sz w:val="28"/>
          <w:szCs w:val="28"/>
        </w:rPr>
        <w:t xml:space="preserve">                                                                       lec.2     </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rPr>
      </w:pPr>
      <w:r w:rsidRPr="005109AF">
        <w:rPr>
          <w:rFonts w:ascii="Times New Roman" w:eastAsia="Calibri" w:hAnsi="Times New Roman" w:cs="Times New Roman"/>
          <w:b/>
          <w:bCs/>
          <w:sz w:val="28"/>
          <w:szCs w:val="28"/>
        </w:rPr>
        <w:t xml:space="preserve">Viral pathogenesis </w:t>
      </w:r>
      <w:r w:rsidRPr="005109AF">
        <w:rPr>
          <w:rFonts w:ascii="Times New Roman" w:eastAsia="Calibri" w:hAnsi="Times New Roman" w:cs="Times New Roman"/>
          <w:sz w:val="28"/>
          <w:szCs w:val="28"/>
        </w:rPr>
        <w:t xml:space="preserve">is the process that occurs when a virus infects a cell and causes cellular changes. </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r w:rsidRPr="005109AF">
        <w:rPr>
          <w:rFonts w:ascii="Times New Roman" w:eastAsia="Calibri" w:hAnsi="Times New Roman" w:cs="Times New Roman"/>
          <w:b/>
          <w:bCs/>
          <w:sz w:val="28"/>
          <w:szCs w:val="28"/>
        </w:rPr>
        <w:t>Disease</w:t>
      </w:r>
      <w:r w:rsidRPr="005109AF">
        <w:rPr>
          <w:rFonts w:ascii="Times New Roman" w:eastAsia="Calibri" w:hAnsi="Times New Roman" w:cs="Times New Roman"/>
          <w:sz w:val="28"/>
          <w:szCs w:val="28"/>
        </w:rPr>
        <w:t xml:space="preserve"> </w:t>
      </w:r>
      <w:r w:rsidRPr="005109AF">
        <w:rPr>
          <w:rFonts w:ascii="Times New Roman" w:eastAsia="Calibri" w:hAnsi="Times New Roman" w:cs="Times New Roman"/>
          <w:b/>
          <w:bCs/>
          <w:sz w:val="28"/>
          <w:szCs w:val="28"/>
        </w:rPr>
        <w:t xml:space="preserve">pathogenesis </w:t>
      </w:r>
      <w:r w:rsidRPr="005109AF">
        <w:rPr>
          <w:rFonts w:ascii="Times New Roman" w:eastAsia="Calibri" w:hAnsi="Times New Roman" w:cs="Times New Roman"/>
          <w:sz w:val="28"/>
          <w:szCs w:val="28"/>
        </w:rPr>
        <w:t xml:space="preserve">is a subset of events during an infection that results in disease manifestation in the host. </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Steps in Viral Pathogenesis</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r w:rsidRPr="005109AF">
        <w:rPr>
          <w:rFonts w:ascii="Times New Roman" w:eastAsia="Calibri" w:hAnsi="Times New Roman" w:cs="Times New Roman"/>
          <w:sz w:val="28"/>
          <w:szCs w:val="28"/>
        </w:rPr>
        <w:t>Specific steps involved in viral pathogenesis are the following: viral entry into the host, primary viral replication, viral spread, cellular injury, host immune response, viral clearance or establishment of persistent infection, and viral shedding.</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A. Entry and Primary Replication</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r w:rsidRPr="005109AF">
        <w:rPr>
          <w:rFonts w:ascii="Times New Roman" w:eastAsia="Calibri" w:hAnsi="Times New Roman" w:cs="Times New Roman"/>
          <w:sz w:val="28"/>
          <w:szCs w:val="28"/>
        </w:rPr>
        <w:t>Most viral infections are initiated when viruses attach and enter cells of one of the body surfaces—skin, respiratory tract, gastrointestinal tract, urogenital tract, or conjunctiva.</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0"/>
          <w:szCs w:val="20"/>
        </w:rPr>
      </w:pPr>
      <w:r w:rsidRPr="005109AF">
        <w:rPr>
          <w:rFonts w:ascii="Times New Roman" w:eastAsia="Calibri" w:hAnsi="Times New Roman" w:cs="Times New Roman"/>
          <w:sz w:val="20"/>
          <w:szCs w:val="20"/>
        </w:rPr>
        <w:t>.</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B. Viral Spread and Cell Tropism</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r w:rsidRPr="005109AF">
        <w:rPr>
          <w:rFonts w:ascii="Times New Roman" w:eastAsia="Calibri" w:hAnsi="Times New Roman" w:cs="Times New Roman"/>
          <w:sz w:val="28"/>
          <w:szCs w:val="28"/>
        </w:rPr>
        <w:t xml:space="preserve">Some viruses, such as influenza viruses (respiratory infections) and </w:t>
      </w:r>
      <w:proofErr w:type="spellStart"/>
      <w:r w:rsidRPr="005109AF">
        <w:rPr>
          <w:rFonts w:ascii="Times New Roman" w:eastAsia="Calibri" w:hAnsi="Times New Roman" w:cs="Times New Roman"/>
          <w:sz w:val="28"/>
          <w:szCs w:val="28"/>
        </w:rPr>
        <w:t>noroviruses</w:t>
      </w:r>
      <w:proofErr w:type="spellEnd"/>
      <w:r w:rsidRPr="005109AF">
        <w:rPr>
          <w:rFonts w:ascii="Times New Roman" w:eastAsia="Calibri" w:hAnsi="Times New Roman" w:cs="Times New Roman"/>
          <w:sz w:val="28"/>
          <w:szCs w:val="28"/>
        </w:rPr>
        <w:t xml:space="preserve"> (gastrointestinal infections), </w:t>
      </w:r>
      <w:r w:rsidRPr="005109AF">
        <w:rPr>
          <w:rFonts w:ascii="Times New Roman" w:eastAsia="Calibri" w:hAnsi="Times New Roman" w:cs="Times New Roman"/>
          <w:b/>
          <w:bCs/>
          <w:sz w:val="28"/>
          <w:szCs w:val="28"/>
        </w:rPr>
        <w:t>produce disease at the</w:t>
      </w:r>
      <w:r w:rsidRPr="005109AF">
        <w:rPr>
          <w:rFonts w:ascii="Times New Roman" w:eastAsia="Calibri" w:hAnsi="Times New Roman" w:cs="Times New Roman"/>
          <w:sz w:val="28"/>
          <w:szCs w:val="28"/>
        </w:rPr>
        <w:t xml:space="preserve"> </w:t>
      </w:r>
      <w:r w:rsidRPr="005109AF">
        <w:rPr>
          <w:rFonts w:ascii="Times New Roman" w:eastAsia="Calibri" w:hAnsi="Times New Roman" w:cs="Times New Roman"/>
          <w:b/>
          <w:bCs/>
          <w:sz w:val="28"/>
          <w:szCs w:val="28"/>
        </w:rPr>
        <w:t>portal of entry and typically do not spread systematically</w:t>
      </w:r>
      <w:r w:rsidRPr="005109AF">
        <w:rPr>
          <w:rFonts w:ascii="Times New Roman" w:eastAsia="Calibri" w:hAnsi="Times New Roman" w:cs="Times New Roman"/>
          <w:sz w:val="28"/>
          <w:szCs w:val="28"/>
        </w:rPr>
        <w:t>. Others can spread to distant sites (</w:t>
      </w:r>
      <w:proofErr w:type="spellStart"/>
      <w:r w:rsidRPr="005109AF">
        <w:rPr>
          <w:rFonts w:ascii="Times New Roman" w:eastAsia="Calibri" w:hAnsi="Times New Roman" w:cs="Times New Roman"/>
          <w:sz w:val="28"/>
          <w:szCs w:val="28"/>
        </w:rPr>
        <w:t>eg</w:t>
      </w:r>
      <w:proofErr w:type="spellEnd"/>
      <w:r w:rsidRPr="005109AF">
        <w:rPr>
          <w:rFonts w:ascii="Times New Roman" w:eastAsia="Calibri" w:hAnsi="Times New Roman" w:cs="Times New Roman"/>
          <w:sz w:val="28"/>
          <w:szCs w:val="28"/>
        </w:rPr>
        <w:t xml:space="preserve">, cytomegalovirus [CMV], HIV, rabies virus) and cause additional disease </w:t>
      </w:r>
      <w:proofErr w:type="gramStart"/>
      <w:r w:rsidRPr="005109AF">
        <w:rPr>
          <w:rFonts w:ascii="Times New Roman" w:eastAsia="Calibri" w:hAnsi="Times New Roman" w:cs="Times New Roman"/>
          <w:sz w:val="28"/>
          <w:szCs w:val="28"/>
        </w:rPr>
        <w:t>manifestations .</w:t>
      </w:r>
      <w:proofErr w:type="gramEnd"/>
      <w:r w:rsidRPr="005109AF">
        <w:rPr>
          <w:rFonts w:ascii="Times New Roman" w:eastAsia="Calibri" w:hAnsi="Times New Roman" w:cs="Times New Roman"/>
          <w:sz w:val="28"/>
          <w:szCs w:val="28"/>
        </w:rPr>
        <w:t xml:space="preserve"> </w:t>
      </w:r>
      <w:r w:rsidRPr="005109AF">
        <w:rPr>
          <w:rFonts w:ascii="Times New Roman" w:eastAsia="Calibri" w:hAnsi="Times New Roman" w:cs="Times New Roman"/>
          <w:b/>
          <w:bCs/>
          <w:sz w:val="28"/>
          <w:szCs w:val="28"/>
        </w:rPr>
        <w:t xml:space="preserve">Mechanisms of viral spread vary, but the most common route is via the bloodstream or </w:t>
      </w:r>
      <w:proofErr w:type="spellStart"/>
      <w:r w:rsidRPr="005109AF">
        <w:rPr>
          <w:rFonts w:ascii="Times New Roman" w:eastAsia="Calibri" w:hAnsi="Times New Roman" w:cs="Times New Roman"/>
          <w:b/>
          <w:bCs/>
          <w:sz w:val="28"/>
          <w:szCs w:val="28"/>
        </w:rPr>
        <w:t>lymphatics</w:t>
      </w:r>
      <w:proofErr w:type="spellEnd"/>
      <w:r w:rsidRPr="005109AF">
        <w:rPr>
          <w:rFonts w:ascii="Times New Roman" w:eastAsia="Calibri" w:hAnsi="Times New Roman" w:cs="Times New Roman"/>
          <w:sz w:val="28"/>
          <w:szCs w:val="28"/>
        </w:rPr>
        <w:t xml:space="preserve">. The presence of virus in the blood is called </w:t>
      </w:r>
      <w:proofErr w:type="spellStart"/>
      <w:r w:rsidRPr="005109AF">
        <w:rPr>
          <w:rFonts w:ascii="Times New Roman" w:eastAsia="Calibri" w:hAnsi="Times New Roman" w:cs="Times New Roman"/>
          <w:b/>
          <w:bCs/>
          <w:sz w:val="28"/>
          <w:szCs w:val="28"/>
        </w:rPr>
        <w:t>viremia</w:t>
      </w:r>
      <w:proofErr w:type="spellEnd"/>
      <w:r w:rsidRPr="005109AF">
        <w:rPr>
          <w:rFonts w:ascii="Times New Roman" w:eastAsia="Calibri" w:hAnsi="Times New Roman" w:cs="Times New Roman"/>
          <w:sz w:val="28"/>
          <w:szCs w:val="28"/>
        </w:rPr>
        <w:t xml:space="preserve">. </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proofErr w:type="spellStart"/>
      <w:r w:rsidRPr="005109AF">
        <w:rPr>
          <w:rFonts w:ascii="Times New Roman" w:eastAsia="Calibri" w:hAnsi="Times New Roman" w:cs="Times New Roman"/>
          <w:b/>
          <w:bCs/>
          <w:sz w:val="28"/>
          <w:szCs w:val="28"/>
        </w:rPr>
        <w:t>Virions</w:t>
      </w:r>
      <w:proofErr w:type="spellEnd"/>
      <w:r w:rsidRPr="005109AF">
        <w:rPr>
          <w:rFonts w:ascii="Times New Roman" w:eastAsia="Calibri" w:hAnsi="Times New Roman" w:cs="Times New Roman"/>
          <w:b/>
          <w:bCs/>
          <w:sz w:val="28"/>
          <w:szCs w:val="28"/>
        </w:rPr>
        <w:t xml:space="preserve"> may be free in the plasma (</w:t>
      </w:r>
      <w:proofErr w:type="spellStart"/>
      <w:r w:rsidRPr="005109AF">
        <w:rPr>
          <w:rFonts w:ascii="Times New Roman" w:eastAsia="Calibri" w:hAnsi="Times New Roman" w:cs="Times New Roman"/>
          <w:b/>
          <w:bCs/>
          <w:sz w:val="28"/>
          <w:szCs w:val="28"/>
        </w:rPr>
        <w:t>eg</w:t>
      </w:r>
      <w:proofErr w:type="spellEnd"/>
      <w:r w:rsidRPr="005109AF">
        <w:rPr>
          <w:rFonts w:ascii="Times New Roman" w:eastAsia="Calibri" w:hAnsi="Times New Roman" w:cs="Times New Roman"/>
          <w:b/>
          <w:bCs/>
          <w:sz w:val="28"/>
          <w:szCs w:val="28"/>
        </w:rPr>
        <w:t xml:space="preserve">, </w:t>
      </w:r>
      <w:proofErr w:type="spellStart"/>
      <w:r w:rsidRPr="005109AF">
        <w:rPr>
          <w:rFonts w:ascii="Times New Roman" w:eastAsia="Calibri" w:hAnsi="Times New Roman" w:cs="Times New Roman"/>
          <w:b/>
          <w:bCs/>
          <w:sz w:val="28"/>
          <w:szCs w:val="28"/>
        </w:rPr>
        <w:t>enteroviruses</w:t>
      </w:r>
      <w:proofErr w:type="spellEnd"/>
      <w:r w:rsidRPr="005109AF">
        <w:rPr>
          <w:rFonts w:ascii="Times New Roman" w:eastAsia="Calibri" w:hAnsi="Times New Roman" w:cs="Times New Roman"/>
          <w:b/>
          <w:bCs/>
          <w:sz w:val="28"/>
          <w:szCs w:val="28"/>
        </w:rPr>
        <w:t xml:space="preserve">, </w:t>
      </w:r>
      <w:proofErr w:type="spellStart"/>
      <w:r w:rsidRPr="005109AF">
        <w:rPr>
          <w:rFonts w:ascii="Times New Roman" w:eastAsia="Calibri" w:hAnsi="Times New Roman" w:cs="Times New Roman"/>
          <w:b/>
          <w:bCs/>
          <w:sz w:val="28"/>
          <w:szCs w:val="28"/>
        </w:rPr>
        <w:t>togaviruses</w:t>
      </w:r>
      <w:proofErr w:type="spellEnd"/>
      <w:r w:rsidRPr="005109AF">
        <w:rPr>
          <w:rFonts w:ascii="Times New Roman" w:eastAsia="Calibri" w:hAnsi="Times New Roman" w:cs="Times New Roman"/>
          <w:b/>
          <w:bCs/>
          <w:sz w:val="28"/>
          <w:szCs w:val="28"/>
        </w:rPr>
        <w:t>) or associated with particular cell types (</w:t>
      </w:r>
      <w:proofErr w:type="spellStart"/>
      <w:r w:rsidRPr="005109AF">
        <w:rPr>
          <w:rFonts w:ascii="Times New Roman" w:eastAsia="Calibri" w:hAnsi="Times New Roman" w:cs="Times New Roman"/>
          <w:b/>
          <w:bCs/>
          <w:sz w:val="28"/>
          <w:szCs w:val="28"/>
        </w:rPr>
        <w:t>eg</w:t>
      </w:r>
      <w:proofErr w:type="spellEnd"/>
      <w:r w:rsidRPr="005109AF">
        <w:rPr>
          <w:rFonts w:ascii="Times New Roman" w:eastAsia="Calibri" w:hAnsi="Times New Roman" w:cs="Times New Roman"/>
          <w:b/>
          <w:bCs/>
          <w:sz w:val="28"/>
          <w:szCs w:val="28"/>
        </w:rPr>
        <w:t>, measles virus</w:t>
      </w:r>
      <w:proofErr w:type="gramStart"/>
      <w:r w:rsidRPr="005109AF">
        <w:rPr>
          <w:rFonts w:ascii="Times New Roman" w:eastAsia="Calibri" w:hAnsi="Times New Roman" w:cs="Times New Roman"/>
          <w:b/>
          <w:bCs/>
          <w:sz w:val="28"/>
          <w:szCs w:val="28"/>
        </w:rPr>
        <w:t>) .</w:t>
      </w:r>
      <w:proofErr w:type="gramEnd"/>
      <w:r w:rsidRPr="005109AF">
        <w:rPr>
          <w:rFonts w:ascii="Times New Roman" w:eastAsia="Calibri" w:hAnsi="Times New Roman" w:cs="Times New Roman"/>
          <w:b/>
          <w:bCs/>
          <w:sz w:val="28"/>
          <w:szCs w:val="28"/>
        </w:rPr>
        <w:t xml:space="preserve"> Viruses may multiply within those cells (</w:t>
      </w:r>
      <w:proofErr w:type="spellStart"/>
      <w:r w:rsidRPr="005109AF">
        <w:rPr>
          <w:rFonts w:ascii="Times New Roman" w:eastAsia="Calibri" w:hAnsi="Times New Roman" w:cs="Times New Roman"/>
          <w:b/>
          <w:bCs/>
          <w:sz w:val="28"/>
          <w:szCs w:val="28"/>
        </w:rPr>
        <w:t>eg</w:t>
      </w:r>
      <w:proofErr w:type="spellEnd"/>
      <w:r w:rsidRPr="005109AF">
        <w:rPr>
          <w:rFonts w:ascii="Times New Roman" w:eastAsia="Calibri" w:hAnsi="Times New Roman" w:cs="Times New Roman"/>
          <w:b/>
          <w:bCs/>
          <w:sz w:val="28"/>
          <w:szCs w:val="28"/>
        </w:rPr>
        <w:t xml:space="preserve">, Epstein-Barr virus [EBV] is </w:t>
      </w:r>
      <w:proofErr w:type="spellStart"/>
      <w:r w:rsidRPr="005109AF">
        <w:rPr>
          <w:rFonts w:ascii="Times New Roman" w:eastAsia="Calibri" w:hAnsi="Times New Roman" w:cs="Times New Roman"/>
          <w:b/>
          <w:bCs/>
          <w:sz w:val="28"/>
          <w:szCs w:val="28"/>
        </w:rPr>
        <w:t>lymphotrophic</w:t>
      </w:r>
      <w:proofErr w:type="spellEnd"/>
      <w:r w:rsidRPr="005109AF">
        <w:rPr>
          <w:rFonts w:ascii="Times New Roman" w:eastAsia="Calibri" w:hAnsi="Times New Roman" w:cs="Times New Roman"/>
          <w:b/>
          <w:bCs/>
          <w:sz w:val="28"/>
          <w:szCs w:val="28"/>
        </w:rPr>
        <w:t>.</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C. Cell Injury and Clinical Illness</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r w:rsidRPr="005109AF">
        <w:rPr>
          <w:rFonts w:ascii="Times New Roman" w:eastAsia="Calibri" w:hAnsi="Times New Roman" w:cs="Times New Roman"/>
          <w:sz w:val="28"/>
          <w:szCs w:val="28"/>
        </w:rPr>
        <w:t xml:space="preserve">Destruction of virus-infected cells in the target tissues and physiologic alterations produced in the host by the </w:t>
      </w:r>
      <w:r w:rsidRPr="005109AF">
        <w:rPr>
          <w:rFonts w:ascii="Times New Roman" w:eastAsia="Calibri" w:hAnsi="Times New Roman" w:cs="Times New Roman"/>
          <w:b/>
          <w:bCs/>
          <w:sz w:val="28"/>
          <w:szCs w:val="28"/>
        </w:rPr>
        <w:t>tissue injury</w:t>
      </w:r>
      <w:r w:rsidRPr="005109AF">
        <w:rPr>
          <w:rFonts w:ascii="Times New Roman" w:eastAsia="Calibri" w:hAnsi="Times New Roman" w:cs="Times New Roman"/>
          <w:sz w:val="28"/>
          <w:szCs w:val="28"/>
        </w:rPr>
        <w:t xml:space="preserve"> are partly responsible for the development of disease.</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r w:rsidRPr="005109AF">
        <w:rPr>
          <w:rFonts w:ascii="Times New Roman" w:eastAsia="Calibri" w:hAnsi="Times New Roman" w:cs="Times New Roman"/>
          <w:sz w:val="28"/>
          <w:szCs w:val="28"/>
        </w:rPr>
        <w:t>Some tissues, such as intestinal epithelium, can rapidly regenerate</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proofErr w:type="gramStart"/>
      <w:r w:rsidRPr="005109AF">
        <w:rPr>
          <w:rFonts w:ascii="Times New Roman" w:eastAsia="Calibri" w:hAnsi="Times New Roman" w:cs="Times New Roman"/>
          <w:sz w:val="28"/>
          <w:szCs w:val="28"/>
        </w:rPr>
        <w:t>and</w:t>
      </w:r>
      <w:proofErr w:type="gramEnd"/>
      <w:r w:rsidRPr="005109AF">
        <w:rPr>
          <w:rFonts w:ascii="Times New Roman" w:eastAsia="Calibri" w:hAnsi="Times New Roman" w:cs="Times New Roman"/>
          <w:sz w:val="28"/>
          <w:szCs w:val="28"/>
        </w:rPr>
        <w:t xml:space="preserve"> withstand extensive damage better than others, such as the brain. </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D. Recovery from Infection</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sz w:val="28"/>
          <w:szCs w:val="28"/>
        </w:rPr>
      </w:pPr>
      <w:r w:rsidRPr="005109AF">
        <w:rPr>
          <w:rFonts w:ascii="Times New Roman" w:eastAsia="Calibri" w:hAnsi="Times New Roman" w:cs="Times New Roman"/>
          <w:sz w:val="28"/>
          <w:szCs w:val="28"/>
        </w:rPr>
        <w:t>Following a viral infection, the host will succumb, recover, or establish a chronic infection. Recovery mechanisms include both innate and adaptive immune responses. Interferon (IFN) and other cytokines and possibly other host defense factors are involved. The relative importance of each component differs with the virus and the disease.</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sz w:val="28"/>
          <w:szCs w:val="28"/>
        </w:rPr>
      </w:pPr>
      <w:r w:rsidRPr="005109AF">
        <w:rPr>
          <w:rFonts w:ascii="Times New Roman" w:eastAsia="Calibri" w:hAnsi="Times New Roman" w:cs="Times New Roman"/>
          <w:b/>
          <w:bCs/>
          <w:sz w:val="28"/>
          <w:szCs w:val="28"/>
        </w:rPr>
        <w:t>E. Virus Shedding</w:t>
      </w:r>
    </w:p>
    <w:p w:rsidR="005109AF" w:rsidRPr="005109AF" w:rsidRDefault="005109AF" w:rsidP="005109AF">
      <w:pPr>
        <w:autoSpaceDE w:val="0"/>
        <w:autoSpaceDN w:val="0"/>
        <w:bidi w:val="0"/>
        <w:adjustRightInd w:val="0"/>
        <w:spacing w:after="0" w:line="240" w:lineRule="auto"/>
        <w:rPr>
          <w:rFonts w:ascii="Times New Roman" w:eastAsia="Calibri" w:hAnsi="Times New Roman" w:cs="Times New Roman"/>
          <w:b/>
          <w:bCs/>
        </w:rPr>
      </w:pPr>
      <w:r w:rsidRPr="005109AF">
        <w:rPr>
          <w:rFonts w:ascii="Times New Roman" w:eastAsia="Calibri" w:hAnsi="Times New Roman" w:cs="Times New Roman"/>
          <w:sz w:val="28"/>
          <w:szCs w:val="28"/>
        </w:rPr>
        <w:t>The last stage in pathogenesis is the shedding of infectious virus into the environment. This is a necessary step to maintain a viral infection in populations of hosts. Shedding usually occurs from the body surfaces involved in viral entry</w:t>
      </w:r>
      <w:r w:rsidRPr="005109AF">
        <w:rPr>
          <w:rFonts w:ascii="Times New Roman" w:eastAsia="Calibri" w:hAnsi="Times New Roman" w:cs="Times New Roman"/>
          <w:b/>
          <w:bCs/>
        </w:rPr>
        <w:t>.</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b/>
          <w:bCs/>
        </w:rPr>
      </w:pP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Viral Virulence</w:t>
      </w:r>
    </w:p>
    <w:p w:rsidR="005109AF" w:rsidRPr="005109AF" w:rsidRDefault="005109AF" w:rsidP="005109AF">
      <w:pPr>
        <w:kinsoku w:val="0"/>
        <w:overflowPunct w:val="0"/>
        <w:bidi w:val="0"/>
        <w:spacing w:after="0" w:line="240" w:lineRule="auto"/>
        <w:textAlignment w:val="baseline"/>
        <w:rPr>
          <w:rFonts w:ascii="Times" w:eastAsia="Times New Roman" w:hAnsi="Times" w:cs="Times"/>
          <w:color w:val="000000"/>
          <w:sz w:val="48"/>
          <w:szCs w:val="48"/>
          <w:lang w:bidi="ar-IQ"/>
        </w:rPr>
      </w:pPr>
      <w:r w:rsidRPr="005109AF">
        <w:rPr>
          <w:rFonts w:ascii="Times New Roman" w:eastAsia="Calibri" w:hAnsi="Times New Roman" w:cs="Times New Roman"/>
          <w:sz w:val="28"/>
          <w:szCs w:val="28"/>
        </w:rPr>
        <w:t xml:space="preserve">Virulence refers </w:t>
      </w:r>
      <w:r w:rsidRPr="005109AF">
        <w:rPr>
          <w:rFonts w:ascii="Times New Roman" w:eastAsia="Calibri" w:hAnsi="Times New Roman" w:cs="Times New Roman"/>
          <w:b/>
          <w:bCs/>
          <w:sz w:val="28"/>
          <w:szCs w:val="28"/>
        </w:rPr>
        <w:t>to the capacity of a virus to cause disease in an infected host</w:t>
      </w:r>
      <w:r w:rsidRPr="005109AF">
        <w:rPr>
          <w:rFonts w:ascii="Times New Roman" w:eastAsia="Calibri" w:hAnsi="Times New Roman" w:cs="Times New Roman"/>
          <w:sz w:val="28"/>
          <w:szCs w:val="28"/>
        </w:rPr>
        <w:t xml:space="preserve">. It is a quantitative statement of the degree or extent of pathogenesis. In general, a </w:t>
      </w:r>
      <w:r w:rsidRPr="005109AF">
        <w:rPr>
          <w:rFonts w:ascii="Times New Roman" w:eastAsia="Calibri" w:hAnsi="Times New Roman" w:cs="Times New Roman"/>
          <w:b/>
          <w:bCs/>
          <w:sz w:val="28"/>
          <w:szCs w:val="28"/>
        </w:rPr>
        <w:t xml:space="preserve">virulent </w:t>
      </w:r>
      <w:r w:rsidRPr="005109AF">
        <w:rPr>
          <w:rFonts w:ascii="Times New Roman" w:eastAsia="Calibri" w:hAnsi="Times New Roman" w:cs="Times New Roman"/>
          <w:sz w:val="28"/>
          <w:szCs w:val="28"/>
        </w:rPr>
        <w:t xml:space="preserve">virus causes significant disease, whereas an </w:t>
      </w:r>
      <w:proofErr w:type="spellStart"/>
      <w:r w:rsidRPr="005109AF">
        <w:rPr>
          <w:rFonts w:ascii="Times New Roman" w:eastAsia="Calibri" w:hAnsi="Times New Roman" w:cs="Times New Roman"/>
          <w:b/>
          <w:bCs/>
          <w:sz w:val="28"/>
          <w:szCs w:val="28"/>
        </w:rPr>
        <w:t>avirulent</w:t>
      </w:r>
      <w:proofErr w:type="spellEnd"/>
      <w:r w:rsidRPr="005109AF">
        <w:rPr>
          <w:rFonts w:ascii="Times New Roman" w:eastAsia="Calibri" w:hAnsi="Times New Roman" w:cs="Times New Roman"/>
          <w:b/>
          <w:bCs/>
          <w:sz w:val="28"/>
          <w:szCs w:val="28"/>
        </w:rPr>
        <w:t xml:space="preserve"> </w:t>
      </w:r>
      <w:r w:rsidRPr="005109AF">
        <w:rPr>
          <w:rFonts w:ascii="Times New Roman" w:eastAsia="Calibri" w:hAnsi="Times New Roman" w:cs="Times New Roman"/>
          <w:sz w:val="28"/>
          <w:szCs w:val="28"/>
        </w:rPr>
        <w:t xml:space="preserve">or </w:t>
      </w:r>
      <w:r w:rsidRPr="005109AF">
        <w:rPr>
          <w:rFonts w:ascii="Times New Roman" w:eastAsia="Calibri" w:hAnsi="Times New Roman" w:cs="Times New Roman"/>
          <w:b/>
          <w:bCs/>
          <w:sz w:val="28"/>
          <w:szCs w:val="28"/>
        </w:rPr>
        <w:t xml:space="preserve">attenuated </w:t>
      </w:r>
      <w:r w:rsidRPr="005109AF">
        <w:rPr>
          <w:rFonts w:ascii="Times New Roman" w:eastAsia="Calibri" w:hAnsi="Times New Roman" w:cs="Times New Roman"/>
          <w:sz w:val="28"/>
          <w:szCs w:val="28"/>
        </w:rPr>
        <w:t>virus causes no or reduced disease, respectively.</w:t>
      </w:r>
    </w:p>
    <w:p w:rsidR="005109AF" w:rsidRPr="005109AF" w:rsidRDefault="005109AF" w:rsidP="005109AF">
      <w:pPr>
        <w:kinsoku w:val="0"/>
        <w:overflowPunct w:val="0"/>
        <w:bidi w:val="0"/>
        <w:spacing w:after="0" w:line="240" w:lineRule="auto"/>
        <w:contextualSpacing/>
        <w:textAlignment w:val="baseline"/>
        <w:rPr>
          <w:rFonts w:ascii="Times" w:eastAsia="+mn-ea" w:hAnsi="Times" w:cs="+mn-cs"/>
          <w:color w:val="000000"/>
          <w:sz w:val="28"/>
          <w:szCs w:val="28"/>
          <w:lang w:bidi="ar-IQ"/>
        </w:rPr>
      </w:pPr>
    </w:p>
    <w:p w:rsidR="005109AF" w:rsidRPr="005109AF" w:rsidRDefault="005109AF" w:rsidP="005109AF">
      <w:pPr>
        <w:kinsoku w:val="0"/>
        <w:overflowPunct w:val="0"/>
        <w:bidi w:val="0"/>
        <w:spacing w:after="0" w:line="240" w:lineRule="auto"/>
        <w:contextualSpacing/>
        <w:textAlignment w:val="baseline"/>
        <w:rPr>
          <w:rFonts w:ascii="Times New Roman" w:eastAsia="Times New Roman" w:hAnsi="Times New Roman" w:cs="Times New Roman"/>
          <w:b/>
          <w:bCs/>
          <w:sz w:val="32"/>
          <w:szCs w:val="32"/>
          <w:lang w:bidi="ar-IQ"/>
        </w:rPr>
      </w:pPr>
      <w:r w:rsidRPr="005109AF">
        <w:rPr>
          <w:rFonts w:ascii="Times" w:eastAsia="+mn-ea" w:hAnsi="Times" w:cs="+mn-cs"/>
          <w:b/>
          <w:bCs/>
          <w:color w:val="000000"/>
          <w:sz w:val="32"/>
          <w:szCs w:val="32"/>
          <w:lang w:bidi="ar-IQ"/>
        </w:rPr>
        <w:t>Virulence depends on</w:t>
      </w:r>
    </w:p>
    <w:p w:rsidR="005109AF" w:rsidRPr="005109AF" w:rsidRDefault="005109AF" w:rsidP="005109AF">
      <w:pPr>
        <w:kinsoku w:val="0"/>
        <w:overflowPunct w:val="0"/>
        <w:bidi w:val="0"/>
        <w:spacing w:after="0" w:line="240" w:lineRule="auto"/>
        <w:textAlignment w:val="baseline"/>
        <w:rPr>
          <w:rFonts w:ascii="Times New Roman" w:eastAsia="Times New Roman" w:hAnsi="Times New Roman" w:cs="Times New Roman"/>
          <w:sz w:val="28"/>
          <w:szCs w:val="28"/>
          <w:lang w:bidi="ar-IQ"/>
        </w:rPr>
      </w:pPr>
      <w:r w:rsidRPr="005109AF">
        <w:rPr>
          <w:rFonts w:ascii="Times" w:eastAsia="Times New Roman" w:hAnsi="Times" w:cs="Times"/>
          <w:color w:val="000000"/>
          <w:sz w:val="48"/>
          <w:szCs w:val="48"/>
          <w:lang w:bidi="ar-IQ"/>
        </w:rPr>
        <w:t xml:space="preserve"> -</w:t>
      </w:r>
      <w:r w:rsidRPr="005109AF">
        <w:rPr>
          <w:rFonts w:ascii="Times" w:eastAsia="Times New Roman" w:hAnsi="Times" w:cs="Times"/>
          <w:color w:val="000000"/>
          <w:sz w:val="28"/>
          <w:szCs w:val="28"/>
          <w:lang w:bidi="ar-IQ"/>
        </w:rPr>
        <w:t>Dose</w:t>
      </w:r>
    </w:p>
    <w:p w:rsidR="005109AF" w:rsidRPr="005109AF" w:rsidRDefault="005109AF" w:rsidP="005109AF">
      <w:pPr>
        <w:kinsoku w:val="0"/>
        <w:overflowPunct w:val="0"/>
        <w:bidi w:val="0"/>
        <w:spacing w:after="0" w:line="240" w:lineRule="auto"/>
        <w:contextualSpacing/>
        <w:textAlignment w:val="baseline"/>
        <w:rPr>
          <w:rFonts w:ascii="Times New Roman" w:eastAsia="Times New Roman" w:hAnsi="Times New Roman" w:cs="Times New Roman"/>
          <w:sz w:val="28"/>
          <w:szCs w:val="28"/>
          <w:rtl/>
          <w:lang w:bidi="ar-IQ"/>
        </w:rPr>
      </w:pPr>
      <w:r w:rsidRPr="005109AF">
        <w:rPr>
          <w:rFonts w:ascii="Times" w:eastAsia="Times New Roman" w:hAnsi="Times" w:cs="Times"/>
          <w:color w:val="000000"/>
          <w:sz w:val="28"/>
          <w:szCs w:val="28"/>
          <w:lang w:bidi="ar-IQ"/>
        </w:rPr>
        <w:t>-Virus strain (genetics)</w:t>
      </w:r>
    </w:p>
    <w:p w:rsidR="005109AF" w:rsidRPr="005109AF" w:rsidRDefault="005109AF" w:rsidP="005109AF">
      <w:pPr>
        <w:kinsoku w:val="0"/>
        <w:overflowPunct w:val="0"/>
        <w:bidi w:val="0"/>
        <w:spacing w:after="0" w:line="240" w:lineRule="auto"/>
        <w:contextualSpacing/>
        <w:textAlignment w:val="baseline"/>
        <w:rPr>
          <w:rFonts w:ascii="Times New Roman" w:eastAsia="Times New Roman" w:hAnsi="Times New Roman" w:cs="Times New Roman"/>
          <w:sz w:val="28"/>
          <w:szCs w:val="28"/>
          <w:rtl/>
          <w:lang w:bidi="ar-IQ"/>
        </w:rPr>
      </w:pPr>
      <w:r w:rsidRPr="005109AF">
        <w:rPr>
          <w:rFonts w:ascii="Times" w:eastAsia="Times New Roman" w:hAnsi="Times" w:cs="Times"/>
          <w:color w:val="000000"/>
          <w:sz w:val="28"/>
          <w:szCs w:val="28"/>
          <w:lang w:bidi="ar-IQ"/>
        </w:rPr>
        <w:t>- Inoculation route - portal of entry</w:t>
      </w:r>
    </w:p>
    <w:p w:rsidR="005109AF" w:rsidRPr="005109AF" w:rsidRDefault="005109AF" w:rsidP="005109AF">
      <w:pPr>
        <w:kinsoku w:val="0"/>
        <w:overflowPunct w:val="0"/>
        <w:bidi w:val="0"/>
        <w:spacing w:after="0" w:line="240" w:lineRule="auto"/>
        <w:contextualSpacing/>
        <w:textAlignment w:val="baseline"/>
        <w:rPr>
          <w:rFonts w:ascii="Times New Roman" w:eastAsia="Times New Roman" w:hAnsi="Times New Roman" w:cs="Times New Roman"/>
          <w:sz w:val="28"/>
          <w:szCs w:val="28"/>
          <w:rtl/>
          <w:lang w:bidi="ar-IQ"/>
        </w:rPr>
      </w:pPr>
      <w:r w:rsidRPr="005109AF">
        <w:rPr>
          <w:rFonts w:ascii="Times" w:eastAsia="Times New Roman" w:hAnsi="Times" w:cs="Times"/>
          <w:color w:val="000000"/>
          <w:sz w:val="28"/>
          <w:szCs w:val="28"/>
          <w:lang w:bidi="ar-IQ"/>
        </w:rPr>
        <w:t>-</w:t>
      </w:r>
      <w:proofErr w:type="gramStart"/>
      <w:r w:rsidRPr="005109AF">
        <w:rPr>
          <w:rFonts w:ascii="Times" w:eastAsia="Times New Roman" w:hAnsi="Times" w:cs="Times"/>
          <w:color w:val="000000"/>
          <w:sz w:val="28"/>
          <w:szCs w:val="28"/>
          <w:lang w:bidi="ar-IQ"/>
        </w:rPr>
        <w:t>Host  factors</w:t>
      </w:r>
      <w:proofErr w:type="gramEnd"/>
      <w:r w:rsidRPr="005109AF">
        <w:rPr>
          <w:rFonts w:ascii="Times" w:eastAsia="Times New Roman" w:hAnsi="Times" w:cs="Times"/>
          <w:color w:val="000000"/>
          <w:sz w:val="28"/>
          <w:szCs w:val="28"/>
          <w:lang w:bidi="ar-IQ"/>
        </w:rPr>
        <w:t xml:space="preserve"> - </w:t>
      </w:r>
      <w:proofErr w:type="spellStart"/>
      <w:r w:rsidRPr="005109AF">
        <w:rPr>
          <w:rFonts w:ascii="Times" w:eastAsia="Times New Roman" w:hAnsi="Times" w:cs="Times"/>
          <w:color w:val="000000"/>
          <w:sz w:val="28"/>
          <w:szCs w:val="28"/>
          <w:lang w:bidi="ar-IQ"/>
        </w:rPr>
        <w:t>eg</w:t>
      </w:r>
      <w:proofErr w:type="spellEnd"/>
      <w:r w:rsidRPr="005109AF">
        <w:rPr>
          <w:rFonts w:ascii="Times" w:eastAsia="Times New Roman" w:hAnsi="Times" w:cs="Times"/>
          <w:color w:val="000000"/>
          <w:sz w:val="28"/>
          <w:szCs w:val="28"/>
          <w:lang w:bidi="ar-IQ"/>
        </w:rPr>
        <w:t>. Age SV in adult neurons goes persistent but is lytic in young</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b/>
          <w:bCs/>
          <w:sz w:val="32"/>
          <w:szCs w:val="32"/>
        </w:rPr>
      </w:pPr>
      <w:r w:rsidRPr="005109AF">
        <w:rPr>
          <w:rFonts w:ascii="Times New Roman" w:eastAsia="Calibri" w:hAnsi="Times New Roman" w:cs="Times New Roman"/>
          <w:b/>
          <w:bCs/>
          <w:sz w:val="32"/>
          <w:szCs w:val="32"/>
        </w:rPr>
        <w:t>Measuring Viral Virulence</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b/>
          <w:bCs/>
          <w:sz w:val="28"/>
          <w:szCs w:val="28"/>
        </w:rPr>
      </w:pPr>
      <w:r w:rsidRPr="005109AF">
        <w:rPr>
          <w:rFonts w:ascii="Times New Roman" w:eastAsia="Calibri" w:hAnsi="Times New Roman" w:cs="Times New Roman"/>
          <w:sz w:val="28"/>
          <w:szCs w:val="28"/>
        </w:rPr>
        <w:t xml:space="preserve">Virulence can be quantified in a number of ways. One approach is to determine </w:t>
      </w:r>
      <w:r w:rsidRPr="005109AF">
        <w:rPr>
          <w:rFonts w:ascii="Times New Roman" w:eastAsia="Calibri" w:hAnsi="Times New Roman" w:cs="Times New Roman"/>
          <w:b/>
          <w:bCs/>
          <w:sz w:val="28"/>
          <w:szCs w:val="28"/>
        </w:rPr>
        <w:t xml:space="preserve">the concentration of </w:t>
      </w:r>
      <w:proofErr w:type="gramStart"/>
      <w:r w:rsidRPr="005109AF">
        <w:rPr>
          <w:rFonts w:ascii="Times New Roman" w:eastAsia="Calibri" w:hAnsi="Times New Roman" w:cs="Times New Roman"/>
          <w:b/>
          <w:bCs/>
          <w:sz w:val="28"/>
          <w:szCs w:val="28"/>
        </w:rPr>
        <w:t>virus</w:t>
      </w:r>
      <w:r w:rsidRPr="005109AF">
        <w:rPr>
          <w:rFonts w:ascii="Times New Roman" w:eastAsia="Calibri" w:hAnsi="Times New Roman" w:cs="Times New Roman"/>
          <w:sz w:val="28"/>
          <w:szCs w:val="28"/>
        </w:rPr>
        <w:t xml:space="preserve">  that</w:t>
      </w:r>
      <w:proofErr w:type="gramEnd"/>
      <w:r w:rsidRPr="005109AF">
        <w:rPr>
          <w:rFonts w:ascii="Times New Roman" w:eastAsia="Calibri" w:hAnsi="Times New Roman" w:cs="Times New Roman"/>
          <w:sz w:val="28"/>
          <w:szCs w:val="28"/>
        </w:rPr>
        <w:t xml:space="preserve"> causes </w:t>
      </w:r>
      <w:r w:rsidRPr="005109AF">
        <w:rPr>
          <w:rFonts w:ascii="Times New Roman" w:eastAsia="Calibri" w:hAnsi="Times New Roman" w:cs="Times New Roman"/>
          <w:b/>
          <w:bCs/>
          <w:sz w:val="28"/>
          <w:szCs w:val="28"/>
        </w:rPr>
        <w:t>death or disease in 50% of the infected animals. This parameter is called the 50% lethal dose (LD50),</w:t>
      </w:r>
      <w:r w:rsidRPr="005109AF">
        <w:rPr>
          <w:rFonts w:ascii="Times New Roman" w:eastAsia="Calibri" w:hAnsi="Times New Roman" w:cs="Times New Roman"/>
          <w:sz w:val="28"/>
          <w:szCs w:val="28"/>
        </w:rPr>
        <w:t xml:space="preserve"> </w:t>
      </w:r>
      <w:r w:rsidRPr="005109AF">
        <w:rPr>
          <w:rFonts w:ascii="Times New Roman" w:eastAsia="Calibri" w:hAnsi="Times New Roman" w:cs="Times New Roman"/>
          <w:b/>
          <w:bCs/>
          <w:sz w:val="28"/>
          <w:szCs w:val="28"/>
        </w:rPr>
        <w:t xml:space="preserve">the 50% paralytic dose (PD50), or the 50% infectious dose (ID50), depending on the parameter that is measured. </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b/>
          <w:bCs/>
          <w:sz w:val="28"/>
          <w:szCs w:val="28"/>
        </w:rPr>
      </w:pPr>
      <w:r w:rsidRPr="005109AF">
        <w:rPr>
          <w:rFonts w:ascii="Times New Roman" w:eastAsia="Calibri" w:hAnsi="Times New Roman" w:cs="Times New Roman"/>
          <w:b/>
          <w:bCs/>
          <w:sz w:val="28"/>
          <w:szCs w:val="28"/>
        </w:rPr>
        <w:t xml:space="preserve">Other measurements of virulence </w:t>
      </w:r>
      <w:proofErr w:type="gramStart"/>
      <w:r w:rsidRPr="005109AF">
        <w:rPr>
          <w:rFonts w:ascii="Times New Roman" w:eastAsia="Calibri" w:hAnsi="Times New Roman" w:cs="Times New Roman"/>
          <w:b/>
          <w:bCs/>
          <w:sz w:val="28"/>
          <w:szCs w:val="28"/>
        </w:rPr>
        <w:t>include :</w:t>
      </w:r>
      <w:proofErr w:type="gramEnd"/>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sz w:val="28"/>
          <w:szCs w:val="28"/>
        </w:rPr>
      </w:pPr>
      <w:r w:rsidRPr="005109AF">
        <w:rPr>
          <w:rFonts w:ascii="Times New Roman" w:eastAsia="Calibri" w:hAnsi="Times New Roman" w:cs="Times New Roman"/>
          <w:sz w:val="28"/>
          <w:szCs w:val="28"/>
        </w:rPr>
        <w:t>-mean time to death or appearance of symptoms</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sz w:val="28"/>
          <w:szCs w:val="28"/>
        </w:rPr>
      </w:pPr>
      <w:r w:rsidRPr="005109AF">
        <w:rPr>
          <w:rFonts w:ascii="Times New Roman" w:eastAsia="Calibri" w:hAnsi="Times New Roman" w:cs="Times New Roman"/>
          <w:sz w:val="28"/>
          <w:szCs w:val="28"/>
        </w:rPr>
        <w:t xml:space="preserve">- </w:t>
      </w:r>
      <w:proofErr w:type="gramStart"/>
      <w:r w:rsidRPr="005109AF">
        <w:rPr>
          <w:rFonts w:ascii="Times New Roman" w:eastAsia="Calibri" w:hAnsi="Times New Roman" w:cs="Times New Roman"/>
          <w:sz w:val="28"/>
          <w:szCs w:val="28"/>
        </w:rPr>
        <w:t>measurement</w:t>
      </w:r>
      <w:proofErr w:type="gramEnd"/>
      <w:r w:rsidRPr="005109AF">
        <w:rPr>
          <w:rFonts w:ascii="Times New Roman" w:eastAsia="Calibri" w:hAnsi="Times New Roman" w:cs="Times New Roman"/>
          <w:sz w:val="28"/>
          <w:szCs w:val="28"/>
        </w:rPr>
        <w:t xml:space="preserve"> of fever or weight loss. </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sz w:val="28"/>
          <w:szCs w:val="28"/>
        </w:rPr>
      </w:pPr>
      <w:r w:rsidRPr="005109AF">
        <w:rPr>
          <w:rFonts w:ascii="Times New Roman" w:eastAsia="Calibri" w:hAnsi="Times New Roman" w:cs="Times New Roman"/>
          <w:b/>
          <w:bCs/>
          <w:sz w:val="28"/>
          <w:szCs w:val="28"/>
        </w:rPr>
        <w:t xml:space="preserve">Virus-induced tissue damage can be measured directly </w:t>
      </w:r>
      <w:proofErr w:type="gramStart"/>
      <w:r w:rsidRPr="005109AF">
        <w:rPr>
          <w:rFonts w:ascii="Times New Roman" w:eastAsia="Calibri" w:hAnsi="Times New Roman" w:cs="Times New Roman"/>
          <w:b/>
          <w:bCs/>
          <w:sz w:val="28"/>
          <w:szCs w:val="28"/>
        </w:rPr>
        <w:t>by</w:t>
      </w:r>
      <w:r w:rsidRPr="005109AF">
        <w:rPr>
          <w:rFonts w:ascii="Times New Roman" w:eastAsia="Calibri" w:hAnsi="Times New Roman" w:cs="Times New Roman"/>
          <w:sz w:val="28"/>
          <w:szCs w:val="28"/>
        </w:rPr>
        <w:t xml:space="preserve"> :</w:t>
      </w:r>
      <w:proofErr w:type="gramEnd"/>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sz w:val="28"/>
          <w:szCs w:val="28"/>
        </w:rPr>
      </w:pPr>
      <w:proofErr w:type="gramStart"/>
      <w:r w:rsidRPr="005109AF">
        <w:rPr>
          <w:rFonts w:ascii="Times New Roman" w:eastAsia="Calibri" w:hAnsi="Times New Roman" w:cs="Times New Roman"/>
          <w:sz w:val="28"/>
          <w:szCs w:val="28"/>
        </w:rPr>
        <w:t>-examining histological sections or the blood.</w:t>
      </w:r>
      <w:proofErr w:type="gramEnd"/>
      <w:r w:rsidRPr="005109AF">
        <w:rPr>
          <w:rFonts w:ascii="Times New Roman" w:eastAsia="Calibri" w:hAnsi="Times New Roman" w:cs="Times New Roman"/>
          <w:sz w:val="28"/>
          <w:szCs w:val="28"/>
        </w:rPr>
        <w:t xml:space="preserve"> </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sz w:val="28"/>
          <w:szCs w:val="28"/>
        </w:rPr>
      </w:pPr>
      <w:r w:rsidRPr="005109AF">
        <w:rPr>
          <w:rFonts w:ascii="Times New Roman" w:eastAsia="Calibri" w:hAnsi="Times New Roman" w:cs="Times New Roman"/>
          <w:sz w:val="28"/>
          <w:szCs w:val="28"/>
        </w:rPr>
        <w:lastRenderedPageBreak/>
        <w:t>The safety of live attenuated poliovirus vaccine is determined by assessing the extent of pathological lesions in the central nervous system in experimentally inoculated monkeys.</w:t>
      </w:r>
    </w:p>
    <w:p w:rsidR="005109AF" w:rsidRPr="005109AF" w:rsidRDefault="005109AF" w:rsidP="005109AF">
      <w:pPr>
        <w:autoSpaceDE w:val="0"/>
        <w:autoSpaceDN w:val="0"/>
        <w:bidi w:val="0"/>
        <w:adjustRightInd w:val="0"/>
        <w:spacing w:after="0" w:line="240" w:lineRule="auto"/>
        <w:jc w:val="both"/>
        <w:rPr>
          <w:rFonts w:ascii="Times New Roman" w:eastAsia="Calibri" w:hAnsi="Times New Roman" w:cs="Times New Roman"/>
          <w:b/>
          <w:bCs/>
          <w:sz w:val="28"/>
          <w:szCs w:val="28"/>
        </w:rPr>
      </w:pPr>
      <w:r w:rsidRPr="005109AF">
        <w:rPr>
          <w:rFonts w:ascii="Times New Roman" w:eastAsia="Calibri" w:hAnsi="Times New Roman" w:cs="Times New Roman"/>
          <w:sz w:val="28"/>
          <w:szCs w:val="28"/>
        </w:rPr>
        <w:t xml:space="preserve">- The reduction in blood concentration of CD4+ lymphocytes caused by human immunodeficiency virus type 1 infection is another example. </w:t>
      </w:r>
      <w:r w:rsidRPr="005109AF">
        <w:rPr>
          <w:rFonts w:ascii="Times New Roman" w:eastAsia="Calibri" w:hAnsi="Times New Roman" w:cs="Times New Roman"/>
          <w:b/>
          <w:bCs/>
          <w:sz w:val="28"/>
          <w:szCs w:val="28"/>
        </w:rPr>
        <w:t>Indirect measures of virulence include assays for liver enzymes (alanine or aspartate amino-</w:t>
      </w:r>
      <w:proofErr w:type="spellStart"/>
      <w:r w:rsidRPr="005109AF">
        <w:rPr>
          <w:rFonts w:ascii="Times New Roman" w:eastAsia="Calibri" w:hAnsi="Times New Roman" w:cs="Times New Roman"/>
          <w:b/>
          <w:bCs/>
          <w:sz w:val="28"/>
          <w:szCs w:val="28"/>
        </w:rPr>
        <w:t>transferases</w:t>
      </w:r>
      <w:proofErr w:type="spellEnd"/>
      <w:r w:rsidRPr="005109AF">
        <w:rPr>
          <w:rFonts w:ascii="Times New Roman" w:eastAsia="Calibri" w:hAnsi="Times New Roman" w:cs="Times New Roman"/>
          <w:b/>
          <w:bCs/>
          <w:sz w:val="28"/>
          <w:szCs w:val="28"/>
        </w:rPr>
        <w:t>) that are released into the blood as a result of virus-induced liver damage.</w:t>
      </w:r>
    </w:p>
    <w:p w:rsidR="00BC7CCF" w:rsidRPr="005109AF" w:rsidRDefault="00BC7CCF">
      <w:bookmarkStart w:id="0" w:name="_GoBack"/>
      <w:bookmarkEnd w:id="0"/>
    </w:p>
    <w:sectPr w:rsidR="00BC7CCF" w:rsidRPr="005109AF" w:rsidSect="006F1A8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00E"/>
    <w:rsid w:val="0031100E"/>
    <w:rsid w:val="005109AF"/>
    <w:rsid w:val="006F1A89"/>
    <w:rsid w:val="00BC7C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620</Words>
  <Characters>3535</Characters>
  <Application>Microsoft Office Word</Application>
  <DocSecurity>0</DocSecurity>
  <Lines>29</Lines>
  <Paragraphs>8</Paragraphs>
  <ScaleCrop>false</ScaleCrop>
  <Company>Microsoft (C)</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2018-10-19T08:28:00Z</dcterms:created>
  <dcterms:modified xsi:type="dcterms:W3CDTF">2018-10-19T08:29:00Z</dcterms:modified>
</cp:coreProperties>
</file>