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A7" w:rsidRPr="00D827A7" w:rsidRDefault="00D827A7" w:rsidP="00D827A7">
      <w:pPr>
        <w:bidi w:val="0"/>
        <w:spacing w:after="0" w:line="240" w:lineRule="auto"/>
        <w:rPr>
          <w:rFonts w:ascii="Times New Roman" w:eastAsia="Times New Roman" w:hAnsi="Times New Roman" w:cs="Times New Roman"/>
          <w:sz w:val="24"/>
          <w:szCs w:val="24"/>
        </w:rPr>
      </w:pPr>
      <w:r w:rsidRPr="00D827A7">
        <w:rPr>
          <w:rFonts w:ascii="Simplified Arabic" w:eastAsia="Times New Roman" w:hAnsi="Simplified Arabic" w:cs="Simplified Arabic"/>
          <w:color w:val="272727"/>
          <w:sz w:val="29"/>
          <w:szCs w:val="29"/>
          <w:shd w:val="clear" w:color="auto" w:fill="FFFFFF"/>
        </w:rPr>
        <w:t> </w:t>
      </w:r>
      <w:r w:rsidRPr="00D827A7">
        <w:rPr>
          <w:rFonts w:ascii="Simplified Arabic" w:eastAsia="Times New Roman" w:hAnsi="Simplified Arabic" w:cs="Simplified Arabic"/>
          <w:color w:val="272727"/>
          <w:sz w:val="29"/>
          <w:szCs w:val="29"/>
          <w:shd w:val="clear" w:color="auto" w:fill="FFFFFF"/>
          <w:rtl/>
        </w:rPr>
        <w:t>لسان العرب: المُصَوِّرْ هو الذي صَوَّر جميع الموجودات ورتبها فأَعطى كل شيء منها صورة خاصة يتميز بها على كثرتها. وقد صَوَّرَهُ صُورةً حَسَنَةً فتَصَوَّر (تشكل). والتَّصاوِيرُ: التَّماثيلُ</w:t>
      </w:r>
      <w:r w:rsidRPr="00D827A7">
        <w:rPr>
          <w:rFonts w:ascii="Simplified Arabic" w:eastAsia="Times New Roman" w:hAnsi="Simplified Arabic" w:cs="Simplified Arabic"/>
          <w:color w:val="272727"/>
          <w:sz w:val="29"/>
          <w:szCs w:val="29"/>
          <w:shd w:val="clear" w:color="auto" w:fill="FFFFFF"/>
        </w:rPr>
        <w:t>.</w:t>
      </w:r>
      <w:r w:rsidRPr="00D827A7">
        <w:rPr>
          <w:rFonts w:ascii="Simplified Arabic" w:eastAsia="Times New Roman" w:hAnsi="Simplified Arabic" w:cs="Simplified Arabic"/>
          <w:color w:val="272727"/>
          <w:sz w:val="29"/>
          <w:szCs w:val="29"/>
        </w:rPr>
        <w:br/>
      </w:r>
      <w:r>
        <w:rPr>
          <w:rFonts w:ascii="Simplified Arabic" w:eastAsia="Times New Roman" w:hAnsi="Simplified Arabic" w:cs="Simplified Arabic" w:hint="cs"/>
          <w:color w:val="272727"/>
          <w:sz w:val="29"/>
          <w:szCs w:val="29"/>
          <w:shd w:val="clear" w:color="auto" w:fill="FFFFFF"/>
          <w:rtl/>
        </w:rPr>
        <w:t xml:space="preserve"> </w:t>
      </w:r>
      <w:r w:rsidRPr="00D827A7">
        <w:rPr>
          <w:rFonts w:ascii="Simplified Arabic" w:eastAsia="Times New Roman" w:hAnsi="Simplified Arabic" w:cs="Simplified Arabic"/>
          <w:color w:val="272727"/>
          <w:sz w:val="29"/>
          <w:szCs w:val="29"/>
          <w:shd w:val="clear" w:color="auto" w:fill="FFFFFF"/>
        </w:rPr>
        <w:t xml:space="preserve"> </w:t>
      </w:r>
      <w:r w:rsidRPr="00D827A7">
        <w:rPr>
          <w:rFonts w:ascii="Simplified Arabic" w:eastAsia="Times New Roman" w:hAnsi="Simplified Arabic" w:cs="Simplified Arabic"/>
          <w:color w:val="272727"/>
          <w:sz w:val="29"/>
          <w:szCs w:val="29"/>
        </w:rPr>
        <w:br/>
      </w:r>
      <w:r>
        <w:rPr>
          <w:rFonts w:ascii="Simplified Arabic" w:eastAsia="Times New Roman" w:hAnsi="Simplified Arabic" w:cs="Simplified Arabic" w:hint="cs"/>
          <w:color w:val="272727"/>
          <w:sz w:val="29"/>
          <w:szCs w:val="29"/>
          <w:shd w:val="clear" w:color="auto" w:fill="FFFFFF"/>
          <w:rtl/>
        </w:rPr>
        <w:t xml:space="preserve"> </w:t>
      </w:r>
      <w:r w:rsidRPr="00D827A7">
        <w:rPr>
          <w:rFonts w:ascii="Simplified Arabic" w:eastAsia="Times New Roman" w:hAnsi="Simplified Arabic" w:cs="Simplified Arabic"/>
          <w:color w:val="272727"/>
          <w:sz w:val="29"/>
          <w:szCs w:val="29"/>
          <w:shd w:val="clear" w:color="auto" w:fill="FFFFFF"/>
        </w:rPr>
        <w:t xml:space="preserve"> </w:t>
      </w:r>
      <w:r w:rsidRPr="00D827A7">
        <w:rPr>
          <w:rFonts w:ascii="Simplified Arabic" w:eastAsia="Times New Roman" w:hAnsi="Simplified Arabic" w:cs="Simplified Arabic"/>
          <w:color w:val="272727"/>
          <w:sz w:val="29"/>
          <w:szCs w:val="29"/>
          <w:shd w:val="clear" w:color="auto" w:fill="FFFFFF"/>
          <w:rtl/>
        </w:rPr>
        <w:t>تاج العروس: الصُّورَةُ بالضَّمّ: الشَّكْلُ والهَيْئةُ والحقيقةُ والصِّفة. وقال المصنّف في البصائر: الصُّورَةُ ما ينتقش به الإنسان ويتميَّزُ بها عن غيره وذلك ضَرْبانِ: ضَرْبٌ محسوس يُدْركُها الإنسانُ وكثيرٌ من الحيوانات كصُورَةِ الإنْسَان والفَرَسِ والحِمارِ. والثاني: معقُولٌ يُدْرِكه الخاصَّةُ دونَ العَامَّة كالصُّورَةِ التي اخْتُصّ الإنْسَانُ بها من العَقْلِ والرَّويّضةِ والمَعَاني التي مُيِّزَ بها وإلى الصُّورتَيْن أشارَ تعالى</w:t>
      </w:r>
      <w:r w:rsidRPr="00D827A7">
        <w:rPr>
          <w:rFonts w:ascii="Simplified Arabic" w:eastAsia="Times New Roman" w:hAnsi="Simplified Arabic" w:cs="Simplified Arabic"/>
          <w:color w:val="272727"/>
          <w:sz w:val="29"/>
          <w:szCs w:val="29"/>
          <w:shd w:val="clear" w:color="auto" w:fill="FFFFFF"/>
        </w:rPr>
        <w:t>: </w:t>
      </w:r>
      <w:bookmarkStart w:id="0" w:name=""/>
      <w:r w:rsidRPr="00D827A7">
        <w:rPr>
          <w:rFonts w:ascii="Simplified Arabic" w:eastAsia="Times New Roman" w:hAnsi="Simplified Arabic" w:cs="Simplified Arabic"/>
          <w:color w:val="272727"/>
          <w:sz w:val="29"/>
          <w:szCs w:val="29"/>
          <w:shd w:val="clear" w:color="auto" w:fill="FFFFFF"/>
        </w:rPr>
        <w:t>{</w:t>
      </w:r>
      <w:r w:rsidRPr="00D827A7">
        <w:rPr>
          <w:rFonts w:ascii="Simplified Arabic" w:eastAsia="Times New Roman" w:hAnsi="Simplified Arabic" w:cs="Simplified Arabic"/>
          <w:color w:val="272727"/>
          <w:sz w:val="29"/>
          <w:szCs w:val="29"/>
          <w:shd w:val="clear" w:color="auto" w:fill="FFFFFF"/>
          <w:rtl/>
        </w:rPr>
        <w:t>وَصَوَّرَكُمْ فأحْسَنَ صُوَرَكُمْ</w:t>
      </w:r>
      <w:r w:rsidRPr="00D827A7">
        <w:rPr>
          <w:rFonts w:ascii="Simplified Arabic" w:eastAsia="Times New Roman" w:hAnsi="Simplified Arabic" w:cs="Simplified Arabic"/>
          <w:color w:val="272727"/>
          <w:sz w:val="29"/>
          <w:szCs w:val="29"/>
          <w:shd w:val="clear" w:color="auto" w:fill="FFFFFF"/>
        </w:rPr>
        <w:t>}</w:t>
      </w:r>
      <w:bookmarkEnd w:id="0"/>
      <w:r w:rsidRPr="00D827A7">
        <w:rPr>
          <w:rFonts w:ascii="Simplified Arabic" w:eastAsia="Times New Roman" w:hAnsi="Simplified Arabic" w:cs="Simplified Arabic"/>
          <w:color w:val="272727"/>
          <w:sz w:val="29"/>
          <w:szCs w:val="29"/>
          <w:shd w:val="clear" w:color="auto" w:fill="FFFFFF"/>
        </w:rPr>
        <w:t xml:space="preserve">. </w:t>
      </w:r>
      <w:r w:rsidRPr="00D827A7">
        <w:rPr>
          <w:rFonts w:ascii="Simplified Arabic" w:eastAsia="Times New Roman" w:hAnsi="Simplified Arabic" w:cs="Simplified Arabic"/>
          <w:color w:val="272727"/>
          <w:sz w:val="29"/>
          <w:szCs w:val="29"/>
          <w:shd w:val="clear" w:color="auto" w:fill="FFFFFF"/>
          <w:rtl/>
        </w:rPr>
        <w:t>وقد صَوَّرَهُ صُورةً حَسَنَةً فتَصَوَّر (تشكل</w:t>
      </w:r>
      <w:r w:rsidRPr="00D827A7">
        <w:rPr>
          <w:rFonts w:ascii="Simplified Arabic" w:eastAsia="Times New Roman" w:hAnsi="Simplified Arabic" w:cs="Simplified Arabic"/>
          <w:color w:val="272727"/>
          <w:sz w:val="29"/>
          <w:szCs w:val="29"/>
          <w:shd w:val="clear" w:color="auto" w:fill="FFFFFF"/>
        </w:rPr>
        <w:t>).</w:t>
      </w:r>
      <w:r w:rsidRPr="00D827A7">
        <w:rPr>
          <w:rFonts w:ascii="Simplified Arabic" w:eastAsia="Times New Roman" w:hAnsi="Simplified Arabic" w:cs="Simplified Arabic"/>
          <w:color w:val="272727"/>
          <w:sz w:val="29"/>
          <w:szCs w:val="29"/>
        </w:rPr>
        <w:br/>
      </w:r>
    </w:p>
    <w:p w:rsidR="00D827A7" w:rsidRPr="00D827A7" w:rsidRDefault="00D827A7" w:rsidP="00D827A7">
      <w:pPr>
        <w:shd w:val="clear" w:color="auto" w:fill="FFFFFF"/>
        <w:bidi w:val="0"/>
        <w:spacing w:before="100" w:beforeAutospacing="1" w:after="100" w:afterAutospacing="1" w:line="480" w:lineRule="atLeast"/>
        <w:jc w:val="right"/>
        <w:rPr>
          <w:rFonts w:ascii="Simplified Arabic" w:eastAsia="Times New Roman" w:hAnsi="Simplified Arabic" w:cs="Simplified Arabic"/>
          <w:b/>
          <w:bCs/>
          <w:color w:val="3A5200"/>
          <w:sz w:val="30"/>
          <w:szCs w:val="30"/>
        </w:rPr>
      </w:pPr>
      <w:r>
        <w:rPr>
          <w:rFonts w:ascii="Simplified Arabic" w:eastAsia="Times New Roman" w:hAnsi="Simplified Arabic" w:cs="Simplified Arabic" w:hint="cs"/>
          <w:b/>
          <w:bCs/>
          <w:noProof/>
          <w:color w:val="3A5200"/>
          <w:sz w:val="30"/>
          <w:szCs w:val="30"/>
          <w:rtl/>
        </w:rPr>
        <w:t xml:space="preserve">  </w:t>
      </w:r>
      <w:bookmarkStart w:id="1" w:name="_GoBack"/>
      <w:bookmarkEnd w:id="1"/>
      <w:r w:rsidRPr="00D827A7">
        <w:rPr>
          <w:rFonts w:ascii="Simplified Arabic" w:eastAsia="Times New Roman" w:hAnsi="Simplified Arabic" w:cs="Simplified Arabic"/>
          <w:b/>
          <w:bCs/>
          <w:noProof/>
          <w:color w:val="3A5200"/>
          <w:sz w:val="30"/>
          <w:szCs w:val="30"/>
        </w:rPr>
        <w:drawing>
          <wp:inline distT="0" distB="0" distL="0" distR="0" wp14:anchorId="7F20A154" wp14:editId="21D9FF44">
            <wp:extent cx="523875" cy="45719"/>
            <wp:effectExtent l="0" t="0" r="0" b="0"/>
            <wp:docPr id="1" name="صورة 1" descr="http://www.al-eman.com/images/book/arrow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man.com/images/book/arrow_to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531208" cy="46359"/>
                    </a:xfrm>
                    <a:prstGeom prst="rect">
                      <a:avLst/>
                    </a:prstGeom>
                    <a:noFill/>
                    <a:ln>
                      <a:noFill/>
                    </a:ln>
                  </pic:spPr>
                </pic:pic>
              </a:graphicData>
            </a:graphic>
          </wp:inline>
        </w:drawing>
      </w:r>
      <w:bookmarkStart w:id="2" w:name="s828637"/>
      <w:r w:rsidRPr="00D827A7">
        <w:rPr>
          <w:rFonts w:ascii="Simplified Arabic" w:eastAsia="Times New Roman" w:hAnsi="Simplified Arabic" w:cs="Simplified Arabic"/>
          <w:b/>
          <w:bCs/>
          <w:color w:val="FFFFFF"/>
          <w:sz w:val="30"/>
          <w:szCs w:val="30"/>
        </w:rPr>
        <w:t>.</w:t>
      </w:r>
      <w:bookmarkEnd w:id="2"/>
      <w:r w:rsidRPr="00D827A7">
        <w:rPr>
          <w:rFonts w:ascii="Simplified Arabic" w:eastAsia="Times New Roman" w:hAnsi="Simplified Arabic" w:cs="Simplified Arabic"/>
          <w:b/>
          <w:bCs/>
          <w:color w:val="3A5200"/>
          <w:sz w:val="30"/>
          <w:szCs w:val="30"/>
          <w:rtl/>
        </w:rPr>
        <w:t>معنى التماثلُ في لغة العرب وعلاقة ذلك بالتصوير</w:t>
      </w:r>
      <w:r w:rsidRPr="00D827A7">
        <w:rPr>
          <w:rFonts w:ascii="Simplified Arabic" w:eastAsia="Times New Roman" w:hAnsi="Simplified Arabic" w:cs="Simplified Arabic"/>
          <w:b/>
          <w:bCs/>
          <w:color w:val="3A5200"/>
          <w:sz w:val="30"/>
          <w:szCs w:val="30"/>
        </w:rPr>
        <w:t>:</w:t>
      </w:r>
    </w:p>
    <w:p w:rsidR="00681ABF" w:rsidRDefault="00D827A7" w:rsidP="00D827A7">
      <w:r w:rsidRPr="00D827A7">
        <w:rPr>
          <w:rFonts w:ascii="Simplified Arabic" w:eastAsia="Times New Roman" w:hAnsi="Simplified Arabic" w:cs="Simplified Arabic"/>
          <w:color w:val="272727"/>
          <w:sz w:val="29"/>
          <w:szCs w:val="29"/>
          <w:shd w:val="clear" w:color="auto" w:fill="FFFFFF"/>
        </w:rPr>
        <w:t xml:space="preserve">1. </w:t>
      </w:r>
      <w:r w:rsidRPr="00D827A7">
        <w:rPr>
          <w:rFonts w:ascii="Simplified Arabic" w:eastAsia="Times New Roman" w:hAnsi="Simplified Arabic" w:cs="Simplified Arabic"/>
          <w:color w:val="272727"/>
          <w:sz w:val="29"/>
          <w:szCs w:val="29"/>
          <w:shd w:val="clear" w:color="auto" w:fill="FFFFFF"/>
          <w:rtl/>
        </w:rPr>
        <w:t>في لسان العرب وتاج العروس: مِثل كلمةُ تَسْوِيَةٍ والفرقُ بين المُماثَلةِ والمُساواةِ أنّ التساويَ هو التكافُؤُ في المِقدارِ لا يزيدُ ولا يَنْقُصُ وأمّا المُماثَلةُ فقد تكون على الإطلاق فمعناه أنه يَسُدُّ مَسَدَّه وإذا قيل: هو مثلُه في كذا فهو مُساوٍ له في جِهةٍ دونَ جِهةٍ. وماثَلَ الشيءَ شابهه والتِّمْثالُ الصُّورةُ والجمع التَّماثيل ومَثَّل له الشيءَ صوَّره حتى كأَنه ينظر إِليه. والتِّمْثال اسم للشيء المصنوع مشبَّهًا بخلق من خلق الله وجمعه التَّماثيل وأَصله من مَثَّلْت الشيء بالشيء إِذا قدَّرته على قدره</w:t>
      </w:r>
      <w:r w:rsidRPr="00D827A7">
        <w:rPr>
          <w:rFonts w:ascii="Simplified Arabic" w:eastAsia="Times New Roman" w:hAnsi="Simplified Arabic" w:cs="Simplified Arabic"/>
          <w:color w:val="272727"/>
          <w:sz w:val="29"/>
          <w:szCs w:val="29"/>
          <w:shd w:val="clear" w:color="auto" w:fill="FFFFFF"/>
        </w:rPr>
        <w:t>.</w:t>
      </w:r>
      <w:r w:rsidRPr="00D827A7">
        <w:rPr>
          <w:rFonts w:ascii="Simplified Arabic" w:eastAsia="Times New Roman" w:hAnsi="Simplified Arabic" w:cs="Simplified Arabic"/>
          <w:color w:val="272727"/>
          <w:sz w:val="29"/>
          <w:szCs w:val="29"/>
        </w:rPr>
        <w:br/>
      </w:r>
      <w:r w:rsidRPr="00D827A7">
        <w:rPr>
          <w:rFonts w:ascii="Simplified Arabic" w:eastAsia="Times New Roman" w:hAnsi="Simplified Arabic" w:cs="Simplified Arabic"/>
          <w:color w:val="272727"/>
          <w:sz w:val="29"/>
          <w:szCs w:val="29"/>
          <w:shd w:val="clear" w:color="auto" w:fill="FFFFFF"/>
        </w:rPr>
        <w:t xml:space="preserve">2. </w:t>
      </w:r>
      <w:r w:rsidRPr="00D827A7">
        <w:rPr>
          <w:rFonts w:ascii="Simplified Arabic" w:eastAsia="Times New Roman" w:hAnsi="Simplified Arabic" w:cs="Simplified Arabic"/>
          <w:color w:val="272727"/>
          <w:sz w:val="29"/>
          <w:szCs w:val="29"/>
          <w:shd w:val="clear" w:color="auto" w:fill="FFFFFF"/>
          <w:rtl/>
        </w:rPr>
        <w:t>مختار الصحاح: مِثْلٌ كلمة تسوية والمَثَلُ ما يضرب به من الأمثال ومَثَّلَ له كذا تمثِيلًا إذا صور له مثاله بالكتابة أو غيرها والتِمْثَالُ الصورة والجمع التَمَاثِيلُ</w:t>
      </w:r>
      <w:r w:rsidRPr="00D827A7">
        <w:rPr>
          <w:rFonts w:ascii="Simplified Arabic" w:eastAsia="Times New Roman" w:hAnsi="Simplified Arabic" w:cs="Simplified Arabic"/>
          <w:color w:val="272727"/>
          <w:sz w:val="29"/>
          <w:szCs w:val="29"/>
          <w:shd w:val="clear" w:color="auto" w:fill="FFFFFF"/>
        </w:rPr>
        <w:t>.</w:t>
      </w:r>
    </w:p>
    <w:sectPr w:rsidR="00681ABF" w:rsidSect="00DE6B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A7"/>
    <w:rsid w:val="00681ABF"/>
    <w:rsid w:val="00D827A7"/>
    <w:rsid w:val="00DE6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27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82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27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82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Company>Enjoy My Fine Releases.</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2020-04-21T21:30:00Z</dcterms:created>
  <dcterms:modified xsi:type="dcterms:W3CDTF">2020-04-21T21:31:00Z</dcterms:modified>
</cp:coreProperties>
</file>