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3C" w:rsidRDefault="0084013C" w:rsidP="0084013C">
      <w:pPr>
        <w:ind w:left="750"/>
        <w:jc w:val="center"/>
        <w:rPr>
          <w:b/>
          <w:bCs/>
          <w:sz w:val="28"/>
          <w:szCs w:val="28"/>
          <w:lang w:bidi="ar-IQ"/>
        </w:rPr>
      </w:pPr>
      <w:r>
        <w:rPr>
          <w:rFonts w:hint="cs"/>
          <w:b/>
          <w:bCs/>
          <w:sz w:val="28"/>
          <w:szCs w:val="28"/>
          <w:rtl/>
          <w:lang w:bidi="ar-IQ"/>
        </w:rPr>
        <w:t xml:space="preserve">اساليب  الانهاء الخططية المركبة في الهجوم </w:t>
      </w:r>
    </w:p>
    <w:p w:rsidR="0084013C" w:rsidRDefault="0084013C" w:rsidP="0084013C">
      <w:pPr>
        <w:jc w:val="lowKashida"/>
        <w:rPr>
          <w:rFonts w:hint="cs"/>
          <w:b/>
          <w:bCs/>
          <w:sz w:val="28"/>
          <w:szCs w:val="28"/>
          <w:rtl/>
          <w:lang w:bidi="ar-IQ"/>
        </w:rPr>
      </w:pPr>
    </w:p>
    <w:p w:rsidR="0084013C" w:rsidRDefault="0084013C" w:rsidP="0084013C">
      <w:pPr>
        <w:ind w:left="750"/>
        <w:jc w:val="lowKashida"/>
        <w:rPr>
          <w:rFonts w:hint="cs"/>
          <w:b/>
          <w:bCs/>
          <w:sz w:val="28"/>
          <w:szCs w:val="28"/>
          <w:rtl/>
          <w:lang w:bidi="ar-IQ"/>
        </w:rPr>
      </w:pPr>
      <w:r>
        <w:rPr>
          <w:rFonts w:hint="cs"/>
          <w:b/>
          <w:bCs/>
          <w:sz w:val="28"/>
          <w:szCs w:val="28"/>
          <w:rtl/>
          <w:lang w:bidi="ar-IQ"/>
        </w:rPr>
        <w:t xml:space="preserve">         التكوينات الهجومية المركبة هي نتاج تفاعل وتداخل التكوينات الهجومية الأساسية (الثنائية ) وتسلسل أدائها دون فواصل أو انقطاع بإيقاع محسوب متناغم بين ألتكوينه الواحدة والتي تلوها وذلك من خلال اشتراك مجموعة من أللاعبين المهاجمين (أكثر من لاعبين وقد تصل إلى الفريق ككل) لتنفيذ التكوين الخططي الهجومي النهائي.</w:t>
      </w:r>
    </w:p>
    <w:p w:rsidR="0084013C" w:rsidRDefault="0084013C" w:rsidP="0084013C">
      <w:pPr>
        <w:ind w:left="750"/>
        <w:jc w:val="lowKashida"/>
        <w:rPr>
          <w:rFonts w:hint="cs"/>
          <w:b/>
          <w:bCs/>
          <w:sz w:val="28"/>
          <w:szCs w:val="28"/>
          <w:rtl/>
          <w:lang w:bidi="ar-IQ"/>
        </w:rPr>
      </w:pPr>
    </w:p>
    <w:p w:rsidR="0084013C" w:rsidRDefault="0084013C" w:rsidP="0084013C">
      <w:pPr>
        <w:ind w:left="750"/>
        <w:jc w:val="lowKashida"/>
        <w:rPr>
          <w:rFonts w:hint="cs"/>
          <w:b/>
          <w:bCs/>
          <w:sz w:val="28"/>
          <w:szCs w:val="28"/>
          <w:rtl/>
          <w:lang w:bidi="ar-IQ"/>
        </w:rPr>
      </w:pPr>
      <w:r>
        <w:rPr>
          <w:rFonts w:hint="cs"/>
          <w:b/>
          <w:bCs/>
          <w:sz w:val="28"/>
          <w:szCs w:val="28"/>
          <w:rtl/>
          <w:lang w:bidi="ar-IQ"/>
        </w:rPr>
        <w:t xml:space="preserve"> وفي دراسة  تحليلية لأكثر من مائه مباراة وجد إن احتمالية أداء هذه التكوينات الهجومية المركبة بلغت ستة عشر تكويناً خططياً مركباً , ومهما تركبت هذه التكوينات ومهما كثر عدد  المشتركين فيها فإنها تبدأ وتنتهي بتكوين ثنائي، وهذه ألتكوينات تتركب وتتشكل داخل الوحدة الخططية المركبة بغرض التأثير الايجابي في الحائط الدفاعي حتى تنتهي بالتصويب المؤكد لإحراز هدف بعيدا عن المضايقة أو الضغط الدفاعي، ولا يتأتى  ذلك الأ من خلال إن تتكامل الواجبات الخططية في أهداف مرحلية من بداية تنفيذ الوحدة الخططية حتى نهايتها و كل جزء يخدم الجزء الذي  يليه ويتم في توقيته المتزامن والمؤثر وهذه التكوينات الخططية  المركبة الستة عشر هي:</w:t>
      </w:r>
    </w:p>
    <w:p w:rsidR="0084013C" w:rsidRDefault="0084013C" w:rsidP="0084013C">
      <w:pPr>
        <w:ind w:left="750"/>
        <w:jc w:val="lowKashida"/>
        <w:rPr>
          <w:rFonts w:hint="cs"/>
          <w:b/>
          <w:bCs/>
          <w:sz w:val="28"/>
          <w:szCs w:val="28"/>
          <w:rtl/>
          <w:lang w:bidi="ar-IQ"/>
        </w:rPr>
      </w:pPr>
    </w:p>
    <w:p w:rsidR="0084013C" w:rsidRDefault="0084013C" w:rsidP="0084013C">
      <w:pPr>
        <w:ind w:left="750"/>
        <w:jc w:val="lowKashida"/>
        <w:rPr>
          <w:rFonts w:hint="cs"/>
          <w:b/>
          <w:bCs/>
          <w:sz w:val="28"/>
          <w:szCs w:val="28"/>
          <w:rtl/>
          <w:lang w:bidi="ar-IQ"/>
        </w:rPr>
      </w:pPr>
    </w:p>
    <w:p w:rsidR="0084013C" w:rsidRDefault="0084013C" w:rsidP="0084013C">
      <w:pPr>
        <w:numPr>
          <w:ilvl w:val="0"/>
          <w:numId w:val="1"/>
        </w:numPr>
        <w:spacing w:after="0" w:line="240" w:lineRule="auto"/>
        <w:jc w:val="lowKashida"/>
        <w:rPr>
          <w:rFonts w:hint="cs"/>
          <w:b/>
          <w:bCs/>
          <w:sz w:val="28"/>
          <w:szCs w:val="28"/>
          <w:rtl/>
          <w:lang w:bidi="ar-IQ"/>
        </w:rPr>
      </w:pPr>
      <w:r>
        <w:rPr>
          <w:rFonts w:hint="cs"/>
          <w:b/>
          <w:bCs/>
          <w:sz w:val="28"/>
          <w:szCs w:val="28"/>
          <w:rtl/>
          <w:lang w:bidi="ar-IQ"/>
        </w:rPr>
        <w:t>قطع ثم قطع</w:t>
      </w:r>
    </w:p>
    <w:p w:rsidR="0084013C" w:rsidRDefault="0084013C" w:rsidP="0084013C">
      <w:pPr>
        <w:ind w:left="360"/>
        <w:jc w:val="lowKashida"/>
        <w:rPr>
          <w:b/>
          <w:bCs/>
          <w:sz w:val="28"/>
          <w:szCs w:val="28"/>
          <w:lang w:bidi="ar-IQ"/>
        </w:rPr>
      </w:pPr>
      <w:r>
        <w:rPr>
          <w:rFonts w:hint="cs"/>
          <w:b/>
          <w:bCs/>
          <w:sz w:val="28"/>
          <w:szCs w:val="28"/>
          <w:rtl/>
          <w:lang w:bidi="ar-IQ"/>
        </w:rPr>
        <w:t xml:space="preserve">- قطع ثم نصف تبادل المراكز </w:t>
      </w:r>
    </w:p>
    <w:p w:rsidR="0084013C" w:rsidRDefault="0084013C" w:rsidP="0084013C">
      <w:pPr>
        <w:numPr>
          <w:ilvl w:val="0"/>
          <w:numId w:val="1"/>
        </w:numPr>
        <w:spacing w:after="0" w:line="240" w:lineRule="auto"/>
        <w:jc w:val="lowKashida"/>
        <w:rPr>
          <w:rFonts w:hint="cs"/>
          <w:b/>
          <w:bCs/>
          <w:sz w:val="28"/>
          <w:szCs w:val="28"/>
          <w:rtl/>
          <w:lang w:bidi="ar-IQ"/>
        </w:rPr>
      </w:pPr>
      <w:r>
        <w:rPr>
          <w:rFonts w:hint="cs"/>
          <w:b/>
          <w:bCs/>
          <w:sz w:val="28"/>
          <w:szCs w:val="28"/>
          <w:rtl/>
          <w:lang w:bidi="ar-IQ"/>
        </w:rPr>
        <w:t>قطع ثم تبادل المراكز</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 xml:space="preserve">قطع ثم حجز </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 xml:space="preserve">نصف تبادل المراكز ثم نصف تبادل المراكز </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نصف تبادل المراكز ثم الحجز</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 xml:space="preserve">نصف تبادل المراكز ثم قطع </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تبادل المراكز ثم تبادل المراكز</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تبادل المراكز ثم الحجز</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تبادل المراكز ثم نصف تبادل المراكز</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تبادل المراكز ثم القطع</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حجز ثم حجز</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 xml:space="preserve">حجز ثم تبادل المراكز </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 xml:space="preserve">حجز ثم نصف تبادل المراكز </w:t>
      </w:r>
    </w:p>
    <w:p w:rsidR="0084013C" w:rsidRDefault="0084013C" w:rsidP="0084013C">
      <w:pPr>
        <w:numPr>
          <w:ilvl w:val="0"/>
          <w:numId w:val="1"/>
        </w:numPr>
        <w:spacing w:after="0" w:line="240" w:lineRule="auto"/>
        <w:jc w:val="lowKashida"/>
        <w:rPr>
          <w:b/>
          <w:bCs/>
          <w:sz w:val="28"/>
          <w:szCs w:val="28"/>
          <w:lang w:bidi="ar-IQ"/>
        </w:rPr>
      </w:pPr>
      <w:r>
        <w:rPr>
          <w:rFonts w:hint="cs"/>
          <w:b/>
          <w:bCs/>
          <w:sz w:val="28"/>
          <w:szCs w:val="28"/>
          <w:rtl/>
          <w:lang w:bidi="ar-IQ"/>
        </w:rPr>
        <w:t xml:space="preserve">حجز ثم قطع </w:t>
      </w:r>
    </w:p>
    <w:p w:rsidR="0084013C" w:rsidRDefault="0084013C" w:rsidP="0084013C">
      <w:pPr>
        <w:ind w:left="360"/>
        <w:jc w:val="lowKashida"/>
        <w:rPr>
          <w:b/>
          <w:bCs/>
          <w:sz w:val="28"/>
          <w:szCs w:val="28"/>
          <w:lang w:bidi="ar-IQ"/>
        </w:rPr>
      </w:pPr>
    </w:p>
    <w:p w:rsidR="0084013C" w:rsidRDefault="0084013C" w:rsidP="0084013C">
      <w:pPr>
        <w:ind w:left="360"/>
        <w:jc w:val="lowKashida"/>
        <w:rPr>
          <w:b/>
          <w:bCs/>
          <w:sz w:val="28"/>
          <w:szCs w:val="28"/>
          <w:lang w:bidi="ar-IQ"/>
        </w:rPr>
      </w:pPr>
      <w:r>
        <w:rPr>
          <w:rFonts w:hint="cs"/>
          <w:b/>
          <w:bCs/>
          <w:sz w:val="28"/>
          <w:szCs w:val="28"/>
          <w:rtl/>
          <w:lang w:bidi="ar-IQ"/>
        </w:rPr>
        <w:lastRenderedPageBreak/>
        <w:t>وتتوقف فعالية هذه التكوينات الخططية  الهجومية المذكورة سابقا على مقدرة العمل الخططي الجماعي في الاستفادة القصوى من التحركات الهجومية داخل تكوينات اللعب. من خلال مستويات تمرر المصوب أو المنهي حيث يتوقف ذلك على مدى تكامل هذه التحركات داخل الوحدة الهجومية. وهذه التحركات قد تكون عبارة عن خطة لعب مرسومة مسبقاً للاعب ومحفوظة خلال الإعداد الخططي أو قد تكون مرتجلة تولد نتيجة للموقف ويتم تنفيذها بشكل تلقائي وهذه تتوقف بشكل كبير على مدى خبرة اللاعبين حيث كلما زادت الخبرة كلما كانت هناك قدرة عالية في تلقائية الأداء. وهذه الخبرة يكتسبها من خلال التدريب و المباريات.</w:t>
      </w:r>
    </w:p>
    <w:p w:rsidR="0084013C" w:rsidRDefault="0084013C" w:rsidP="0084013C">
      <w:pPr>
        <w:ind w:left="360"/>
        <w:jc w:val="lowKashida"/>
        <w:rPr>
          <w:rFonts w:hint="cs"/>
          <w:b/>
          <w:bCs/>
          <w:sz w:val="28"/>
          <w:szCs w:val="28"/>
          <w:rtl/>
          <w:lang w:bidi="ar-IQ"/>
        </w:rPr>
      </w:pPr>
    </w:p>
    <w:p w:rsidR="0084013C" w:rsidRDefault="0084013C" w:rsidP="0084013C">
      <w:pPr>
        <w:ind w:left="360"/>
        <w:jc w:val="lowKashida"/>
        <w:rPr>
          <w:rFonts w:hint="cs"/>
          <w:b/>
          <w:bCs/>
          <w:sz w:val="28"/>
          <w:szCs w:val="28"/>
          <w:rtl/>
          <w:lang w:bidi="ar-IQ"/>
        </w:rPr>
      </w:pPr>
    </w:p>
    <w:p w:rsidR="0084013C" w:rsidRDefault="0084013C" w:rsidP="0084013C">
      <w:pPr>
        <w:bidi w:val="0"/>
        <w:jc w:val="lowKashida"/>
        <w:rPr>
          <w:b/>
          <w:bCs/>
          <w:sz w:val="28"/>
          <w:szCs w:val="28"/>
        </w:rPr>
      </w:pPr>
    </w:p>
    <w:p w:rsidR="00834259" w:rsidRDefault="00834259">
      <w:pPr>
        <w:rPr>
          <w:rFonts w:hint="cs"/>
          <w:lang w:bidi="ar-IQ"/>
        </w:rPr>
      </w:pPr>
    </w:p>
    <w:sectPr w:rsidR="008342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C0D80"/>
    <w:multiLevelType w:val="hybridMultilevel"/>
    <w:tmpl w:val="C5A61430"/>
    <w:lvl w:ilvl="0" w:tplc="63E0DCB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4013C"/>
    <w:rsid w:val="00834259"/>
    <w:rsid w:val="008401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32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3</cp:revision>
  <dcterms:created xsi:type="dcterms:W3CDTF">2012-01-31T18:33:00Z</dcterms:created>
  <dcterms:modified xsi:type="dcterms:W3CDTF">2012-01-31T18:36:00Z</dcterms:modified>
</cp:coreProperties>
</file>